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chart38.xml" ContentType="application/vnd.openxmlformats-officedocument.drawingml.chart+xml"/>
  <Override PartName="/word/charts/style37.xml" ContentType="application/vnd.ms-office.chartstyle+xml"/>
  <Override PartName="/word/charts/colors37.xml" ContentType="application/vnd.ms-office.chartcolorstyle+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F28C3" w14:textId="3047E8EF" w:rsidR="009E3C8D" w:rsidRDefault="000F6335" w:rsidP="006C349A">
      <w:pPr>
        <w:jc w:val="center"/>
      </w:pPr>
      <w:r>
        <w:rPr>
          <w:noProof/>
          <w:lang w:val="en-US" w:bidi="hi-IN"/>
        </w:rPr>
        <w:drawing>
          <wp:inline distT="0" distB="0" distL="0" distR="0" wp14:anchorId="51BFE540" wp14:editId="3AE58C5A">
            <wp:extent cx="1020932" cy="1020932"/>
            <wp:effectExtent l="0" t="0" r="8255" b="8255"/>
            <wp:docPr id="5037150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715057" name="Picture 503715057"/>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28934" cy="1028934"/>
                    </a:xfrm>
                    <a:prstGeom prst="rect">
                      <a:avLst/>
                    </a:prstGeom>
                  </pic:spPr>
                </pic:pic>
              </a:graphicData>
            </a:graphic>
          </wp:inline>
        </w:drawing>
      </w:r>
    </w:p>
    <w:p w14:paraId="538BAFE0" w14:textId="77777777" w:rsidR="006C349A" w:rsidRPr="006C349A" w:rsidRDefault="006C349A" w:rsidP="006C349A">
      <w:pPr>
        <w:pStyle w:val="NoSpacing"/>
        <w:jc w:val="center"/>
        <w:rPr>
          <w:rFonts w:cs="Times New Roman"/>
          <w:sz w:val="28"/>
          <w:szCs w:val="28"/>
        </w:rPr>
      </w:pPr>
      <w:r w:rsidRPr="006C349A">
        <w:rPr>
          <w:rFonts w:cs="Times New Roman"/>
          <w:sz w:val="28"/>
          <w:szCs w:val="28"/>
        </w:rPr>
        <w:t>CAN TIGERS (</w:t>
      </w:r>
      <w:r w:rsidRPr="006C349A">
        <w:rPr>
          <w:rFonts w:cs="Times New Roman"/>
          <w:i/>
          <w:iCs/>
          <w:sz w:val="28"/>
          <w:szCs w:val="28"/>
        </w:rPr>
        <w:t xml:space="preserve">Panthera </w:t>
      </w:r>
      <w:proofErr w:type="spellStart"/>
      <w:r w:rsidRPr="006C349A">
        <w:rPr>
          <w:rFonts w:cs="Times New Roman"/>
          <w:i/>
          <w:iCs/>
          <w:sz w:val="28"/>
          <w:szCs w:val="28"/>
        </w:rPr>
        <w:t>tigris</w:t>
      </w:r>
      <w:proofErr w:type="spellEnd"/>
      <w:r w:rsidRPr="006C349A">
        <w:rPr>
          <w:rFonts w:cs="Times New Roman"/>
          <w:sz w:val="28"/>
          <w:szCs w:val="28"/>
        </w:rPr>
        <w:t>) SURVIVE IN HUMAN-DOMINATED</w:t>
      </w:r>
    </w:p>
    <w:p w14:paraId="721FF7B9" w14:textId="1E2581D8" w:rsidR="006C349A" w:rsidRPr="006C349A" w:rsidRDefault="006C349A" w:rsidP="00AC5244">
      <w:pPr>
        <w:pStyle w:val="NoSpacing"/>
        <w:jc w:val="center"/>
        <w:rPr>
          <w:rFonts w:cs="Times New Roman"/>
          <w:sz w:val="28"/>
          <w:szCs w:val="28"/>
        </w:rPr>
      </w:pPr>
      <w:r w:rsidRPr="006C349A">
        <w:rPr>
          <w:rFonts w:cs="Times New Roman"/>
          <w:sz w:val="28"/>
          <w:szCs w:val="28"/>
        </w:rPr>
        <w:t>LANDSCAPES OF INDIA?  A CASE STUDY OF HUMAN-TIGER INTERACTION AROUND BHOPAL CITY, M.P.</w:t>
      </w:r>
    </w:p>
    <w:p w14:paraId="28AA5051" w14:textId="77777777" w:rsidR="006C349A" w:rsidRPr="006C349A" w:rsidRDefault="006C349A" w:rsidP="006C349A">
      <w:pPr>
        <w:spacing w:line="276" w:lineRule="auto"/>
        <w:jc w:val="center"/>
        <w:rPr>
          <w:rFonts w:cs="Times New Roman"/>
          <w:sz w:val="28"/>
          <w:szCs w:val="28"/>
        </w:rPr>
      </w:pPr>
      <w:r w:rsidRPr="006C349A">
        <w:rPr>
          <w:rFonts w:cs="Times New Roman"/>
          <w:sz w:val="28"/>
          <w:szCs w:val="28"/>
        </w:rPr>
        <w:t xml:space="preserve">Thesis submitted for the award of the degree of </w:t>
      </w:r>
    </w:p>
    <w:p w14:paraId="030620F1" w14:textId="68FFA806" w:rsidR="006C349A" w:rsidRPr="006C349A" w:rsidRDefault="006C349A" w:rsidP="006C349A">
      <w:pPr>
        <w:pStyle w:val="NoSpacing"/>
        <w:jc w:val="center"/>
        <w:rPr>
          <w:rFonts w:cs="Times New Roman"/>
          <w:sz w:val="28"/>
          <w:szCs w:val="28"/>
        </w:rPr>
      </w:pPr>
      <w:r w:rsidRPr="006C349A">
        <w:rPr>
          <w:rFonts w:cs="Times New Roman"/>
          <w:sz w:val="28"/>
          <w:szCs w:val="28"/>
        </w:rPr>
        <w:t>DOCTOR OF PHILOSOPHY</w:t>
      </w:r>
    </w:p>
    <w:p w14:paraId="7DFD2535" w14:textId="32DDDE6C" w:rsidR="006C349A" w:rsidRPr="006C349A" w:rsidRDefault="006C349A" w:rsidP="006C349A">
      <w:pPr>
        <w:pStyle w:val="NoSpacing"/>
        <w:jc w:val="center"/>
        <w:rPr>
          <w:rFonts w:cs="Times New Roman"/>
          <w:sz w:val="28"/>
          <w:szCs w:val="28"/>
        </w:rPr>
      </w:pPr>
      <w:r w:rsidRPr="006C349A">
        <w:rPr>
          <w:rFonts w:cs="Times New Roman"/>
          <w:sz w:val="28"/>
          <w:szCs w:val="28"/>
        </w:rPr>
        <w:t>IN</w:t>
      </w:r>
    </w:p>
    <w:p w14:paraId="799B6859" w14:textId="04AAB2D3" w:rsidR="006C349A" w:rsidRPr="006C349A" w:rsidRDefault="006C349A" w:rsidP="006C349A">
      <w:pPr>
        <w:pStyle w:val="NoSpacing"/>
        <w:jc w:val="center"/>
        <w:rPr>
          <w:rFonts w:cs="Times New Roman"/>
          <w:sz w:val="28"/>
          <w:szCs w:val="28"/>
        </w:rPr>
      </w:pPr>
      <w:r w:rsidRPr="006C349A">
        <w:rPr>
          <w:rFonts w:cs="Times New Roman"/>
          <w:sz w:val="28"/>
          <w:szCs w:val="28"/>
        </w:rPr>
        <w:t>WILDLIFE SCIENCE</w:t>
      </w:r>
    </w:p>
    <w:p w14:paraId="71AA18D2" w14:textId="77777777" w:rsidR="006C349A" w:rsidRPr="006C349A" w:rsidRDefault="006C349A" w:rsidP="006C349A">
      <w:pPr>
        <w:pStyle w:val="NoSpacing"/>
        <w:jc w:val="center"/>
        <w:rPr>
          <w:rFonts w:cs="Times New Roman"/>
          <w:sz w:val="28"/>
          <w:szCs w:val="28"/>
        </w:rPr>
      </w:pPr>
    </w:p>
    <w:p w14:paraId="4DDDA936" w14:textId="77777777" w:rsidR="006C349A" w:rsidRPr="006C349A" w:rsidRDefault="006C349A" w:rsidP="006C349A">
      <w:pPr>
        <w:pStyle w:val="NoSpacing"/>
        <w:jc w:val="center"/>
        <w:rPr>
          <w:rFonts w:cs="Times New Roman"/>
          <w:sz w:val="28"/>
          <w:szCs w:val="28"/>
        </w:rPr>
      </w:pPr>
    </w:p>
    <w:p w14:paraId="6CB63F07" w14:textId="6BD1B923" w:rsidR="006C349A" w:rsidRPr="006C349A" w:rsidRDefault="006C349A" w:rsidP="006C349A">
      <w:pPr>
        <w:spacing w:line="276" w:lineRule="auto"/>
        <w:jc w:val="center"/>
        <w:rPr>
          <w:rFonts w:cs="Times New Roman"/>
          <w:sz w:val="28"/>
          <w:szCs w:val="28"/>
        </w:rPr>
      </w:pPr>
      <w:r w:rsidRPr="006C349A">
        <w:rPr>
          <w:rFonts w:cs="Times New Roman"/>
          <w:sz w:val="28"/>
          <w:szCs w:val="28"/>
        </w:rPr>
        <w:t>By</w:t>
      </w:r>
    </w:p>
    <w:p w14:paraId="479810ED" w14:textId="2FCE2000" w:rsidR="006C349A" w:rsidRPr="006C349A" w:rsidRDefault="006C349A" w:rsidP="006C349A">
      <w:pPr>
        <w:spacing w:line="276" w:lineRule="auto"/>
        <w:jc w:val="center"/>
        <w:rPr>
          <w:rFonts w:cs="Times New Roman"/>
          <w:sz w:val="28"/>
          <w:szCs w:val="28"/>
        </w:rPr>
      </w:pPr>
      <w:r w:rsidRPr="006C349A">
        <w:rPr>
          <w:rFonts w:cs="Times New Roman"/>
          <w:sz w:val="28"/>
          <w:szCs w:val="28"/>
        </w:rPr>
        <w:t>DURGA PRASAD SRIVASTAVA</w:t>
      </w:r>
    </w:p>
    <w:p w14:paraId="6D87DEA5" w14:textId="77777777" w:rsidR="006C349A" w:rsidRPr="006C349A" w:rsidRDefault="006C349A" w:rsidP="006C349A">
      <w:pPr>
        <w:spacing w:line="276" w:lineRule="auto"/>
        <w:jc w:val="center"/>
        <w:rPr>
          <w:rFonts w:cs="Times New Roman"/>
          <w:sz w:val="28"/>
          <w:szCs w:val="28"/>
        </w:rPr>
      </w:pPr>
      <w:r w:rsidRPr="006C349A">
        <w:rPr>
          <w:rFonts w:cs="Times New Roman"/>
          <w:sz w:val="28"/>
          <w:szCs w:val="28"/>
        </w:rPr>
        <w:t xml:space="preserve"> to </w:t>
      </w:r>
    </w:p>
    <w:p w14:paraId="0146E528" w14:textId="77777777" w:rsidR="006C349A" w:rsidRPr="006C349A" w:rsidRDefault="006C349A" w:rsidP="006C349A">
      <w:pPr>
        <w:spacing w:line="276" w:lineRule="auto"/>
        <w:jc w:val="center"/>
        <w:rPr>
          <w:rFonts w:cs="Times New Roman"/>
          <w:sz w:val="28"/>
          <w:szCs w:val="28"/>
        </w:rPr>
      </w:pPr>
      <w:r w:rsidRPr="006C349A">
        <w:rPr>
          <w:rFonts w:cs="Times New Roman"/>
          <w:sz w:val="28"/>
          <w:szCs w:val="28"/>
        </w:rPr>
        <w:t xml:space="preserve">Saurashtra University </w:t>
      </w:r>
    </w:p>
    <w:p w14:paraId="6971BBBC" w14:textId="77777777" w:rsidR="006C349A" w:rsidRPr="006C349A" w:rsidRDefault="006C349A" w:rsidP="006C349A">
      <w:pPr>
        <w:spacing w:line="276" w:lineRule="auto"/>
        <w:jc w:val="center"/>
        <w:rPr>
          <w:rFonts w:cs="Times New Roman"/>
          <w:sz w:val="28"/>
          <w:szCs w:val="28"/>
        </w:rPr>
      </w:pPr>
      <w:r w:rsidRPr="006C349A">
        <w:rPr>
          <w:rFonts w:cs="Times New Roman"/>
          <w:sz w:val="28"/>
          <w:szCs w:val="28"/>
        </w:rPr>
        <w:t xml:space="preserve">Rajkot- 360005 (Gujarat) </w:t>
      </w:r>
    </w:p>
    <w:p w14:paraId="0248A9A0" w14:textId="77777777" w:rsidR="006C349A" w:rsidRPr="006C349A" w:rsidRDefault="006C349A" w:rsidP="00AC5244">
      <w:pPr>
        <w:spacing w:line="276" w:lineRule="auto"/>
        <w:rPr>
          <w:rFonts w:cs="Times New Roman"/>
          <w:sz w:val="28"/>
          <w:szCs w:val="28"/>
        </w:rPr>
      </w:pPr>
    </w:p>
    <w:p w14:paraId="6E3603CB" w14:textId="77777777" w:rsidR="006C349A" w:rsidRPr="006C349A" w:rsidRDefault="006C349A" w:rsidP="006C349A">
      <w:pPr>
        <w:spacing w:line="276" w:lineRule="auto"/>
        <w:jc w:val="center"/>
        <w:rPr>
          <w:rFonts w:cs="Times New Roman"/>
          <w:sz w:val="28"/>
          <w:szCs w:val="28"/>
        </w:rPr>
      </w:pPr>
    </w:p>
    <w:p w14:paraId="0DB58147" w14:textId="77777777" w:rsidR="006C349A" w:rsidRPr="006C349A" w:rsidRDefault="006C349A" w:rsidP="006C349A">
      <w:pPr>
        <w:spacing w:line="276" w:lineRule="auto"/>
        <w:jc w:val="center"/>
        <w:rPr>
          <w:rFonts w:cs="Times New Roman"/>
          <w:sz w:val="28"/>
          <w:szCs w:val="28"/>
        </w:rPr>
      </w:pPr>
      <w:r w:rsidRPr="006C349A">
        <w:rPr>
          <w:rFonts w:cs="Times New Roman"/>
          <w:sz w:val="28"/>
          <w:szCs w:val="28"/>
        </w:rPr>
        <w:t xml:space="preserve">Under the supervision of </w:t>
      </w:r>
    </w:p>
    <w:p w14:paraId="2B16527C" w14:textId="0A1AE328" w:rsidR="006C349A" w:rsidRPr="00255DAF" w:rsidRDefault="006C349A" w:rsidP="006C349A">
      <w:pPr>
        <w:spacing w:line="276" w:lineRule="auto"/>
        <w:jc w:val="center"/>
        <w:rPr>
          <w:rFonts w:cs="Times New Roman"/>
          <w:b/>
          <w:bCs/>
          <w:sz w:val="28"/>
          <w:szCs w:val="28"/>
        </w:rPr>
      </w:pPr>
      <w:r w:rsidRPr="00255DAF">
        <w:rPr>
          <w:rFonts w:cs="Times New Roman"/>
          <w:b/>
          <w:bCs/>
          <w:sz w:val="28"/>
          <w:szCs w:val="28"/>
        </w:rPr>
        <w:t>Dr. Bhupendra Singh Adhikari</w:t>
      </w:r>
    </w:p>
    <w:p w14:paraId="6E1BEA85" w14:textId="2E7EFF0C" w:rsidR="006C349A" w:rsidRPr="00AC5244" w:rsidRDefault="006C349A" w:rsidP="00AC5244">
      <w:pPr>
        <w:spacing w:line="276" w:lineRule="auto"/>
        <w:jc w:val="center"/>
        <w:rPr>
          <w:rFonts w:cs="Times New Roman"/>
          <w:b/>
          <w:bCs/>
          <w:sz w:val="28"/>
          <w:szCs w:val="28"/>
        </w:rPr>
      </w:pPr>
      <w:r w:rsidRPr="00255DAF">
        <w:rPr>
          <w:rFonts w:cs="Times New Roman"/>
          <w:b/>
          <w:bCs/>
          <w:sz w:val="28"/>
          <w:szCs w:val="28"/>
        </w:rPr>
        <w:t>Scientist – G</w:t>
      </w:r>
    </w:p>
    <w:p w14:paraId="14025ECD" w14:textId="43BF3609" w:rsidR="006C349A" w:rsidRDefault="000F6335" w:rsidP="006C349A">
      <w:pPr>
        <w:spacing w:line="276" w:lineRule="auto"/>
        <w:jc w:val="center"/>
        <w:rPr>
          <w:rFonts w:cs="Times New Roman"/>
          <w:sz w:val="28"/>
          <w:szCs w:val="28"/>
        </w:rPr>
      </w:pPr>
      <w:r>
        <w:rPr>
          <w:rFonts w:cs="Times New Roman"/>
          <w:noProof/>
          <w:sz w:val="28"/>
          <w:szCs w:val="28"/>
          <w:lang w:val="en-US" w:bidi="hi-IN"/>
        </w:rPr>
        <w:drawing>
          <wp:inline distT="0" distB="0" distL="0" distR="0" wp14:anchorId="1988BEAE" wp14:editId="5BFDAE7F">
            <wp:extent cx="2799249" cy="612559"/>
            <wp:effectExtent l="0" t="0" r="1270" b="0"/>
            <wp:docPr id="2343049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304911" name="Picture 234304911"/>
                    <pic:cNvPicPr/>
                  </pic:nvPicPr>
                  <pic:blipFill>
                    <a:blip r:embed="rId9">
                      <a:extLst>
                        <a:ext uri="{28A0092B-C50C-407E-A947-70E740481C1C}">
                          <a14:useLocalDpi xmlns:a14="http://schemas.microsoft.com/office/drawing/2010/main" val="0"/>
                        </a:ext>
                      </a:extLst>
                    </a:blip>
                    <a:stretch>
                      <a:fillRect/>
                    </a:stretch>
                  </pic:blipFill>
                  <pic:spPr>
                    <a:xfrm>
                      <a:off x="0" y="0"/>
                      <a:ext cx="2858971" cy="625628"/>
                    </a:xfrm>
                    <a:prstGeom prst="rect">
                      <a:avLst/>
                    </a:prstGeom>
                  </pic:spPr>
                </pic:pic>
              </a:graphicData>
            </a:graphic>
          </wp:inline>
        </w:drawing>
      </w:r>
    </w:p>
    <w:p w14:paraId="28E0D21F" w14:textId="70DE0FDF" w:rsidR="006C349A" w:rsidRDefault="005E5EEA" w:rsidP="006C349A">
      <w:pPr>
        <w:spacing w:line="276" w:lineRule="auto"/>
        <w:jc w:val="center"/>
        <w:rPr>
          <w:rFonts w:cs="Times New Roman"/>
          <w:sz w:val="28"/>
          <w:szCs w:val="28"/>
        </w:rPr>
      </w:pPr>
      <w:r>
        <w:rPr>
          <w:rFonts w:cs="Times New Roman"/>
          <w:sz w:val="28"/>
          <w:szCs w:val="28"/>
        </w:rPr>
        <w:t>June</w:t>
      </w:r>
      <w:r w:rsidR="006C349A">
        <w:rPr>
          <w:rFonts w:cs="Times New Roman"/>
          <w:sz w:val="28"/>
          <w:szCs w:val="28"/>
        </w:rPr>
        <w:t xml:space="preserve"> – 2026</w:t>
      </w:r>
    </w:p>
    <w:p w14:paraId="78455918" w14:textId="77777777" w:rsidR="006C349A" w:rsidRDefault="006C349A" w:rsidP="006C349A">
      <w:pPr>
        <w:spacing w:line="276" w:lineRule="auto"/>
        <w:jc w:val="center"/>
        <w:rPr>
          <w:rFonts w:cs="Times New Roman"/>
          <w:sz w:val="28"/>
          <w:szCs w:val="28"/>
        </w:rPr>
      </w:pPr>
    </w:p>
    <w:p w14:paraId="315434CF" w14:textId="77777777" w:rsidR="003D316C" w:rsidRDefault="003D316C" w:rsidP="006C349A">
      <w:pPr>
        <w:spacing w:line="276" w:lineRule="auto"/>
        <w:jc w:val="center"/>
        <w:rPr>
          <w:rFonts w:cs="Times New Roman"/>
          <w:sz w:val="28"/>
          <w:szCs w:val="28"/>
        </w:rPr>
      </w:pPr>
    </w:p>
    <w:p w14:paraId="2A6EB849" w14:textId="77777777" w:rsidR="003D316C" w:rsidRDefault="003D316C" w:rsidP="006C349A">
      <w:pPr>
        <w:spacing w:line="276" w:lineRule="auto"/>
        <w:jc w:val="center"/>
        <w:rPr>
          <w:rFonts w:cs="Times New Roman"/>
          <w:sz w:val="28"/>
          <w:szCs w:val="28"/>
        </w:rPr>
      </w:pPr>
    </w:p>
    <w:p w14:paraId="50989F92" w14:textId="77777777" w:rsidR="003D316C" w:rsidRDefault="003D316C" w:rsidP="006C349A">
      <w:pPr>
        <w:spacing w:line="276" w:lineRule="auto"/>
        <w:jc w:val="center"/>
        <w:rPr>
          <w:rFonts w:cs="Times New Roman"/>
          <w:sz w:val="28"/>
          <w:szCs w:val="28"/>
        </w:rPr>
      </w:pPr>
    </w:p>
    <w:p w14:paraId="32D9C6D8" w14:textId="77777777" w:rsidR="003D316C" w:rsidRDefault="003D316C" w:rsidP="006C349A">
      <w:pPr>
        <w:spacing w:line="276" w:lineRule="auto"/>
        <w:jc w:val="center"/>
        <w:rPr>
          <w:rFonts w:cs="Times New Roman"/>
          <w:sz w:val="28"/>
          <w:szCs w:val="28"/>
        </w:rPr>
      </w:pPr>
    </w:p>
    <w:p w14:paraId="1EC6F8F6" w14:textId="77777777" w:rsidR="003D316C" w:rsidRDefault="003D316C" w:rsidP="006C349A">
      <w:pPr>
        <w:spacing w:line="276" w:lineRule="auto"/>
        <w:jc w:val="center"/>
        <w:rPr>
          <w:rFonts w:cs="Times New Roman"/>
          <w:sz w:val="28"/>
          <w:szCs w:val="28"/>
        </w:rPr>
      </w:pPr>
    </w:p>
    <w:p w14:paraId="6FA86F16" w14:textId="77777777" w:rsidR="003D316C" w:rsidRDefault="003D316C" w:rsidP="006C349A">
      <w:pPr>
        <w:spacing w:line="276" w:lineRule="auto"/>
        <w:jc w:val="center"/>
        <w:rPr>
          <w:rFonts w:cs="Times New Roman"/>
          <w:sz w:val="28"/>
          <w:szCs w:val="28"/>
        </w:rPr>
      </w:pPr>
    </w:p>
    <w:p w14:paraId="2E6C3617" w14:textId="77777777" w:rsidR="003D316C" w:rsidRDefault="003D316C" w:rsidP="006C349A">
      <w:pPr>
        <w:spacing w:line="276" w:lineRule="auto"/>
        <w:jc w:val="center"/>
        <w:rPr>
          <w:rFonts w:cs="Times New Roman"/>
          <w:sz w:val="28"/>
          <w:szCs w:val="28"/>
        </w:rPr>
      </w:pPr>
    </w:p>
    <w:p w14:paraId="78989A50" w14:textId="77777777" w:rsidR="003D316C" w:rsidRDefault="003D316C" w:rsidP="006C349A">
      <w:pPr>
        <w:spacing w:line="276" w:lineRule="auto"/>
        <w:jc w:val="center"/>
        <w:rPr>
          <w:rFonts w:cs="Times New Roman"/>
          <w:sz w:val="28"/>
          <w:szCs w:val="28"/>
        </w:rPr>
      </w:pPr>
    </w:p>
    <w:p w14:paraId="65FFCF1C" w14:textId="77777777" w:rsidR="003D316C" w:rsidRDefault="003D316C" w:rsidP="006C349A">
      <w:pPr>
        <w:spacing w:line="276" w:lineRule="auto"/>
        <w:jc w:val="center"/>
        <w:rPr>
          <w:rFonts w:cs="Times New Roman"/>
          <w:sz w:val="28"/>
          <w:szCs w:val="28"/>
        </w:rPr>
      </w:pPr>
    </w:p>
    <w:p w14:paraId="5CCCAF94" w14:textId="77777777" w:rsidR="003D316C" w:rsidRDefault="003D316C" w:rsidP="006C349A">
      <w:pPr>
        <w:spacing w:line="276" w:lineRule="auto"/>
        <w:jc w:val="center"/>
        <w:rPr>
          <w:rFonts w:cs="Times New Roman"/>
          <w:sz w:val="28"/>
          <w:szCs w:val="28"/>
        </w:rPr>
      </w:pPr>
    </w:p>
    <w:p w14:paraId="343D6494" w14:textId="77777777" w:rsidR="003D316C" w:rsidRDefault="003D316C" w:rsidP="006C349A">
      <w:pPr>
        <w:spacing w:line="276" w:lineRule="auto"/>
        <w:jc w:val="center"/>
        <w:rPr>
          <w:rFonts w:cs="Times New Roman"/>
          <w:sz w:val="28"/>
          <w:szCs w:val="28"/>
        </w:rPr>
      </w:pPr>
    </w:p>
    <w:p w14:paraId="19DE5E4A" w14:textId="77777777" w:rsidR="003D316C" w:rsidRDefault="003D316C" w:rsidP="006C349A">
      <w:pPr>
        <w:spacing w:line="276" w:lineRule="auto"/>
        <w:jc w:val="center"/>
        <w:rPr>
          <w:rFonts w:cs="Times New Roman"/>
          <w:sz w:val="28"/>
          <w:szCs w:val="28"/>
        </w:rPr>
      </w:pPr>
    </w:p>
    <w:p w14:paraId="19879646" w14:textId="77777777" w:rsidR="003D316C" w:rsidRDefault="003D316C" w:rsidP="006C349A">
      <w:pPr>
        <w:spacing w:line="276" w:lineRule="auto"/>
        <w:jc w:val="center"/>
        <w:rPr>
          <w:rFonts w:cs="Times New Roman"/>
          <w:sz w:val="28"/>
          <w:szCs w:val="28"/>
        </w:rPr>
      </w:pPr>
    </w:p>
    <w:p w14:paraId="28903610" w14:textId="77777777" w:rsidR="003D316C" w:rsidRDefault="003D316C" w:rsidP="00AC5244">
      <w:pPr>
        <w:spacing w:line="276" w:lineRule="auto"/>
        <w:rPr>
          <w:rFonts w:cs="Times New Roman"/>
          <w:sz w:val="28"/>
          <w:szCs w:val="28"/>
        </w:rPr>
      </w:pPr>
    </w:p>
    <w:p w14:paraId="26F2F392" w14:textId="77777777" w:rsidR="003D316C" w:rsidRDefault="003D316C" w:rsidP="003D316C">
      <w:pPr>
        <w:spacing w:line="276" w:lineRule="auto"/>
        <w:rPr>
          <w:rFonts w:cs="Times New Roman"/>
          <w:sz w:val="28"/>
          <w:szCs w:val="28"/>
        </w:rPr>
      </w:pPr>
    </w:p>
    <w:p w14:paraId="5831E43A" w14:textId="77777777" w:rsidR="003D316C" w:rsidRDefault="003D316C" w:rsidP="006C349A">
      <w:pPr>
        <w:spacing w:line="276" w:lineRule="auto"/>
        <w:jc w:val="center"/>
        <w:rPr>
          <w:rFonts w:cs="Times New Roman"/>
          <w:sz w:val="28"/>
          <w:szCs w:val="28"/>
        </w:rPr>
      </w:pPr>
    </w:p>
    <w:p w14:paraId="56ED4C12" w14:textId="77777777" w:rsidR="003D316C" w:rsidRDefault="003D316C" w:rsidP="006C349A">
      <w:pPr>
        <w:spacing w:line="276" w:lineRule="auto"/>
        <w:jc w:val="center"/>
        <w:rPr>
          <w:rFonts w:cs="Times New Roman"/>
          <w:sz w:val="28"/>
          <w:szCs w:val="28"/>
        </w:rPr>
      </w:pPr>
    </w:p>
    <w:p w14:paraId="66E70106" w14:textId="0B0325E7" w:rsidR="003D316C" w:rsidRDefault="003D316C" w:rsidP="003D316C">
      <w:pPr>
        <w:spacing w:line="276" w:lineRule="auto"/>
        <w:rPr>
          <w:rFonts w:cs="Times New Roman"/>
          <w:b/>
          <w:bCs/>
          <w:sz w:val="28"/>
          <w:szCs w:val="28"/>
        </w:rPr>
      </w:pPr>
      <w:r>
        <w:rPr>
          <w:rFonts w:cs="Times New Roman"/>
          <w:b/>
          <w:bCs/>
          <w:sz w:val="28"/>
          <w:szCs w:val="28"/>
        </w:rPr>
        <w:t xml:space="preserve">Citation: </w:t>
      </w:r>
    </w:p>
    <w:p w14:paraId="167CD2F3" w14:textId="2D04D832" w:rsidR="003D316C" w:rsidRDefault="003D316C" w:rsidP="003D316C">
      <w:pPr>
        <w:spacing w:line="276" w:lineRule="auto"/>
        <w:rPr>
          <w:rFonts w:cs="Times New Roman"/>
        </w:rPr>
      </w:pPr>
      <w:r w:rsidRPr="003D316C">
        <w:rPr>
          <w:rFonts w:cs="Times New Roman"/>
        </w:rPr>
        <w:t>Durga Prasad Srivastava, and Bhupendra Singh Adhikari (2026). Can tigers survive in human-dominated landscapes? A case study of human-tiger</w:t>
      </w:r>
      <w:r>
        <w:rPr>
          <w:rFonts w:cs="Times New Roman"/>
        </w:rPr>
        <w:t xml:space="preserve"> interaction</w:t>
      </w:r>
      <w:r w:rsidRPr="003D316C">
        <w:rPr>
          <w:rFonts w:cs="Times New Roman"/>
        </w:rPr>
        <w:t xml:space="preserve"> around Bhopal city, Madhya Pradesh. Ph.D. Thesis. Wildlife Institute of India, Dehradun, India and Saurashtra University, Rajkot, India. </w:t>
      </w:r>
    </w:p>
    <w:p w14:paraId="037D0FF3" w14:textId="5EAE86B4" w:rsidR="00507F73" w:rsidRDefault="00507F73" w:rsidP="003D316C">
      <w:pPr>
        <w:spacing w:line="276" w:lineRule="auto"/>
        <w:jc w:val="center"/>
        <w:rPr>
          <w:rFonts w:cs="Times New Roman"/>
          <w:b/>
          <w:bCs/>
          <w:sz w:val="28"/>
          <w:szCs w:val="28"/>
        </w:rPr>
      </w:pPr>
      <w:r w:rsidRPr="00507F73">
        <w:rPr>
          <w:rFonts w:cs="Times New Roman"/>
          <w:b/>
          <w:bCs/>
          <w:sz w:val="28"/>
          <w:szCs w:val="28"/>
          <w:u w:val="single"/>
        </w:rPr>
        <w:lastRenderedPageBreak/>
        <w:t>DECLARATION</w:t>
      </w:r>
    </w:p>
    <w:p w14:paraId="0E9A862A" w14:textId="6579BE6D" w:rsidR="00507F73" w:rsidRDefault="00507F73" w:rsidP="00507F73">
      <w:pPr>
        <w:spacing w:line="360" w:lineRule="auto"/>
        <w:rPr>
          <w:rFonts w:cs="Times New Roman"/>
        </w:rPr>
      </w:pPr>
      <w:r>
        <w:rPr>
          <w:rFonts w:cs="Times New Roman"/>
        </w:rPr>
        <w:t xml:space="preserve">I, hereby, declare that the work conducted under this thesis titled </w:t>
      </w:r>
      <w:r w:rsidRPr="00507F73">
        <w:rPr>
          <w:rFonts w:cs="Times New Roman"/>
          <w:b/>
          <w:bCs/>
        </w:rPr>
        <w:t>“Can tigers survive in human-dominated landscapes? A case study of human-tiger interaction around Bhopal city, Madhya Pradesh”</w:t>
      </w:r>
      <w:r>
        <w:rPr>
          <w:rFonts w:cs="Times New Roman"/>
        </w:rPr>
        <w:t xml:space="preserve"> is original and independent research work done by me and subsequently submitted for the award of the degree of </w:t>
      </w:r>
      <w:r>
        <w:rPr>
          <w:rFonts w:cs="Times New Roman"/>
          <w:b/>
          <w:bCs/>
        </w:rPr>
        <w:t xml:space="preserve">Doctor of Philosophy in Wildlife Science </w:t>
      </w:r>
      <w:r>
        <w:rPr>
          <w:rFonts w:cs="Times New Roman"/>
        </w:rPr>
        <w:t xml:space="preserve">to the </w:t>
      </w:r>
      <w:r>
        <w:rPr>
          <w:rFonts w:cs="Times New Roman"/>
          <w:b/>
          <w:bCs/>
        </w:rPr>
        <w:t xml:space="preserve">Saurashtra University, Rajkot (Gujarat). </w:t>
      </w:r>
      <w:r>
        <w:rPr>
          <w:rFonts w:cs="Times New Roman"/>
        </w:rPr>
        <w:t xml:space="preserve">This research work has been carried out under the guidance and supervision of </w:t>
      </w:r>
      <w:r w:rsidRPr="00507F73">
        <w:rPr>
          <w:rFonts w:cs="Times New Roman"/>
          <w:b/>
          <w:bCs/>
        </w:rPr>
        <w:t>Dr. Bhupendra</w:t>
      </w:r>
      <w:r>
        <w:rPr>
          <w:rFonts w:cs="Times New Roman"/>
          <w:b/>
          <w:bCs/>
        </w:rPr>
        <w:t xml:space="preserve"> Singh Adhikari, </w:t>
      </w:r>
      <w:r>
        <w:rPr>
          <w:rFonts w:cs="Times New Roman"/>
        </w:rPr>
        <w:t xml:space="preserve">Scientist-G, Wildlife Institute of India, Dehradun. The work has not formed the basis for the award of any other degree, diploma and any other qualification. I also declare that the thesis embodies my own work, analysis, observation, understanding and particulars given in it are true to the best of my knowledge. </w:t>
      </w:r>
    </w:p>
    <w:p w14:paraId="1B28E8DE" w14:textId="77777777" w:rsidR="00507F73" w:rsidRDefault="00507F73" w:rsidP="00507F73">
      <w:pPr>
        <w:spacing w:line="276" w:lineRule="auto"/>
        <w:rPr>
          <w:rFonts w:cs="Times New Roman"/>
        </w:rPr>
      </w:pPr>
    </w:p>
    <w:p w14:paraId="6F9593C8" w14:textId="77777777" w:rsidR="00507F73" w:rsidRDefault="00507F73" w:rsidP="00507F73">
      <w:pPr>
        <w:spacing w:line="276" w:lineRule="auto"/>
        <w:rPr>
          <w:rFonts w:cs="Times New Roman"/>
        </w:rPr>
      </w:pPr>
    </w:p>
    <w:p w14:paraId="0C1E619B" w14:textId="77777777" w:rsidR="00507F73" w:rsidRDefault="00507F73" w:rsidP="00507F73">
      <w:pPr>
        <w:spacing w:line="276" w:lineRule="auto"/>
        <w:rPr>
          <w:rFonts w:cs="Times New Roman"/>
        </w:rPr>
      </w:pPr>
    </w:p>
    <w:p w14:paraId="2007CE39" w14:textId="77777777" w:rsidR="00507F73" w:rsidRDefault="00507F73" w:rsidP="00507F73">
      <w:pPr>
        <w:spacing w:line="276" w:lineRule="auto"/>
        <w:rPr>
          <w:rFonts w:cs="Times New Roman"/>
        </w:rPr>
      </w:pPr>
    </w:p>
    <w:p w14:paraId="0EBA0D77" w14:textId="77777777" w:rsidR="00507F73" w:rsidRDefault="00507F73" w:rsidP="00507F73">
      <w:pPr>
        <w:spacing w:line="276" w:lineRule="auto"/>
        <w:rPr>
          <w:rFonts w:cs="Times New Roman"/>
        </w:rPr>
      </w:pPr>
    </w:p>
    <w:p w14:paraId="1F278B61" w14:textId="53FAA774" w:rsidR="00507F73" w:rsidRDefault="00507F73" w:rsidP="00507F73">
      <w:pPr>
        <w:spacing w:line="276" w:lineRule="auto"/>
        <w:jc w:val="right"/>
        <w:rPr>
          <w:rFonts w:cs="Times New Roman"/>
        </w:rPr>
      </w:pPr>
      <w:r>
        <w:rPr>
          <w:rFonts w:cs="Times New Roman"/>
        </w:rPr>
        <w:t>Durga Prasad Srivastava</w:t>
      </w:r>
    </w:p>
    <w:p w14:paraId="0A1BC4EF" w14:textId="633A0328" w:rsidR="00507F73" w:rsidRDefault="00507F73" w:rsidP="00507F73">
      <w:pPr>
        <w:spacing w:line="276" w:lineRule="auto"/>
        <w:jc w:val="right"/>
        <w:rPr>
          <w:rFonts w:cs="Times New Roman"/>
        </w:rPr>
      </w:pPr>
      <w:r>
        <w:rPr>
          <w:rFonts w:cs="Times New Roman"/>
        </w:rPr>
        <w:t>Place: Dehradun</w:t>
      </w:r>
    </w:p>
    <w:p w14:paraId="3AA3B4B2" w14:textId="37DC51E7" w:rsidR="00507F73" w:rsidRDefault="00507F73" w:rsidP="00507F73">
      <w:pPr>
        <w:spacing w:line="276" w:lineRule="auto"/>
        <w:jc w:val="right"/>
        <w:rPr>
          <w:rFonts w:cs="Times New Roman"/>
        </w:rPr>
      </w:pPr>
      <w:r>
        <w:rPr>
          <w:rFonts w:cs="Times New Roman"/>
        </w:rPr>
        <w:t xml:space="preserve">Date: </w:t>
      </w:r>
      <w:r>
        <w:rPr>
          <w:rFonts w:cs="Times New Roman"/>
        </w:rPr>
        <w:tab/>
      </w:r>
      <w:r>
        <w:rPr>
          <w:rFonts w:cs="Times New Roman"/>
        </w:rPr>
        <w:tab/>
        <w:t xml:space="preserve">                             </w:t>
      </w:r>
    </w:p>
    <w:p w14:paraId="60AAD315" w14:textId="77777777" w:rsidR="00507F73" w:rsidRDefault="00507F73" w:rsidP="00507F73">
      <w:pPr>
        <w:spacing w:line="276" w:lineRule="auto"/>
        <w:rPr>
          <w:rFonts w:cs="Times New Roman"/>
        </w:rPr>
      </w:pPr>
    </w:p>
    <w:p w14:paraId="45078937" w14:textId="34647528" w:rsidR="00507F73" w:rsidRDefault="00507F73" w:rsidP="00507F73">
      <w:pPr>
        <w:spacing w:line="276" w:lineRule="auto"/>
        <w:rPr>
          <w:rFonts w:cs="Times New Roman"/>
          <w:b/>
          <w:bCs/>
        </w:rPr>
      </w:pPr>
      <w:r w:rsidRPr="00507F73">
        <w:rPr>
          <w:rFonts w:cs="Times New Roman"/>
          <w:b/>
          <w:bCs/>
        </w:rPr>
        <w:t>Dr. B.S. Adhikari</w:t>
      </w:r>
    </w:p>
    <w:p w14:paraId="539256B6" w14:textId="332DF373" w:rsidR="00507F73" w:rsidRPr="00507F73" w:rsidRDefault="00507F73" w:rsidP="00507F73">
      <w:pPr>
        <w:spacing w:line="276" w:lineRule="auto"/>
        <w:rPr>
          <w:rFonts w:cs="Times New Roman"/>
          <w:b/>
          <w:bCs/>
        </w:rPr>
      </w:pPr>
      <w:r>
        <w:rPr>
          <w:rFonts w:cs="Times New Roman"/>
          <w:b/>
          <w:bCs/>
        </w:rPr>
        <w:t>(Supervisor)</w:t>
      </w:r>
    </w:p>
    <w:p w14:paraId="077C3A55" w14:textId="77777777" w:rsidR="00507F73" w:rsidRDefault="00507F73" w:rsidP="003D316C">
      <w:pPr>
        <w:spacing w:line="276" w:lineRule="auto"/>
        <w:jc w:val="center"/>
        <w:rPr>
          <w:rFonts w:cs="Times New Roman"/>
          <w:b/>
          <w:bCs/>
          <w:sz w:val="28"/>
          <w:szCs w:val="28"/>
        </w:rPr>
      </w:pPr>
    </w:p>
    <w:p w14:paraId="667F2EDB" w14:textId="77777777" w:rsidR="00507F73" w:rsidRDefault="00507F73" w:rsidP="003D316C">
      <w:pPr>
        <w:spacing w:line="276" w:lineRule="auto"/>
        <w:jc w:val="center"/>
        <w:rPr>
          <w:rFonts w:cs="Times New Roman"/>
          <w:b/>
          <w:bCs/>
          <w:sz w:val="28"/>
          <w:szCs w:val="28"/>
        </w:rPr>
        <w:sectPr w:rsidR="00507F73">
          <w:pgSz w:w="11906" w:h="16838"/>
          <w:pgMar w:top="1440" w:right="1440" w:bottom="1440" w:left="1440" w:header="708" w:footer="708" w:gutter="0"/>
          <w:cols w:space="708"/>
          <w:docGrid w:linePitch="360"/>
        </w:sectPr>
      </w:pPr>
    </w:p>
    <w:p w14:paraId="7ACF0D27" w14:textId="248E9D67" w:rsidR="00507F73" w:rsidRDefault="00507F73" w:rsidP="00507F73">
      <w:pPr>
        <w:spacing w:line="276" w:lineRule="auto"/>
        <w:jc w:val="right"/>
        <w:rPr>
          <w:rFonts w:cs="Times New Roman"/>
        </w:rPr>
      </w:pPr>
      <w:r w:rsidRPr="00507F73">
        <w:rPr>
          <w:rFonts w:cs="Times New Roman"/>
        </w:rPr>
        <w:lastRenderedPageBreak/>
        <w:t xml:space="preserve">Date: </w:t>
      </w:r>
      <w:r w:rsidRPr="00507F73">
        <w:rPr>
          <w:rFonts w:cs="Times New Roman"/>
        </w:rPr>
        <w:tab/>
      </w:r>
      <w:r w:rsidR="00F57A68">
        <w:rPr>
          <w:rFonts w:cs="Times New Roman"/>
        </w:rPr>
        <w:tab/>
      </w:r>
      <w:r w:rsidR="00F57A68">
        <w:rPr>
          <w:rFonts w:cs="Times New Roman"/>
        </w:rPr>
        <w:tab/>
      </w:r>
      <w:r>
        <w:rPr>
          <w:rFonts w:cs="Times New Roman"/>
        </w:rPr>
        <w:tab/>
      </w:r>
    </w:p>
    <w:p w14:paraId="7DF41F4D" w14:textId="77777777" w:rsidR="00507F73" w:rsidRDefault="00507F73" w:rsidP="00507F73">
      <w:pPr>
        <w:spacing w:line="276" w:lineRule="auto"/>
        <w:jc w:val="center"/>
        <w:rPr>
          <w:rFonts w:cs="Times New Roman"/>
        </w:rPr>
      </w:pPr>
    </w:p>
    <w:p w14:paraId="114CA778" w14:textId="77777777" w:rsidR="00507F73" w:rsidRDefault="00507F73" w:rsidP="00507F73">
      <w:pPr>
        <w:spacing w:line="276" w:lineRule="auto"/>
        <w:jc w:val="center"/>
        <w:rPr>
          <w:rFonts w:cs="Times New Roman"/>
          <w:b/>
          <w:bCs/>
          <w:sz w:val="28"/>
          <w:szCs w:val="28"/>
          <w:u w:val="single"/>
        </w:rPr>
      </w:pPr>
      <w:r w:rsidRPr="00507F73">
        <w:rPr>
          <w:rFonts w:cs="Times New Roman"/>
          <w:b/>
          <w:bCs/>
          <w:sz w:val="28"/>
          <w:szCs w:val="28"/>
          <w:u w:val="single"/>
        </w:rPr>
        <w:t>CERTIFICATE</w:t>
      </w:r>
    </w:p>
    <w:p w14:paraId="7B977A28" w14:textId="77777777" w:rsidR="00B85BEB" w:rsidRDefault="00B85BEB" w:rsidP="00507F73">
      <w:pPr>
        <w:spacing w:line="360" w:lineRule="auto"/>
        <w:rPr>
          <w:rFonts w:cs="Times New Roman"/>
          <w:b/>
          <w:bCs/>
        </w:rPr>
      </w:pPr>
      <w:r>
        <w:rPr>
          <w:rFonts w:cs="Times New Roman"/>
        </w:rPr>
        <w:t xml:space="preserve">This is to certify that </w:t>
      </w:r>
      <w:r w:rsidRPr="00B85BEB">
        <w:rPr>
          <w:rFonts w:cs="Times New Roman"/>
          <w:b/>
          <w:bCs/>
        </w:rPr>
        <w:t>Mr. Durga Prasad Srivastava</w:t>
      </w:r>
      <w:r>
        <w:rPr>
          <w:rFonts w:cs="Times New Roman"/>
          <w:b/>
          <w:bCs/>
        </w:rPr>
        <w:t xml:space="preserve">’s </w:t>
      </w:r>
      <w:r>
        <w:rPr>
          <w:rFonts w:cs="Times New Roman"/>
        </w:rPr>
        <w:t>thesis</w:t>
      </w:r>
      <w:r w:rsidR="00507F73" w:rsidRPr="00B85BEB">
        <w:rPr>
          <w:rFonts w:cs="Times New Roman"/>
          <w:b/>
          <w:bCs/>
        </w:rPr>
        <w:t xml:space="preserve"> </w:t>
      </w:r>
      <w:r w:rsidR="00507F73" w:rsidRPr="00507F73">
        <w:rPr>
          <w:rFonts w:cs="Times New Roman"/>
          <w:b/>
          <w:bCs/>
        </w:rPr>
        <w:t>“Can tigers survive in human-dominated landscapes? A case study of human-tiger interaction around Bhopal city, Madhya Pradesh”</w:t>
      </w:r>
      <w:r w:rsidR="00507F73">
        <w:rPr>
          <w:rFonts w:cs="Times New Roman"/>
        </w:rPr>
        <w:t xml:space="preserve"> submitted for the degree of </w:t>
      </w:r>
      <w:r w:rsidR="00507F73">
        <w:rPr>
          <w:rFonts w:cs="Times New Roman"/>
          <w:b/>
          <w:bCs/>
        </w:rPr>
        <w:t xml:space="preserve">Doctor of Philosophy in Wildlife Science </w:t>
      </w:r>
      <w:r w:rsidR="00507F73">
        <w:rPr>
          <w:rFonts w:cs="Times New Roman"/>
        </w:rPr>
        <w:t xml:space="preserve">to the </w:t>
      </w:r>
      <w:r w:rsidR="00507F73">
        <w:rPr>
          <w:rFonts w:cs="Times New Roman"/>
          <w:b/>
          <w:bCs/>
        </w:rPr>
        <w:t>Saurashtra University, Rajkot (Gujarat)</w:t>
      </w:r>
      <w:r>
        <w:rPr>
          <w:rFonts w:cs="Times New Roman"/>
          <w:b/>
          <w:bCs/>
        </w:rPr>
        <w:t xml:space="preserve"> </w:t>
      </w:r>
      <w:r>
        <w:rPr>
          <w:rFonts w:cs="Times New Roman"/>
        </w:rPr>
        <w:t>embodies original research work and carried under our guidance and supervision</w:t>
      </w:r>
      <w:r w:rsidR="00507F73">
        <w:rPr>
          <w:rFonts w:cs="Times New Roman"/>
          <w:b/>
          <w:bCs/>
        </w:rPr>
        <w:t xml:space="preserve">. </w:t>
      </w:r>
    </w:p>
    <w:p w14:paraId="2F550657" w14:textId="77777777" w:rsidR="00B85BEB" w:rsidRDefault="00B85BEB" w:rsidP="00507F73">
      <w:pPr>
        <w:spacing w:line="360" w:lineRule="auto"/>
        <w:rPr>
          <w:rFonts w:cs="Times New Roman"/>
        </w:rPr>
      </w:pPr>
      <w:r w:rsidRPr="00B85BEB">
        <w:rPr>
          <w:rFonts w:cs="Times New Roman"/>
          <w:b/>
          <w:bCs/>
        </w:rPr>
        <w:t>Mr. Durga Prasad Srivastava</w:t>
      </w:r>
      <w:r>
        <w:rPr>
          <w:rFonts w:cs="Times New Roman"/>
          <w:b/>
          <w:bCs/>
        </w:rPr>
        <w:t xml:space="preserve"> </w:t>
      </w:r>
      <w:r>
        <w:rPr>
          <w:rFonts w:cs="Times New Roman"/>
        </w:rPr>
        <w:t xml:space="preserve">has researched for more than six terms under our supervision and guidance. The work presented in this thesis has not been submitted for any other degree. It meets all of the specifications stated forth in the ordinances of Saurashtra University in Rajkot, Gujarat, and the Wildlife Institute of India. </w:t>
      </w:r>
    </w:p>
    <w:p w14:paraId="4B8BF4F9" w14:textId="77777777" w:rsidR="00507F73" w:rsidRDefault="00507F73" w:rsidP="00507F73">
      <w:pPr>
        <w:spacing w:line="276" w:lineRule="auto"/>
        <w:jc w:val="center"/>
        <w:rPr>
          <w:rFonts w:cs="Times New Roman"/>
        </w:rPr>
      </w:pPr>
    </w:p>
    <w:p w14:paraId="33AC3C7E" w14:textId="361A81AB" w:rsidR="00B85BEB" w:rsidRDefault="00B85BEB" w:rsidP="00B85BEB">
      <w:pPr>
        <w:spacing w:line="276" w:lineRule="auto"/>
        <w:rPr>
          <w:rFonts w:cs="Times New Roman"/>
          <w:b/>
          <w:bCs/>
        </w:rPr>
      </w:pPr>
      <w:r>
        <w:rPr>
          <w:rFonts w:cs="Times New Roman"/>
          <w:b/>
          <w:bCs/>
        </w:rPr>
        <w:t>Forwarded by:</w:t>
      </w:r>
    </w:p>
    <w:p w14:paraId="6714D48D" w14:textId="77777777" w:rsidR="00507F73" w:rsidRDefault="00507F73" w:rsidP="00507F73">
      <w:pPr>
        <w:spacing w:line="276" w:lineRule="auto"/>
        <w:rPr>
          <w:rFonts w:cs="Times New Roman"/>
          <w:b/>
          <w:bCs/>
          <w:u w:val="single"/>
        </w:rPr>
      </w:pPr>
    </w:p>
    <w:p w14:paraId="0361771C" w14:textId="77777777" w:rsidR="00B85BEB" w:rsidRDefault="00B85BEB" w:rsidP="00507F73">
      <w:pPr>
        <w:spacing w:line="276" w:lineRule="auto"/>
        <w:rPr>
          <w:rFonts w:cs="Times New Roman"/>
          <w:b/>
          <w:bCs/>
          <w:u w:val="single"/>
        </w:rPr>
      </w:pPr>
    </w:p>
    <w:p w14:paraId="57C7F08E" w14:textId="77777777" w:rsidR="00B85BEB" w:rsidRDefault="00B85BEB" w:rsidP="00507F73">
      <w:pPr>
        <w:spacing w:line="276" w:lineRule="auto"/>
        <w:rPr>
          <w:rFonts w:cs="Times New Roman"/>
          <w:b/>
          <w:bCs/>
          <w:u w:val="single"/>
        </w:rPr>
      </w:pPr>
    </w:p>
    <w:p w14:paraId="23825C2A" w14:textId="55E943C2" w:rsidR="00B85BEB" w:rsidRPr="00B85BEB" w:rsidRDefault="00B85BEB" w:rsidP="00B85BEB">
      <w:pPr>
        <w:pStyle w:val="NoSpacing"/>
        <w:rPr>
          <w:rFonts w:cs="Times New Roman"/>
          <w:b/>
          <w:bCs/>
        </w:rPr>
      </w:pPr>
      <w:r w:rsidRPr="00B85BEB">
        <w:rPr>
          <w:rFonts w:cs="Times New Roman"/>
          <w:b/>
          <w:bCs/>
        </w:rPr>
        <w:t>Dean</w:t>
      </w:r>
    </w:p>
    <w:p w14:paraId="5D4845F2" w14:textId="77777777" w:rsidR="00B85BEB" w:rsidRDefault="00B85BEB" w:rsidP="00B85BEB">
      <w:pPr>
        <w:pStyle w:val="NoSpacing"/>
        <w:rPr>
          <w:rFonts w:cs="Times New Roman"/>
          <w:b/>
          <w:bCs/>
        </w:rPr>
      </w:pPr>
      <w:r w:rsidRPr="00B85BEB">
        <w:rPr>
          <w:rFonts w:cs="Times New Roman"/>
          <w:b/>
          <w:bCs/>
        </w:rPr>
        <w:t>Faculty of Wildlife Science</w:t>
      </w:r>
    </w:p>
    <w:p w14:paraId="5BB91FDE" w14:textId="77777777" w:rsidR="00B85BEB" w:rsidRDefault="00B85BEB" w:rsidP="00B85BEB">
      <w:pPr>
        <w:pStyle w:val="NoSpacing"/>
        <w:rPr>
          <w:rFonts w:cs="Times New Roman"/>
          <w:b/>
          <w:bCs/>
        </w:rPr>
      </w:pPr>
    </w:p>
    <w:p w14:paraId="7EE15390" w14:textId="77777777" w:rsidR="00B85BEB" w:rsidRDefault="00B85BEB" w:rsidP="00B85BEB">
      <w:pPr>
        <w:pStyle w:val="NoSpacing"/>
        <w:jc w:val="right"/>
        <w:rPr>
          <w:rFonts w:cs="Times New Roman"/>
          <w:b/>
          <w:bCs/>
        </w:rPr>
      </w:pPr>
      <w:r>
        <w:rPr>
          <w:rFonts w:cs="Times New Roman"/>
          <w:b/>
          <w:bCs/>
        </w:rPr>
        <w:t>Supervisor</w:t>
      </w:r>
    </w:p>
    <w:p w14:paraId="7FF33C06" w14:textId="77777777" w:rsidR="00B85BEB" w:rsidRDefault="00B85BEB" w:rsidP="00B85BEB">
      <w:pPr>
        <w:pStyle w:val="NoSpacing"/>
        <w:jc w:val="right"/>
        <w:rPr>
          <w:rFonts w:cs="Times New Roman"/>
          <w:b/>
          <w:bCs/>
        </w:rPr>
      </w:pPr>
    </w:p>
    <w:p w14:paraId="4A8422F1" w14:textId="77777777" w:rsidR="00B85BEB" w:rsidRDefault="00B85BEB" w:rsidP="00B85BEB">
      <w:pPr>
        <w:pStyle w:val="NoSpacing"/>
        <w:jc w:val="right"/>
        <w:rPr>
          <w:rFonts w:cs="Times New Roman"/>
          <w:b/>
          <w:bCs/>
        </w:rPr>
      </w:pPr>
    </w:p>
    <w:p w14:paraId="2B5FF269" w14:textId="77777777" w:rsidR="00B85BEB" w:rsidRDefault="00B85BEB" w:rsidP="00B85BEB">
      <w:pPr>
        <w:pStyle w:val="NoSpacing"/>
        <w:jc w:val="right"/>
        <w:rPr>
          <w:rFonts w:cs="Times New Roman"/>
          <w:b/>
          <w:bCs/>
        </w:rPr>
      </w:pPr>
    </w:p>
    <w:p w14:paraId="216D3DDB" w14:textId="77777777" w:rsidR="00B85BEB" w:rsidRDefault="00B85BEB" w:rsidP="00B85BEB">
      <w:pPr>
        <w:pStyle w:val="NoSpacing"/>
        <w:jc w:val="right"/>
        <w:rPr>
          <w:rFonts w:cs="Times New Roman"/>
          <w:b/>
          <w:bCs/>
        </w:rPr>
      </w:pPr>
    </w:p>
    <w:p w14:paraId="25907085" w14:textId="77777777" w:rsidR="00B85BEB" w:rsidRDefault="00B85BEB" w:rsidP="00B85BEB">
      <w:pPr>
        <w:pStyle w:val="NoSpacing"/>
        <w:jc w:val="right"/>
        <w:rPr>
          <w:rFonts w:cs="Times New Roman"/>
          <w:b/>
          <w:bCs/>
        </w:rPr>
      </w:pPr>
    </w:p>
    <w:p w14:paraId="0BDBDA97" w14:textId="77777777" w:rsidR="00B85BEB" w:rsidRDefault="00B85BEB" w:rsidP="00B85BEB">
      <w:pPr>
        <w:pStyle w:val="NoSpacing"/>
        <w:jc w:val="right"/>
        <w:rPr>
          <w:rFonts w:cs="Times New Roman"/>
          <w:b/>
          <w:bCs/>
        </w:rPr>
      </w:pPr>
      <w:r>
        <w:rPr>
          <w:rFonts w:cs="Times New Roman"/>
          <w:b/>
          <w:bCs/>
        </w:rPr>
        <w:t>Co-supervisor</w:t>
      </w:r>
    </w:p>
    <w:p w14:paraId="7C2DAE95" w14:textId="77777777" w:rsidR="00B85BEB" w:rsidRDefault="00B85BEB" w:rsidP="00B85BEB">
      <w:pPr>
        <w:pStyle w:val="NoSpacing"/>
        <w:jc w:val="right"/>
        <w:rPr>
          <w:rFonts w:cs="Times New Roman"/>
          <w:b/>
          <w:bCs/>
        </w:rPr>
      </w:pPr>
    </w:p>
    <w:p w14:paraId="1627AA96" w14:textId="77777777" w:rsidR="00B85BEB" w:rsidRDefault="00B85BEB" w:rsidP="00B85BEB">
      <w:pPr>
        <w:pStyle w:val="NoSpacing"/>
        <w:jc w:val="both"/>
        <w:rPr>
          <w:rFonts w:cs="Times New Roman"/>
          <w:b/>
          <w:bCs/>
        </w:rPr>
      </w:pPr>
      <w:r>
        <w:rPr>
          <w:rFonts w:cs="Times New Roman"/>
          <w:b/>
          <w:bCs/>
        </w:rPr>
        <w:t xml:space="preserve">Date: </w:t>
      </w:r>
    </w:p>
    <w:p w14:paraId="6D4036E9" w14:textId="0B034ABA" w:rsidR="00B85BEB" w:rsidRPr="00B85BEB" w:rsidRDefault="00B85BEB" w:rsidP="00B85BEB">
      <w:pPr>
        <w:pStyle w:val="NoSpacing"/>
        <w:jc w:val="both"/>
        <w:rPr>
          <w:rFonts w:cs="Times New Roman"/>
        </w:rPr>
        <w:sectPr w:rsidR="00B85BEB" w:rsidRPr="00B85BEB">
          <w:pgSz w:w="11906" w:h="16838"/>
          <w:pgMar w:top="1440" w:right="1440" w:bottom="1440" w:left="1440" w:header="708" w:footer="708" w:gutter="0"/>
          <w:cols w:space="708"/>
          <w:docGrid w:linePitch="360"/>
        </w:sectPr>
      </w:pPr>
      <w:r>
        <w:rPr>
          <w:rFonts w:cs="Times New Roman"/>
          <w:b/>
          <w:bCs/>
        </w:rPr>
        <w:t xml:space="preserve">Place: </w:t>
      </w:r>
      <w:r>
        <w:rPr>
          <w:rFonts w:cs="Times New Roman"/>
        </w:rPr>
        <w:t>Dehradun</w:t>
      </w:r>
    </w:p>
    <w:p w14:paraId="762BB9B5" w14:textId="77777777" w:rsidR="00F57A68" w:rsidRDefault="00F57A68" w:rsidP="003D316C">
      <w:pPr>
        <w:spacing w:line="276" w:lineRule="auto"/>
        <w:jc w:val="center"/>
        <w:rPr>
          <w:rFonts w:cs="Times New Roman"/>
          <w:b/>
          <w:bCs/>
          <w:sz w:val="28"/>
          <w:szCs w:val="28"/>
          <w:u w:val="single"/>
        </w:rPr>
      </w:pPr>
      <w:r>
        <w:rPr>
          <w:rFonts w:cs="Times New Roman"/>
          <w:b/>
          <w:bCs/>
          <w:sz w:val="28"/>
          <w:szCs w:val="28"/>
          <w:u w:val="single"/>
        </w:rPr>
        <w:lastRenderedPageBreak/>
        <w:t>CERTIFICATE FOR PRE-PHD PRESENTATIONS</w:t>
      </w:r>
    </w:p>
    <w:p w14:paraId="3FED4F94" w14:textId="259E8DAE" w:rsidR="001270D2" w:rsidRDefault="001270D2" w:rsidP="00866090">
      <w:pPr>
        <w:spacing w:line="276" w:lineRule="auto"/>
        <w:jc w:val="center"/>
        <w:rPr>
          <w:rFonts w:cs="Times New Roman"/>
          <w:b/>
          <w:bCs/>
          <w:sz w:val="28"/>
          <w:szCs w:val="28"/>
          <w:u w:val="single"/>
        </w:rPr>
      </w:pPr>
      <w:r w:rsidRPr="001270D2">
        <w:rPr>
          <w:rFonts w:cs="Times New Roman"/>
          <w:b/>
          <w:bCs/>
          <w:noProof/>
          <w:sz w:val="28"/>
          <w:szCs w:val="28"/>
          <w:lang w:val="en-US" w:bidi="hi-IN"/>
        </w:rPr>
        <w:drawing>
          <wp:inline distT="0" distB="0" distL="0" distR="0" wp14:anchorId="636E26A7" wp14:editId="5B8C8410">
            <wp:extent cx="5731510" cy="1680210"/>
            <wp:effectExtent l="0" t="0" r="2540" b="0"/>
            <wp:docPr id="1497401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401162" name=""/>
                    <pic:cNvPicPr/>
                  </pic:nvPicPr>
                  <pic:blipFill>
                    <a:blip r:embed="rId10"/>
                    <a:stretch>
                      <a:fillRect/>
                    </a:stretch>
                  </pic:blipFill>
                  <pic:spPr>
                    <a:xfrm>
                      <a:off x="0" y="0"/>
                      <a:ext cx="5731510" cy="1680210"/>
                    </a:xfrm>
                    <a:prstGeom prst="rect">
                      <a:avLst/>
                    </a:prstGeom>
                  </pic:spPr>
                </pic:pic>
              </a:graphicData>
            </a:graphic>
          </wp:inline>
        </w:drawing>
      </w:r>
    </w:p>
    <w:p w14:paraId="34601ECB" w14:textId="086BEC5D" w:rsidR="001270D2" w:rsidRDefault="00DF74BC" w:rsidP="00D71CDD">
      <w:pPr>
        <w:spacing w:line="360" w:lineRule="auto"/>
        <w:rPr>
          <w:rFonts w:cs="Times New Roman"/>
        </w:rPr>
      </w:pPr>
      <w:r>
        <w:t xml:space="preserve">This is to certify that </w:t>
      </w:r>
      <w:r>
        <w:rPr>
          <w:b/>
          <w:bCs/>
        </w:rPr>
        <w:t xml:space="preserve">Mr. Durga Prasad </w:t>
      </w:r>
      <w:r w:rsidR="00866090">
        <w:rPr>
          <w:b/>
          <w:bCs/>
        </w:rPr>
        <w:t xml:space="preserve">Srivastava </w:t>
      </w:r>
      <w:r w:rsidR="00866090">
        <w:t>had</w:t>
      </w:r>
      <w:r>
        <w:t xml:space="preserve"> made Pre PhD.</w:t>
      </w:r>
      <w:r w:rsidR="003215F0">
        <w:t xml:space="preserve"> Presentations as per UGC Guideline “University Grant Commission (Minimum Standard and Procedure for award o</w:t>
      </w:r>
      <w:r w:rsidR="009960CE">
        <w:t>f</w:t>
      </w:r>
      <w:r w:rsidR="003215F0">
        <w:t xml:space="preserve"> PhD</w:t>
      </w:r>
      <w:r w:rsidR="009960CE">
        <w:t xml:space="preserve"> Degree) Regulation – 2009” and Saura</w:t>
      </w:r>
      <w:r w:rsidR="00C6566F">
        <w:t>s</w:t>
      </w:r>
      <w:r w:rsidR="009960CE">
        <w:t>htra Univers</w:t>
      </w:r>
      <w:r w:rsidR="00C6566F">
        <w:t>ity Ordinance for PhD. Programme (</w:t>
      </w:r>
      <w:proofErr w:type="spellStart"/>
      <w:r w:rsidR="00C6566F">
        <w:t>O.Ph.D</w:t>
      </w:r>
      <w:proofErr w:type="spellEnd"/>
      <w:r w:rsidR="00C6566F">
        <w:t xml:space="preserve">. 6.2), on the Research work entitled </w:t>
      </w:r>
      <w:r w:rsidR="00C6566F" w:rsidRPr="00521B8E">
        <w:rPr>
          <w:rFonts w:cs="Times New Roman"/>
          <w:b/>
          <w:bCs/>
        </w:rPr>
        <w:t>“Can tigers survive in human-dominated landscapes? A case study of human-tiger interaction around Bhopal city, Madhya Pradesh”</w:t>
      </w:r>
      <w:r w:rsidR="00C6566F" w:rsidRPr="00521B8E">
        <w:rPr>
          <w:rFonts w:cs="Times New Roman"/>
        </w:rPr>
        <w:t xml:space="preserve"> </w:t>
      </w:r>
      <w:r w:rsidR="00C6566F">
        <w:rPr>
          <w:rFonts w:cs="Times New Roman"/>
        </w:rPr>
        <w:t>in the Department of Wildlife Sciences, W</w:t>
      </w:r>
      <w:r w:rsidR="00D71CDD">
        <w:rPr>
          <w:rFonts w:cs="Times New Roman"/>
        </w:rPr>
        <w:t>i</w:t>
      </w:r>
      <w:r w:rsidR="00C6566F">
        <w:rPr>
          <w:rFonts w:cs="Times New Roman"/>
        </w:rPr>
        <w:t>ldl</w:t>
      </w:r>
      <w:r w:rsidR="00D71CDD">
        <w:rPr>
          <w:rFonts w:cs="Times New Roman"/>
        </w:rPr>
        <w:t xml:space="preserve">ife Institute of India, </w:t>
      </w:r>
      <w:r w:rsidR="00DB5EA2">
        <w:rPr>
          <w:rFonts w:cs="Times New Roman"/>
        </w:rPr>
        <w:t>Dehradun,</w:t>
      </w:r>
      <w:r w:rsidR="00D71CDD">
        <w:rPr>
          <w:rFonts w:cs="Times New Roman"/>
        </w:rPr>
        <w:t xml:space="preserve"> Research Centre of Saurashtra University, Rajkot on </w:t>
      </w:r>
      <w:r w:rsidR="00D71CDD">
        <w:rPr>
          <w:rFonts w:cs="Times New Roman"/>
          <w:b/>
          <w:bCs/>
        </w:rPr>
        <w:t>2</w:t>
      </w:r>
      <w:r w:rsidR="00D71CDD" w:rsidRPr="00D71CDD">
        <w:rPr>
          <w:rFonts w:cs="Times New Roman"/>
          <w:b/>
          <w:bCs/>
          <w:vertAlign w:val="superscript"/>
        </w:rPr>
        <w:t>nd</w:t>
      </w:r>
      <w:r w:rsidR="00D71CDD">
        <w:rPr>
          <w:rFonts w:cs="Times New Roman"/>
          <w:b/>
          <w:bCs/>
        </w:rPr>
        <w:t xml:space="preserve"> April 2026 </w:t>
      </w:r>
      <w:r w:rsidR="00D71CDD">
        <w:rPr>
          <w:rFonts w:cs="Times New Roman"/>
        </w:rPr>
        <w:t xml:space="preserve">before all the faculty members and students of the Department for getting feedback and comments. </w:t>
      </w:r>
    </w:p>
    <w:p w14:paraId="2FA066E6" w14:textId="3C1F6838" w:rsidR="00DB5EA2" w:rsidRDefault="00DB5EA2" w:rsidP="00D71CDD">
      <w:pPr>
        <w:spacing w:line="360" w:lineRule="auto"/>
        <w:rPr>
          <w:rFonts w:cs="Times New Roman"/>
        </w:rPr>
      </w:pPr>
      <w:r>
        <w:rPr>
          <w:rFonts w:cs="Times New Roman"/>
        </w:rPr>
        <w:t xml:space="preserve">I also certify that the research work was appreciated by all who remain present, and there were no comments made for this research work. </w:t>
      </w:r>
    </w:p>
    <w:p w14:paraId="6BC9F4C6" w14:textId="4B5F4E1F" w:rsidR="00DB5EA2" w:rsidRDefault="00DB5EA2" w:rsidP="00D71CDD">
      <w:pPr>
        <w:spacing w:line="360" w:lineRule="auto"/>
        <w:rPr>
          <w:rFonts w:cs="Times New Roman"/>
        </w:rPr>
      </w:pPr>
      <w:r>
        <w:rPr>
          <w:rFonts w:cs="Times New Roman"/>
        </w:rPr>
        <w:t xml:space="preserve">Signature of Department Head </w:t>
      </w:r>
      <w:r>
        <w:rPr>
          <w:rFonts w:cs="Times New Roman"/>
        </w:rPr>
        <w:tab/>
      </w:r>
      <w:r>
        <w:rPr>
          <w:rFonts w:cs="Times New Roman"/>
        </w:rPr>
        <w:tab/>
      </w:r>
      <w:r>
        <w:rPr>
          <w:rFonts w:cs="Times New Roman"/>
        </w:rPr>
        <w:tab/>
      </w:r>
      <w:r>
        <w:rPr>
          <w:rFonts w:cs="Times New Roman"/>
        </w:rPr>
        <w:tab/>
      </w:r>
      <w:r>
        <w:rPr>
          <w:rFonts w:cs="Times New Roman"/>
        </w:rPr>
        <w:tab/>
        <w:t>Signature of Guide</w:t>
      </w:r>
    </w:p>
    <w:p w14:paraId="400271A6" w14:textId="3C5BEBA9" w:rsidR="00866090" w:rsidRDefault="00866090" w:rsidP="00D71CDD">
      <w:pPr>
        <w:spacing w:line="360" w:lineRule="auto"/>
        <w:rPr>
          <w:rFonts w:cs="Times New Roman"/>
        </w:rPr>
      </w:pPr>
    </w:p>
    <w:p w14:paraId="7AD01249" w14:textId="0B5E3FAE" w:rsidR="00DB5EA2" w:rsidRPr="00866090" w:rsidRDefault="00DB5EA2" w:rsidP="00866090">
      <w:pPr>
        <w:pStyle w:val="NoSpacing"/>
        <w:rPr>
          <w:rFonts w:cs="Times New Roman"/>
        </w:rPr>
      </w:pPr>
      <w:r w:rsidRPr="00866090">
        <w:rPr>
          <w:rFonts w:cs="Times New Roman"/>
        </w:rPr>
        <w:tab/>
      </w:r>
      <w:r w:rsidRPr="00866090">
        <w:rPr>
          <w:rFonts w:cs="Times New Roman"/>
        </w:rPr>
        <w:tab/>
      </w:r>
      <w:r w:rsidRPr="00866090">
        <w:rPr>
          <w:rFonts w:cs="Times New Roman"/>
        </w:rPr>
        <w:tab/>
      </w:r>
      <w:r w:rsidRPr="00866090">
        <w:rPr>
          <w:rFonts w:cs="Times New Roman"/>
        </w:rPr>
        <w:tab/>
      </w:r>
      <w:r w:rsidRPr="00866090">
        <w:rPr>
          <w:rFonts w:cs="Times New Roman"/>
        </w:rPr>
        <w:tab/>
      </w:r>
      <w:r w:rsidRPr="00866090">
        <w:rPr>
          <w:rFonts w:cs="Times New Roman"/>
        </w:rPr>
        <w:tab/>
      </w:r>
      <w:r w:rsidRPr="00866090">
        <w:rPr>
          <w:rFonts w:cs="Times New Roman"/>
        </w:rPr>
        <w:tab/>
      </w:r>
      <w:r w:rsidRPr="00866090">
        <w:rPr>
          <w:rFonts w:cs="Times New Roman"/>
        </w:rPr>
        <w:tab/>
      </w:r>
      <w:r w:rsidRPr="00866090">
        <w:rPr>
          <w:rFonts w:cs="Times New Roman"/>
        </w:rPr>
        <w:tab/>
        <w:t xml:space="preserve">Dr. </w:t>
      </w:r>
      <w:r w:rsidR="00866090" w:rsidRPr="00866090">
        <w:rPr>
          <w:rFonts w:cs="Times New Roman"/>
        </w:rPr>
        <w:t>B.S. Adhikari</w:t>
      </w:r>
    </w:p>
    <w:p w14:paraId="773752FE" w14:textId="6F5A869E" w:rsidR="00DB5EA2" w:rsidRDefault="00DB5EA2" w:rsidP="00866090">
      <w:pPr>
        <w:pStyle w:val="NoSpacing"/>
        <w:rPr>
          <w:rFonts w:cs="Times New Roman"/>
        </w:rPr>
      </w:pPr>
      <w:r w:rsidRPr="00866090">
        <w:rPr>
          <w:rFonts w:cs="Times New Roman"/>
        </w:rPr>
        <w:t xml:space="preserve">Dean, Faculty of Wildlife Sciences, </w:t>
      </w:r>
      <w:r w:rsidR="00866090" w:rsidRPr="00866090">
        <w:rPr>
          <w:rFonts w:cs="Times New Roman"/>
        </w:rPr>
        <w:tab/>
      </w:r>
      <w:r w:rsidR="00866090" w:rsidRPr="00866090">
        <w:rPr>
          <w:rFonts w:cs="Times New Roman"/>
        </w:rPr>
        <w:tab/>
      </w:r>
      <w:r w:rsidR="00866090" w:rsidRPr="00866090">
        <w:rPr>
          <w:rFonts w:cs="Times New Roman"/>
        </w:rPr>
        <w:tab/>
      </w:r>
      <w:r w:rsidR="00866090" w:rsidRPr="00866090">
        <w:rPr>
          <w:rFonts w:cs="Times New Roman"/>
        </w:rPr>
        <w:tab/>
      </w:r>
      <w:r w:rsidR="00866090" w:rsidRPr="00866090">
        <w:rPr>
          <w:rFonts w:cs="Times New Roman"/>
        </w:rPr>
        <w:tab/>
        <w:t>Scientist G</w:t>
      </w:r>
    </w:p>
    <w:p w14:paraId="26225403" w14:textId="77777777" w:rsidR="00866090" w:rsidRPr="00866090" w:rsidRDefault="00866090" w:rsidP="00866090">
      <w:pPr>
        <w:pStyle w:val="NoSpacing"/>
        <w:rPr>
          <w:rFonts w:cs="Times New Roman"/>
        </w:rPr>
      </w:pPr>
      <w:r>
        <w:rPr>
          <w:rFonts w:cs="Times New Roman"/>
        </w:rPr>
        <w:t>Wildlife Institute of India</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Wildlife Institute of India</w:t>
      </w:r>
    </w:p>
    <w:p w14:paraId="1586D09C" w14:textId="0DFDCA0A" w:rsidR="00866090" w:rsidRPr="00866090" w:rsidRDefault="00866090" w:rsidP="00866090">
      <w:pPr>
        <w:pStyle w:val="NoSpacing"/>
        <w:rPr>
          <w:rFonts w:cs="Times New Roman"/>
        </w:rPr>
      </w:pPr>
    </w:p>
    <w:p w14:paraId="5DF62851" w14:textId="77777777" w:rsidR="00D71CDD" w:rsidRDefault="00D71CDD" w:rsidP="00C6566F">
      <w:pPr>
        <w:spacing w:line="360" w:lineRule="auto"/>
        <w:rPr>
          <w:rFonts w:cs="Times New Roman"/>
        </w:rPr>
      </w:pPr>
    </w:p>
    <w:p w14:paraId="63C56D05" w14:textId="77777777" w:rsidR="00D71CDD" w:rsidRPr="00866090" w:rsidRDefault="00866090" w:rsidP="00866090">
      <w:pPr>
        <w:pStyle w:val="NoSpacing"/>
        <w:rPr>
          <w:rFonts w:cs="Times New Roman"/>
        </w:rPr>
      </w:pPr>
      <w:r w:rsidRPr="00866090">
        <w:rPr>
          <w:rFonts w:cs="Times New Roman"/>
        </w:rPr>
        <w:t>Place: Dehradun</w:t>
      </w:r>
    </w:p>
    <w:p w14:paraId="0B2CA17D" w14:textId="3351EAC4" w:rsidR="00866090" w:rsidRPr="00866090" w:rsidRDefault="00866090" w:rsidP="00866090">
      <w:pPr>
        <w:pStyle w:val="NoSpacing"/>
        <w:rPr>
          <w:rFonts w:cs="Times New Roman"/>
        </w:rPr>
        <w:sectPr w:rsidR="00866090" w:rsidRPr="00866090">
          <w:pgSz w:w="11906" w:h="16838"/>
          <w:pgMar w:top="1440" w:right="1440" w:bottom="1440" w:left="1440" w:header="708" w:footer="708" w:gutter="0"/>
          <w:cols w:space="708"/>
          <w:docGrid w:linePitch="360"/>
        </w:sectPr>
      </w:pPr>
      <w:r w:rsidRPr="00866090">
        <w:rPr>
          <w:rFonts w:cs="Times New Roman"/>
        </w:rPr>
        <w:t>Date:</w:t>
      </w:r>
    </w:p>
    <w:p w14:paraId="22292BDA" w14:textId="77777777" w:rsidR="00F57A68" w:rsidRDefault="00F57A68" w:rsidP="003D316C">
      <w:pPr>
        <w:spacing w:line="276" w:lineRule="auto"/>
        <w:jc w:val="center"/>
        <w:rPr>
          <w:rFonts w:cs="Times New Roman"/>
          <w:b/>
          <w:bCs/>
          <w:sz w:val="28"/>
          <w:szCs w:val="28"/>
          <w:u w:val="single"/>
        </w:rPr>
      </w:pPr>
      <w:r>
        <w:rPr>
          <w:rFonts w:cs="Times New Roman"/>
          <w:b/>
          <w:bCs/>
          <w:sz w:val="28"/>
          <w:szCs w:val="28"/>
          <w:u w:val="single"/>
        </w:rPr>
        <w:lastRenderedPageBreak/>
        <w:t>CERTIFICATE OF PLAGIARISM CHECK</w:t>
      </w:r>
    </w:p>
    <w:p w14:paraId="26FD733D" w14:textId="77777777" w:rsidR="002E1A8E" w:rsidRDefault="002E1A8E" w:rsidP="007E2F22">
      <w:pPr>
        <w:pStyle w:val="Heading1"/>
        <w:sectPr w:rsidR="002E1A8E">
          <w:pgSz w:w="11906" w:h="16838"/>
          <w:pgMar w:top="1440" w:right="1440" w:bottom="1440" w:left="1440" w:header="708" w:footer="708" w:gutter="0"/>
          <w:cols w:space="708"/>
          <w:docGrid w:linePitch="360"/>
        </w:sectPr>
      </w:pPr>
    </w:p>
    <w:p w14:paraId="643AADD8" w14:textId="77777777" w:rsidR="002E1A8E" w:rsidRDefault="002E1A8E" w:rsidP="007E2F22">
      <w:pPr>
        <w:pStyle w:val="Heading1"/>
        <w:sectPr w:rsidR="002E1A8E">
          <w:pgSz w:w="11906" w:h="16838"/>
          <w:pgMar w:top="1440" w:right="1440" w:bottom="1440" w:left="1440" w:header="708" w:footer="708" w:gutter="0"/>
          <w:cols w:space="708"/>
          <w:docGrid w:linePitch="360"/>
        </w:sectPr>
      </w:pPr>
    </w:p>
    <w:p w14:paraId="76F36640" w14:textId="383572B5" w:rsidR="003D316C" w:rsidRPr="00F57A68" w:rsidRDefault="003D316C" w:rsidP="007E2F22">
      <w:pPr>
        <w:pStyle w:val="Heading1"/>
      </w:pPr>
      <w:bookmarkStart w:id="0" w:name="_Toc231916333"/>
      <w:r w:rsidRPr="00F57A68">
        <w:lastRenderedPageBreak/>
        <w:t>Acknowledgements</w:t>
      </w:r>
      <w:bookmarkEnd w:id="0"/>
    </w:p>
    <w:p w14:paraId="06810C74" w14:textId="265C4394" w:rsidR="003D316C" w:rsidRDefault="003D316C" w:rsidP="003D316C">
      <w:pPr>
        <w:spacing w:line="360" w:lineRule="auto"/>
        <w:ind w:firstLine="720"/>
        <w:rPr>
          <w:rFonts w:cs="Times New Roman"/>
        </w:rPr>
      </w:pPr>
      <w:r w:rsidRPr="003D316C">
        <w:rPr>
          <w:rFonts w:cs="Times New Roman"/>
        </w:rPr>
        <w:t>I express my deepest gratitude to my supervisor, Dr.</w:t>
      </w:r>
      <w:r>
        <w:rPr>
          <w:rFonts w:cs="Times New Roman"/>
        </w:rPr>
        <w:t xml:space="preserve"> Bhupendra Singh Adhikari</w:t>
      </w:r>
      <w:r w:rsidRPr="003D316C">
        <w:rPr>
          <w:rFonts w:cs="Times New Roman"/>
        </w:rPr>
        <w:t>, Scientist-</w:t>
      </w:r>
      <w:r w:rsidR="00255DAF">
        <w:rPr>
          <w:rFonts w:cs="Times New Roman"/>
        </w:rPr>
        <w:t>G</w:t>
      </w:r>
      <w:r w:rsidRPr="003D316C">
        <w:rPr>
          <w:rFonts w:cs="Times New Roman"/>
        </w:rPr>
        <w:t xml:space="preserve">, Wildlife Institute of India, Dehradun, for his invaluable guidance, consistent encouragement, and insightful feedback, which kept me focused and motivated throughout this journey. </w:t>
      </w:r>
    </w:p>
    <w:p w14:paraId="1D8AC0B9" w14:textId="18ABF214" w:rsidR="008E4B1E" w:rsidRDefault="00255DAF" w:rsidP="003D316C">
      <w:pPr>
        <w:spacing w:line="360" w:lineRule="auto"/>
        <w:ind w:firstLine="720"/>
        <w:rPr>
          <w:rFonts w:cs="Times New Roman"/>
        </w:rPr>
      </w:pPr>
      <w:r>
        <w:rPr>
          <w:rFonts w:cs="Times New Roman"/>
        </w:rPr>
        <w:t xml:space="preserve">I am grateful to </w:t>
      </w:r>
      <w:r w:rsidR="008E4B1E">
        <w:rPr>
          <w:rFonts w:cs="Times New Roman"/>
        </w:rPr>
        <w:t xml:space="preserve">my co-supervisor, </w:t>
      </w:r>
      <w:r>
        <w:rPr>
          <w:rFonts w:cs="Times New Roman"/>
        </w:rPr>
        <w:t xml:space="preserve">Dr. Shekhar Kolipaka, Sr. Landscape </w:t>
      </w:r>
      <w:r w:rsidR="008E4B1E">
        <w:rPr>
          <w:rFonts w:cs="Times New Roman"/>
        </w:rPr>
        <w:t xml:space="preserve">Developer, </w:t>
      </w:r>
      <w:proofErr w:type="spellStart"/>
      <w:r w:rsidR="008E4B1E">
        <w:rPr>
          <w:rFonts w:cs="Times New Roman"/>
        </w:rPr>
        <w:t>Commonland</w:t>
      </w:r>
      <w:proofErr w:type="spellEnd"/>
      <w:r w:rsidR="008E4B1E">
        <w:rPr>
          <w:rFonts w:cs="Times New Roman"/>
        </w:rPr>
        <w:t xml:space="preserve"> Foundation, the Netherlands</w:t>
      </w:r>
      <w:r w:rsidR="00F90B41">
        <w:rPr>
          <w:rFonts w:cs="Times New Roman"/>
        </w:rPr>
        <w:t>, for his invaluable brainstorming on the research work and motivation amid</w:t>
      </w:r>
      <w:r w:rsidR="00C93314">
        <w:rPr>
          <w:rFonts w:cs="Times New Roman"/>
        </w:rPr>
        <w:t xml:space="preserve"> the COVID and low phases. </w:t>
      </w:r>
    </w:p>
    <w:p w14:paraId="7C500025" w14:textId="465D3039" w:rsidR="008E4B1E" w:rsidRDefault="003D316C" w:rsidP="003D0F0A">
      <w:pPr>
        <w:spacing w:line="360" w:lineRule="auto"/>
        <w:ind w:firstLine="720"/>
        <w:rPr>
          <w:rFonts w:cs="Times New Roman"/>
        </w:rPr>
      </w:pPr>
      <w:r w:rsidRPr="003D316C">
        <w:rPr>
          <w:rFonts w:cs="Times New Roman"/>
        </w:rPr>
        <w:t xml:space="preserve">I am sincerely thankful to </w:t>
      </w:r>
      <w:r w:rsidR="00255DAF">
        <w:rPr>
          <w:rFonts w:cs="Times New Roman"/>
        </w:rPr>
        <w:t xml:space="preserve">Dr. </w:t>
      </w:r>
      <w:r w:rsidR="003D0F0A">
        <w:rPr>
          <w:rFonts w:cs="Times New Roman"/>
        </w:rPr>
        <w:t>Koustubh Sharma for mentoring</w:t>
      </w:r>
      <w:r w:rsidR="00F90B41">
        <w:rPr>
          <w:rFonts w:cs="Times New Roman"/>
        </w:rPr>
        <w:t>, extending his support and motivation, and promoting my work across</w:t>
      </w:r>
      <w:r w:rsidR="003D0F0A">
        <w:rPr>
          <w:rFonts w:cs="Times New Roman"/>
        </w:rPr>
        <w:t xml:space="preserve"> various platforms. I am thankful to Dr. </w:t>
      </w:r>
      <w:r w:rsidR="00255DAF">
        <w:rPr>
          <w:rFonts w:cs="Times New Roman"/>
        </w:rPr>
        <w:t>Amit Kumar</w:t>
      </w:r>
      <w:r w:rsidR="003D0F0A">
        <w:rPr>
          <w:rFonts w:cs="Times New Roman"/>
        </w:rPr>
        <w:t xml:space="preserve"> for</w:t>
      </w:r>
      <w:r w:rsidR="00255DAF">
        <w:rPr>
          <w:rFonts w:cs="Times New Roman"/>
        </w:rPr>
        <w:t xml:space="preserve"> his</w:t>
      </w:r>
      <w:r w:rsidRPr="003D316C">
        <w:rPr>
          <w:rFonts w:cs="Times New Roman"/>
        </w:rPr>
        <w:t xml:space="preserve"> unwavering support during the </w:t>
      </w:r>
      <w:r w:rsidR="00255DAF">
        <w:rPr>
          <w:rFonts w:cs="Times New Roman"/>
        </w:rPr>
        <w:t xml:space="preserve">initiation and </w:t>
      </w:r>
      <w:r w:rsidRPr="003D316C">
        <w:rPr>
          <w:rFonts w:cs="Times New Roman"/>
        </w:rPr>
        <w:t>execution of my fieldwork</w:t>
      </w:r>
      <w:r w:rsidR="00255DAF">
        <w:rPr>
          <w:rFonts w:cs="Times New Roman"/>
        </w:rPr>
        <w:t xml:space="preserve"> and intensive discussions</w:t>
      </w:r>
      <w:r w:rsidRPr="003D316C">
        <w:rPr>
          <w:rFonts w:cs="Times New Roman"/>
        </w:rPr>
        <w:t xml:space="preserve">. </w:t>
      </w:r>
      <w:r w:rsidR="003D0F0A">
        <w:rPr>
          <w:rFonts w:cs="Times New Roman"/>
        </w:rPr>
        <w:t>Their</w:t>
      </w:r>
      <w:r w:rsidR="003D0F0A" w:rsidRPr="003D316C">
        <w:rPr>
          <w:rFonts w:cs="Times New Roman"/>
        </w:rPr>
        <w:t xml:space="preserve"> support proved crucial during various stages of my thesis work. </w:t>
      </w:r>
    </w:p>
    <w:p w14:paraId="125A0F73" w14:textId="46094B80" w:rsidR="003D316C" w:rsidRDefault="003D316C" w:rsidP="003D316C">
      <w:pPr>
        <w:spacing w:line="360" w:lineRule="auto"/>
        <w:ind w:firstLine="720"/>
        <w:rPr>
          <w:rFonts w:cs="Times New Roman"/>
        </w:rPr>
      </w:pPr>
      <w:r w:rsidRPr="003D316C">
        <w:rPr>
          <w:rFonts w:cs="Times New Roman"/>
        </w:rPr>
        <w:t xml:space="preserve">My heartfelt gratitude goes to </w:t>
      </w:r>
      <w:r w:rsidR="008E4B1E">
        <w:rPr>
          <w:rFonts w:cs="Times New Roman"/>
        </w:rPr>
        <w:t xml:space="preserve">PCCF-WL and CWLW Madhya Pradesh Forest Department </w:t>
      </w:r>
      <w:r w:rsidRPr="003D316C">
        <w:rPr>
          <w:rFonts w:cs="Times New Roman"/>
        </w:rPr>
        <w:t xml:space="preserve">for </w:t>
      </w:r>
      <w:r w:rsidR="00120915">
        <w:rPr>
          <w:rFonts w:cs="Times New Roman"/>
        </w:rPr>
        <w:t>field permissions to conduct the field work</w:t>
      </w:r>
      <w:r w:rsidR="00F90B41">
        <w:rPr>
          <w:rFonts w:cs="Times New Roman"/>
        </w:rPr>
        <w:t>,</w:t>
      </w:r>
      <w:r w:rsidR="00120915">
        <w:rPr>
          <w:rFonts w:cs="Times New Roman"/>
        </w:rPr>
        <w:t xml:space="preserve"> followed by </w:t>
      </w:r>
      <w:r w:rsidRPr="003D316C">
        <w:rPr>
          <w:rFonts w:cs="Times New Roman"/>
        </w:rPr>
        <w:t>their valuable support and cooperation</w:t>
      </w:r>
      <w:r w:rsidR="00120915">
        <w:rPr>
          <w:rFonts w:cs="Times New Roman"/>
        </w:rPr>
        <w:t xml:space="preserve"> through field staff. My special thanks to Mr. Alok Kumar,</w:t>
      </w:r>
      <w:r w:rsidR="00CC1DFA">
        <w:rPr>
          <w:rFonts w:cs="Times New Roman"/>
        </w:rPr>
        <w:t xml:space="preserve"> Mr. Suhas Kumar,</w:t>
      </w:r>
      <w:r w:rsidR="00120915">
        <w:rPr>
          <w:rFonts w:cs="Times New Roman"/>
        </w:rPr>
        <w:t xml:space="preserve"> Mr. Jasbir Singh Chauhan, Mr. Aseem Shrivastava, Mr. R.S. Murthy, Dr. Sanjay Shukla, Mr. Shubha Ranjan Sen, Mr. H.S. Negi and many other senior officials for their support and guidance. </w:t>
      </w:r>
    </w:p>
    <w:p w14:paraId="463D9BAE" w14:textId="4BE82331" w:rsidR="00C93314" w:rsidRDefault="003D316C" w:rsidP="003D316C">
      <w:pPr>
        <w:spacing w:line="360" w:lineRule="auto"/>
        <w:ind w:firstLine="720"/>
        <w:rPr>
          <w:rFonts w:cs="Times New Roman"/>
        </w:rPr>
      </w:pPr>
      <w:r w:rsidRPr="003D316C">
        <w:rPr>
          <w:rFonts w:cs="Times New Roman"/>
        </w:rPr>
        <w:t xml:space="preserve">I am also grateful to </w:t>
      </w:r>
      <w:r w:rsidR="00E76106">
        <w:rPr>
          <w:rFonts w:cs="Times New Roman"/>
        </w:rPr>
        <w:t>CCF Bhopal</w:t>
      </w:r>
      <w:r w:rsidR="00C93314">
        <w:rPr>
          <w:rFonts w:cs="Times New Roman"/>
        </w:rPr>
        <w:t>, DFOs</w:t>
      </w:r>
      <w:r w:rsidR="00F90B41">
        <w:rPr>
          <w:rFonts w:cs="Times New Roman"/>
        </w:rPr>
        <w:t>,</w:t>
      </w:r>
      <w:r w:rsidR="00C93314">
        <w:rPr>
          <w:rFonts w:cs="Times New Roman"/>
        </w:rPr>
        <w:t xml:space="preserve"> and their field </w:t>
      </w:r>
      <w:r w:rsidR="00F90B41">
        <w:rPr>
          <w:rFonts w:cs="Times New Roman"/>
        </w:rPr>
        <w:t>staff</w:t>
      </w:r>
      <w:r w:rsidR="00C93314">
        <w:rPr>
          <w:rFonts w:cs="Times New Roman"/>
        </w:rPr>
        <w:t xml:space="preserve"> </w:t>
      </w:r>
      <w:r w:rsidRPr="003D316C">
        <w:rPr>
          <w:rFonts w:cs="Times New Roman"/>
        </w:rPr>
        <w:t xml:space="preserve">for </w:t>
      </w:r>
      <w:r w:rsidR="00C93314">
        <w:rPr>
          <w:rFonts w:cs="Times New Roman"/>
        </w:rPr>
        <w:t>their</w:t>
      </w:r>
      <w:r w:rsidRPr="003D316C">
        <w:rPr>
          <w:rFonts w:cs="Times New Roman"/>
        </w:rPr>
        <w:t xml:space="preserve"> </w:t>
      </w:r>
      <w:r w:rsidR="00F90B41">
        <w:rPr>
          <w:rFonts w:cs="Times New Roman"/>
        </w:rPr>
        <w:t>cooperation</w:t>
      </w:r>
      <w:r w:rsidR="00C93314">
        <w:rPr>
          <w:rFonts w:cs="Times New Roman"/>
        </w:rPr>
        <w:t xml:space="preserve"> during the</w:t>
      </w:r>
      <w:r w:rsidRPr="003D316C">
        <w:rPr>
          <w:rFonts w:cs="Times New Roman"/>
        </w:rPr>
        <w:t xml:space="preserve"> </w:t>
      </w:r>
      <w:r w:rsidR="00C93314">
        <w:rPr>
          <w:rFonts w:cs="Times New Roman"/>
        </w:rPr>
        <w:t>field survey in the urban landscape of Bhopal</w:t>
      </w:r>
      <w:r w:rsidR="00F90B41">
        <w:rPr>
          <w:rFonts w:cs="Times New Roman"/>
        </w:rPr>
        <w:t>,</w:t>
      </w:r>
      <w:r w:rsidR="00C93314">
        <w:rPr>
          <w:rFonts w:cs="Times New Roman"/>
        </w:rPr>
        <w:t xml:space="preserve"> expanding over different territorial divisions. </w:t>
      </w:r>
      <w:r w:rsidR="00F90B41">
        <w:rPr>
          <w:rFonts w:cs="Times New Roman"/>
        </w:rPr>
        <w:t>A few</w:t>
      </w:r>
      <w:r w:rsidR="00C93314">
        <w:rPr>
          <w:rFonts w:cs="Times New Roman"/>
        </w:rPr>
        <w:t xml:space="preserve"> </w:t>
      </w:r>
      <w:r w:rsidR="003D0F0A">
        <w:rPr>
          <w:rFonts w:cs="Times New Roman"/>
        </w:rPr>
        <w:t>officers’</w:t>
      </w:r>
      <w:r w:rsidR="00C93314">
        <w:rPr>
          <w:rFonts w:cs="Times New Roman"/>
        </w:rPr>
        <w:t xml:space="preserve"> worth naming will be Mr. Ravindra Saxena, Mr. Vijay Kumar, Mr. Alok Pathak, Mr. Pradeep Tripathi, Mr. Sunil Bhardwaj, </w:t>
      </w:r>
      <w:r w:rsidR="00F90B41">
        <w:rPr>
          <w:rFonts w:cs="Times New Roman"/>
        </w:rPr>
        <w:t xml:space="preserve">and </w:t>
      </w:r>
      <w:r w:rsidR="00C93314">
        <w:rPr>
          <w:rFonts w:cs="Times New Roman"/>
        </w:rPr>
        <w:t xml:space="preserve">Mr. R.S. </w:t>
      </w:r>
      <w:proofErr w:type="spellStart"/>
      <w:r w:rsidR="00C93314">
        <w:rPr>
          <w:rFonts w:cs="Times New Roman"/>
        </w:rPr>
        <w:t>Bhadouria</w:t>
      </w:r>
      <w:proofErr w:type="spellEnd"/>
      <w:r w:rsidR="00C93314">
        <w:rPr>
          <w:rFonts w:cs="Times New Roman"/>
        </w:rPr>
        <w:t xml:space="preserve">. </w:t>
      </w:r>
    </w:p>
    <w:p w14:paraId="4043BE4E" w14:textId="290A127A" w:rsidR="000F6335" w:rsidRDefault="000F6335" w:rsidP="003D316C">
      <w:pPr>
        <w:spacing w:line="360" w:lineRule="auto"/>
        <w:ind w:firstLine="720"/>
        <w:rPr>
          <w:rFonts w:cs="Times New Roman"/>
        </w:rPr>
      </w:pPr>
      <w:r>
        <w:rPr>
          <w:rFonts w:cs="Times New Roman"/>
        </w:rPr>
        <w:t xml:space="preserve">I am grateful for visionary officers such as Mr. </w:t>
      </w:r>
      <w:r w:rsidR="006A4B0C">
        <w:rPr>
          <w:rFonts w:cs="Times New Roman"/>
        </w:rPr>
        <w:t xml:space="preserve">Suhas Kumar (retired APCCF) and Mr. </w:t>
      </w:r>
      <w:r>
        <w:rPr>
          <w:rFonts w:cs="Times New Roman"/>
        </w:rPr>
        <w:t>L. Krishna Moorthy, APCCF-WL</w:t>
      </w:r>
      <w:r w:rsidR="00F90B41">
        <w:rPr>
          <w:rFonts w:cs="Times New Roman"/>
        </w:rPr>
        <w:t>,</w:t>
      </w:r>
      <w:r>
        <w:rPr>
          <w:rFonts w:cs="Times New Roman"/>
        </w:rPr>
        <w:t xml:space="preserve"> who started the monitoring in Bhopal as DFO Bhopal in </w:t>
      </w:r>
      <w:r w:rsidR="00F90B41">
        <w:rPr>
          <w:rFonts w:cs="Times New Roman"/>
        </w:rPr>
        <w:t xml:space="preserve">the </w:t>
      </w:r>
      <w:r>
        <w:rPr>
          <w:rFonts w:cs="Times New Roman"/>
        </w:rPr>
        <w:t>early 2010s</w:t>
      </w:r>
      <w:r w:rsidR="00F90B41">
        <w:rPr>
          <w:rFonts w:cs="Times New Roman"/>
        </w:rPr>
        <w:t>,</w:t>
      </w:r>
      <w:r>
        <w:rPr>
          <w:rFonts w:cs="Times New Roman"/>
        </w:rPr>
        <w:t xml:space="preserve"> and his consecutive successors for carrying out the trend </w:t>
      </w:r>
      <w:r w:rsidR="00F90B41">
        <w:rPr>
          <w:rFonts w:cs="Times New Roman"/>
        </w:rPr>
        <w:t>enactment</w:t>
      </w:r>
      <w:r>
        <w:rPr>
          <w:rFonts w:cs="Times New Roman"/>
        </w:rPr>
        <w:t xml:space="preserve">. </w:t>
      </w:r>
    </w:p>
    <w:p w14:paraId="1FE96EFC" w14:textId="0904F16D" w:rsidR="003D316C" w:rsidRDefault="003D316C" w:rsidP="003D316C">
      <w:pPr>
        <w:spacing w:line="360" w:lineRule="auto"/>
        <w:ind w:firstLine="720"/>
        <w:rPr>
          <w:rFonts w:cs="Times New Roman"/>
        </w:rPr>
      </w:pPr>
      <w:r w:rsidRPr="003D316C">
        <w:rPr>
          <w:rFonts w:cs="Times New Roman"/>
        </w:rPr>
        <w:t xml:space="preserve">Special thanks to Mr. </w:t>
      </w:r>
      <w:r w:rsidR="00C93314">
        <w:rPr>
          <w:rFonts w:cs="Times New Roman"/>
        </w:rPr>
        <w:t>Rajnish Singh</w:t>
      </w:r>
      <w:r w:rsidRPr="003D316C">
        <w:rPr>
          <w:rFonts w:cs="Times New Roman"/>
        </w:rPr>
        <w:t>,</w:t>
      </w:r>
      <w:r w:rsidR="00C93314">
        <w:rPr>
          <w:rFonts w:cs="Times New Roman"/>
        </w:rPr>
        <w:t xml:space="preserve"> currently posted as DFO </w:t>
      </w:r>
      <w:proofErr w:type="spellStart"/>
      <w:r w:rsidR="00C93314">
        <w:rPr>
          <w:rFonts w:cs="Times New Roman"/>
        </w:rPr>
        <w:t>Veeragana</w:t>
      </w:r>
      <w:proofErr w:type="spellEnd"/>
      <w:r w:rsidR="00C93314">
        <w:rPr>
          <w:rFonts w:cs="Times New Roman"/>
        </w:rPr>
        <w:t xml:space="preserve"> Durgavati Tiger Reserve, but </w:t>
      </w:r>
      <w:r w:rsidR="003D0F0A">
        <w:rPr>
          <w:rFonts w:cs="Times New Roman"/>
        </w:rPr>
        <w:t>an invisible support</w:t>
      </w:r>
      <w:r w:rsidR="007F0AD3">
        <w:rPr>
          <w:rFonts w:cs="Times New Roman"/>
        </w:rPr>
        <w:t xml:space="preserve"> for me</w:t>
      </w:r>
      <w:r w:rsidR="003D0F0A">
        <w:rPr>
          <w:rFonts w:cs="Times New Roman"/>
        </w:rPr>
        <w:t xml:space="preserve"> in </w:t>
      </w:r>
      <w:r w:rsidR="00F90B41">
        <w:rPr>
          <w:rFonts w:cs="Times New Roman"/>
        </w:rPr>
        <w:t xml:space="preserve">the </w:t>
      </w:r>
      <w:r w:rsidR="003D0F0A">
        <w:rPr>
          <w:rFonts w:cs="Times New Roman"/>
        </w:rPr>
        <w:t xml:space="preserve">MP Forest Department for various discussions and </w:t>
      </w:r>
      <w:r w:rsidR="00F90B41">
        <w:rPr>
          <w:rFonts w:cs="Times New Roman"/>
        </w:rPr>
        <w:t>support</w:t>
      </w:r>
      <w:r w:rsidR="003D0F0A">
        <w:rPr>
          <w:rFonts w:cs="Times New Roman"/>
        </w:rPr>
        <w:t xml:space="preserve"> while dealing </w:t>
      </w:r>
      <w:r w:rsidR="00F90B41">
        <w:rPr>
          <w:rFonts w:cs="Times New Roman"/>
        </w:rPr>
        <w:t xml:space="preserve">with the </w:t>
      </w:r>
      <w:r w:rsidR="003D0F0A">
        <w:rPr>
          <w:rFonts w:cs="Times New Roman"/>
        </w:rPr>
        <w:t xml:space="preserve">ground staff. </w:t>
      </w:r>
      <w:r w:rsidRPr="003D316C">
        <w:rPr>
          <w:rFonts w:cs="Times New Roman"/>
        </w:rPr>
        <w:t xml:space="preserve"> </w:t>
      </w:r>
    </w:p>
    <w:p w14:paraId="578B561F" w14:textId="219544E9" w:rsidR="003D316C" w:rsidRDefault="003D316C" w:rsidP="003D316C">
      <w:pPr>
        <w:spacing w:line="360" w:lineRule="auto"/>
        <w:ind w:firstLine="720"/>
        <w:rPr>
          <w:rFonts w:cs="Times New Roman"/>
        </w:rPr>
      </w:pPr>
      <w:r w:rsidRPr="003D316C">
        <w:rPr>
          <w:rFonts w:cs="Times New Roman"/>
        </w:rPr>
        <w:lastRenderedPageBreak/>
        <w:t xml:space="preserve">I extend my appreciation to Mr. </w:t>
      </w:r>
      <w:r w:rsidR="003D0F0A">
        <w:rPr>
          <w:rFonts w:cs="Times New Roman"/>
        </w:rPr>
        <w:t>Suman Raju, cinematographer and a great friend</w:t>
      </w:r>
      <w:r w:rsidR="00F90B41">
        <w:rPr>
          <w:rFonts w:cs="Times New Roman"/>
        </w:rPr>
        <w:t>,</w:t>
      </w:r>
      <w:r w:rsidR="003D0F0A">
        <w:rPr>
          <w:rFonts w:cs="Times New Roman"/>
        </w:rPr>
        <w:t xml:space="preserve"> documenting the research findings for </w:t>
      </w:r>
      <w:r w:rsidR="00F90B41">
        <w:rPr>
          <w:rFonts w:cs="Times New Roman"/>
        </w:rPr>
        <w:t xml:space="preserve">the </w:t>
      </w:r>
      <w:r w:rsidR="003D0F0A">
        <w:rPr>
          <w:rFonts w:cs="Times New Roman"/>
        </w:rPr>
        <w:t xml:space="preserve">forest department and other </w:t>
      </w:r>
      <w:r w:rsidR="00F90B41">
        <w:rPr>
          <w:rFonts w:cs="Times New Roman"/>
        </w:rPr>
        <w:t>platforms</w:t>
      </w:r>
      <w:r w:rsidR="003D0F0A">
        <w:rPr>
          <w:rFonts w:cs="Times New Roman"/>
        </w:rPr>
        <w:t xml:space="preserve"> and extending his</w:t>
      </w:r>
      <w:r w:rsidRPr="003D316C">
        <w:rPr>
          <w:rFonts w:cs="Times New Roman"/>
        </w:rPr>
        <w:t xml:space="preserve"> enduring support throughout this journey.</w:t>
      </w:r>
    </w:p>
    <w:p w14:paraId="08C288A6" w14:textId="2E3383AB" w:rsidR="003D0F0A" w:rsidRDefault="003D316C" w:rsidP="003D316C">
      <w:pPr>
        <w:spacing w:line="360" w:lineRule="auto"/>
        <w:ind w:firstLine="720"/>
        <w:rPr>
          <w:rFonts w:cs="Times New Roman"/>
        </w:rPr>
      </w:pPr>
      <w:r w:rsidRPr="003D316C">
        <w:rPr>
          <w:rFonts w:cs="Times New Roman"/>
        </w:rPr>
        <w:t xml:space="preserve">At this cherished moment, I would like to thank </w:t>
      </w:r>
      <w:r w:rsidR="003D0F0A">
        <w:rPr>
          <w:rFonts w:cs="Times New Roman"/>
        </w:rPr>
        <w:t>Mr. BMS Rathore (Retired IFS),</w:t>
      </w:r>
      <w:r w:rsidR="000F6335">
        <w:rPr>
          <w:rFonts w:cs="Times New Roman"/>
        </w:rPr>
        <w:t xml:space="preserve"> Dr. Faiyaz </w:t>
      </w:r>
      <w:proofErr w:type="spellStart"/>
      <w:r w:rsidR="000F6335">
        <w:rPr>
          <w:rFonts w:cs="Times New Roman"/>
        </w:rPr>
        <w:t>Khudsar</w:t>
      </w:r>
      <w:proofErr w:type="spellEnd"/>
      <w:r w:rsidR="000F6335">
        <w:rPr>
          <w:rFonts w:cs="Times New Roman"/>
        </w:rPr>
        <w:t xml:space="preserve"> &amp; Dr. Shah Hussain</w:t>
      </w:r>
      <w:r w:rsidR="003D0F0A">
        <w:rPr>
          <w:rFonts w:cs="Times New Roman"/>
        </w:rPr>
        <w:t xml:space="preserve"> </w:t>
      </w:r>
      <w:r w:rsidR="000F6335">
        <w:rPr>
          <w:rFonts w:cs="Times New Roman"/>
        </w:rPr>
        <w:t>of CEMDE, Delhi University</w:t>
      </w:r>
      <w:r w:rsidR="00F90B41">
        <w:rPr>
          <w:rFonts w:cs="Times New Roman"/>
        </w:rPr>
        <w:t>,</w:t>
      </w:r>
      <w:r w:rsidR="000F6335">
        <w:rPr>
          <w:rFonts w:cs="Times New Roman"/>
        </w:rPr>
        <w:t xml:space="preserve"> and </w:t>
      </w:r>
      <w:r w:rsidR="003D0F0A">
        <w:rPr>
          <w:rFonts w:cs="Times New Roman"/>
        </w:rPr>
        <w:t xml:space="preserve">Dr. </w:t>
      </w:r>
      <w:proofErr w:type="spellStart"/>
      <w:r w:rsidR="003D0F0A">
        <w:rPr>
          <w:rFonts w:cs="Times New Roman"/>
        </w:rPr>
        <w:t>Edwait</w:t>
      </w:r>
      <w:proofErr w:type="spellEnd"/>
      <w:r w:rsidR="003D0F0A">
        <w:rPr>
          <w:rFonts w:cs="Times New Roman"/>
        </w:rPr>
        <w:t xml:space="preserve"> Edgaonkar </w:t>
      </w:r>
      <w:r w:rsidR="000F6335">
        <w:rPr>
          <w:rFonts w:cs="Times New Roman"/>
        </w:rPr>
        <w:t>&amp;</w:t>
      </w:r>
      <w:r w:rsidR="003D0F0A">
        <w:rPr>
          <w:rFonts w:cs="Times New Roman"/>
        </w:rPr>
        <w:t xml:space="preserve"> Dr. Yogesh Dubey of Indian Institute of Forest Management</w:t>
      </w:r>
      <w:r w:rsidR="000F6335">
        <w:rPr>
          <w:rFonts w:cs="Times New Roman"/>
        </w:rPr>
        <w:t xml:space="preserve">, </w:t>
      </w:r>
      <w:r w:rsidRPr="003D316C">
        <w:rPr>
          <w:rFonts w:cs="Times New Roman"/>
        </w:rPr>
        <w:t xml:space="preserve">for being </w:t>
      </w:r>
      <w:r w:rsidR="00F90B41">
        <w:rPr>
          <w:rFonts w:cs="Times New Roman"/>
        </w:rPr>
        <w:t>well-wishers</w:t>
      </w:r>
      <w:r w:rsidR="000F6335">
        <w:rPr>
          <w:rFonts w:cs="Times New Roman"/>
        </w:rPr>
        <w:t xml:space="preserve"> and consistent </w:t>
      </w:r>
      <w:r w:rsidR="00F90B41">
        <w:rPr>
          <w:rFonts w:cs="Times New Roman"/>
        </w:rPr>
        <w:t>motivators</w:t>
      </w:r>
      <w:r w:rsidR="000F6335">
        <w:rPr>
          <w:rFonts w:cs="Times New Roman"/>
        </w:rPr>
        <w:t xml:space="preserve">. </w:t>
      </w:r>
    </w:p>
    <w:p w14:paraId="37D6A5CE" w14:textId="1976E49E" w:rsidR="003D316C" w:rsidRDefault="003D316C" w:rsidP="003D316C">
      <w:pPr>
        <w:spacing w:line="360" w:lineRule="auto"/>
        <w:ind w:firstLine="720"/>
        <w:rPr>
          <w:rFonts w:cs="Times New Roman"/>
        </w:rPr>
      </w:pPr>
      <w:r w:rsidRPr="003D316C">
        <w:rPr>
          <w:rFonts w:cs="Times New Roman"/>
        </w:rPr>
        <w:t xml:space="preserve">I am thankful to Dr. </w:t>
      </w:r>
      <w:r w:rsidR="00284176">
        <w:rPr>
          <w:rFonts w:cs="Times New Roman"/>
        </w:rPr>
        <w:t>Ankit Sinha, Dr. Gajendra Singh, Dr. Sameer Gautam, Mr. Anshuman Vashistha, Ms. Prerna Sharma,</w:t>
      </w:r>
      <w:r w:rsidR="00894E4D">
        <w:rPr>
          <w:rFonts w:cs="Times New Roman"/>
        </w:rPr>
        <w:t xml:space="preserve"> Mr. Akshat Srivastava</w:t>
      </w:r>
      <w:r w:rsidR="00F90B41">
        <w:rPr>
          <w:rFonts w:cs="Times New Roman"/>
        </w:rPr>
        <w:t>,</w:t>
      </w:r>
      <w:r w:rsidR="00284176">
        <w:rPr>
          <w:rFonts w:cs="Times New Roman"/>
        </w:rPr>
        <w:t xml:space="preserve"> </w:t>
      </w:r>
      <w:r w:rsidR="007F0AD3">
        <w:rPr>
          <w:rFonts w:cs="Times New Roman"/>
        </w:rPr>
        <w:t>Ms. Nidhi Yadav</w:t>
      </w:r>
      <w:r w:rsidR="00F90B41">
        <w:rPr>
          <w:rFonts w:cs="Times New Roman"/>
        </w:rPr>
        <w:t>,</w:t>
      </w:r>
      <w:r w:rsidR="007F0AD3">
        <w:rPr>
          <w:rFonts w:cs="Times New Roman"/>
        </w:rPr>
        <w:t xml:space="preserve"> </w:t>
      </w:r>
      <w:r w:rsidR="00284176">
        <w:rPr>
          <w:rFonts w:cs="Times New Roman"/>
        </w:rPr>
        <w:t xml:space="preserve">and Ms. Arpita Singh </w:t>
      </w:r>
      <w:r w:rsidRPr="003D316C">
        <w:rPr>
          <w:rFonts w:cs="Times New Roman"/>
        </w:rPr>
        <w:t xml:space="preserve">for their valuable suggestions, inputs, and </w:t>
      </w:r>
      <w:r w:rsidR="00284176">
        <w:rPr>
          <w:rFonts w:cs="Times New Roman"/>
        </w:rPr>
        <w:t>support</w:t>
      </w:r>
      <w:r w:rsidRPr="003D316C">
        <w:rPr>
          <w:rFonts w:cs="Times New Roman"/>
        </w:rPr>
        <w:t>.</w:t>
      </w:r>
      <w:r w:rsidR="00780FE6">
        <w:rPr>
          <w:rFonts w:cs="Times New Roman"/>
        </w:rPr>
        <w:t xml:space="preserve"> I acknowledge the technical support provided by Ms. Anam Ahsan in various GIS and </w:t>
      </w:r>
      <w:r w:rsidR="00F90B41">
        <w:rPr>
          <w:rFonts w:cs="Times New Roman"/>
        </w:rPr>
        <w:t>remote sensing-related</w:t>
      </w:r>
      <w:r w:rsidR="00780FE6">
        <w:rPr>
          <w:rFonts w:cs="Times New Roman"/>
        </w:rPr>
        <w:t xml:space="preserve"> works. </w:t>
      </w:r>
      <w:r w:rsidRPr="003D316C">
        <w:rPr>
          <w:rFonts w:cs="Times New Roman"/>
        </w:rPr>
        <w:t xml:space="preserve"> </w:t>
      </w:r>
      <w:r w:rsidR="00894E4D">
        <w:rPr>
          <w:rFonts w:cs="Times New Roman"/>
        </w:rPr>
        <w:t xml:space="preserve">I am thankful to Mr. Ramnesh Geer, Joint Director, CBI, Mr. Vaibhav Srivastava, SP, Cyber Crime, Mr. Vishal Khatri, </w:t>
      </w:r>
      <w:r w:rsidR="00240243">
        <w:rPr>
          <w:rFonts w:cs="Times New Roman"/>
        </w:rPr>
        <w:t xml:space="preserve">Mr. Abhigyan, </w:t>
      </w:r>
      <w:r w:rsidR="00894E4D">
        <w:rPr>
          <w:rFonts w:cs="Times New Roman"/>
        </w:rPr>
        <w:t xml:space="preserve">Dr. Shekhar, and Dr. Ritu Shekhar, for weekend breaks during the field surveys and as extended family in Bhopal. </w:t>
      </w:r>
    </w:p>
    <w:p w14:paraId="3620E1D8" w14:textId="3E86E3CC" w:rsidR="006A4B0C" w:rsidRDefault="006A4B0C" w:rsidP="003D316C">
      <w:pPr>
        <w:spacing w:line="360" w:lineRule="auto"/>
        <w:ind w:firstLine="720"/>
        <w:rPr>
          <w:rFonts w:cs="Times New Roman"/>
        </w:rPr>
      </w:pPr>
      <w:r>
        <w:rPr>
          <w:rFonts w:cs="Times New Roman"/>
        </w:rPr>
        <w:t>A special thanks to Mr. Ravi Singh (WWF-India) and Mr. Ravi Chellam (Coexistence Consortium)</w:t>
      </w:r>
      <w:r w:rsidR="007F0AD3">
        <w:rPr>
          <w:rFonts w:cs="Times New Roman"/>
        </w:rPr>
        <w:t xml:space="preserve"> and their team members</w:t>
      </w:r>
      <w:r>
        <w:rPr>
          <w:rFonts w:cs="Times New Roman"/>
        </w:rPr>
        <w:t xml:space="preserve"> for motivation and support to carry forward this work post PhD also. </w:t>
      </w:r>
    </w:p>
    <w:p w14:paraId="32EAA771" w14:textId="289B89F1" w:rsidR="00CC1DFA" w:rsidRDefault="008E4B1E" w:rsidP="003D316C">
      <w:pPr>
        <w:spacing w:line="360" w:lineRule="auto"/>
        <w:ind w:firstLine="720"/>
        <w:rPr>
          <w:rFonts w:cs="Times New Roman"/>
        </w:rPr>
      </w:pPr>
      <w:r w:rsidRPr="003D316C">
        <w:rPr>
          <w:rFonts w:cs="Times New Roman"/>
        </w:rPr>
        <w:t>A special thanks to</w:t>
      </w:r>
      <w:r w:rsidR="00284176">
        <w:rPr>
          <w:rFonts w:cs="Times New Roman"/>
        </w:rPr>
        <w:t xml:space="preserve"> Mr. Mehul Singh Tomar, Ms. </w:t>
      </w:r>
      <w:r w:rsidR="00CC1DFA">
        <w:rPr>
          <w:rFonts w:cs="Times New Roman"/>
        </w:rPr>
        <w:t xml:space="preserve">Rakshita Shah, Ms. Shivangi Bendre, Mr. Gaurav Uppal, Mr. Shakti Kumar, Mr. Nishant Singh, Mr. </w:t>
      </w:r>
      <w:proofErr w:type="spellStart"/>
      <w:r w:rsidR="00CC1DFA">
        <w:rPr>
          <w:rFonts w:cs="Times New Roman"/>
        </w:rPr>
        <w:t>Shaswatendu</w:t>
      </w:r>
      <w:proofErr w:type="spellEnd"/>
      <w:r w:rsidR="00CC1DFA">
        <w:rPr>
          <w:rFonts w:cs="Times New Roman"/>
        </w:rPr>
        <w:t xml:space="preserve"> Chatterjee, Mr. Ayush Bisen</w:t>
      </w:r>
      <w:r w:rsidR="006A4B0C">
        <w:rPr>
          <w:rFonts w:cs="Times New Roman"/>
        </w:rPr>
        <w:t>, Mr. Ajinkya Bhatkar</w:t>
      </w:r>
      <w:r w:rsidR="00F90B41">
        <w:rPr>
          <w:rFonts w:cs="Times New Roman"/>
        </w:rPr>
        <w:t>,</w:t>
      </w:r>
      <w:r w:rsidR="00CC1DFA">
        <w:rPr>
          <w:rFonts w:cs="Times New Roman"/>
        </w:rPr>
        <w:t xml:space="preserve"> and other team</w:t>
      </w:r>
      <w:r w:rsidRPr="003D316C">
        <w:rPr>
          <w:rFonts w:cs="Times New Roman"/>
        </w:rPr>
        <w:t xml:space="preserve"> </w:t>
      </w:r>
      <w:r w:rsidR="00F90B41">
        <w:rPr>
          <w:rFonts w:cs="Times New Roman"/>
        </w:rPr>
        <w:t>members</w:t>
      </w:r>
      <w:r w:rsidRPr="003D316C">
        <w:rPr>
          <w:rFonts w:cs="Times New Roman"/>
        </w:rPr>
        <w:t xml:space="preserve"> </w:t>
      </w:r>
      <w:r w:rsidR="00CC1DFA">
        <w:rPr>
          <w:rFonts w:cs="Times New Roman"/>
        </w:rPr>
        <w:t xml:space="preserve">for the field support as </w:t>
      </w:r>
      <w:r w:rsidR="00F90B41">
        <w:rPr>
          <w:rFonts w:cs="Times New Roman"/>
        </w:rPr>
        <w:t>interns</w:t>
      </w:r>
      <w:r w:rsidR="00CC1DFA">
        <w:rPr>
          <w:rFonts w:cs="Times New Roman"/>
        </w:rPr>
        <w:t xml:space="preserve"> and volunteers. </w:t>
      </w:r>
      <w:r w:rsidR="00894E4D">
        <w:rPr>
          <w:rFonts w:cs="Times New Roman"/>
        </w:rPr>
        <w:t>I acknowledge the vehicle support provided by Mr. Akshat Srivastava and</w:t>
      </w:r>
      <w:r w:rsidR="00F90B41">
        <w:rPr>
          <w:rFonts w:cs="Times New Roman"/>
        </w:rPr>
        <w:t>,</w:t>
      </w:r>
      <w:r w:rsidR="00894E4D">
        <w:rPr>
          <w:rFonts w:cs="Times New Roman"/>
        </w:rPr>
        <w:t xml:space="preserve"> later multiple friends contributing </w:t>
      </w:r>
      <w:r w:rsidR="00F90B41">
        <w:rPr>
          <w:rFonts w:cs="Times New Roman"/>
        </w:rPr>
        <w:t>to</w:t>
      </w:r>
      <w:r w:rsidR="00894E4D">
        <w:rPr>
          <w:rFonts w:cs="Times New Roman"/>
        </w:rPr>
        <w:t xml:space="preserve"> the Ketto Funding for </w:t>
      </w:r>
      <w:r w:rsidR="00F90B41">
        <w:rPr>
          <w:rFonts w:cs="Times New Roman"/>
        </w:rPr>
        <w:t xml:space="preserve">the </w:t>
      </w:r>
      <w:r w:rsidR="00894E4D">
        <w:rPr>
          <w:rFonts w:cs="Times New Roman"/>
        </w:rPr>
        <w:t xml:space="preserve">purchase of </w:t>
      </w:r>
      <w:r w:rsidR="00F90B41">
        <w:rPr>
          <w:rFonts w:cs="Times New Roman"/>
        </w:rPr>
        <w:t xml:space="preserve">a </w:t>
      </w:r>
      <w:r w:rsidR="00894E4D">
        <w:rPr>
          <w:rFonts w:cs="Times New Roman"/>
        </w:rPr>
        <w:t xml:space="preserve">field vehicle. </w:t>
      </w:r>
    </w:p>
    <w:p w14:paraId="7F99E5F5" w14:textId="7207A0BD" w:rsidR="008E4B1E" w:rsidRDefault="00CC1DFA" w:rsidP="003D316C">
      <w:pPr>
        <w:spacing w:line="360" w:lineRule="auto"/>
        <w:ind w:firstLine="720"/>
        <w:rPr>
          <w:rFonts w:cs="Times New Roman"/>
        </w:rPr>
      </w:pPr>
      <w:r>
        <w:rPr>
          <w:rFonts w:cs="Times New Roman"/>
        </w:rPr>
        <w:t xml:space="preserve">We acknowledge the local daily wages staff </w:t>
      </w:r>
      <w:r w:rsidR="008E4B1E" w:rsidRPr="003D316C">
        <w:rPr>
          <w:rFonts w:cs="Times New Roman"/>
        </w:rPr>
        <w:t xml:space="preserve">for their </w:t>
      </w:r>
      <w:r>
        <w:rPr>
          <w:rFonts w:cs="Times New Roman"/>
        </w:rPr>
        <w:t xml:space="preserve">support in </w:t>
      </w:r>
      <w:r w:rsidR="00F90B41">
        <w:rPr>
          <w:rFonts w:cs="Times New Roman"/>
        </w:rPr>
        <w:t xml:space="preserve">the </w:t>
      </w:r>
      <w:r>
        <w:rPr>
          <w:rFonts w:cs="Times New Roman"/>
        </w:rPr>
        <w:t>field</w:t>
      </w:r>
      <w:r w:rsidR="00F90B41">
        <w:rPr>
          <w:rFonts w:cs="Times New Roman"/>
        </w:rPr>
        <w:t>,</w:t>
      </w:r>
      <w:r>
        <w:rPr>
          <w:rFonts w:cs="Times New Roman"/>
        </w:rPr>
        <w:t xml:space="preserve"> as well as their </w:t>
      </w:r>
      <w:r w:rsidR="008E4B1E" w:rsidRPr="003D316C">
        <w:rPr>
          <w:rFonts w:cs="Times New Roman"/>
        </w:rPr>
        <w:t>kindness and hospitality</w:t>
      </w:r>
      <w:r>
        <w:rPr>
          <w:rFonts w:cs="Times New Roman"/>
        </w:rPr>
        <w:t xml:space="preserve"> after field </w:t>
      </w:r>
      <w:r w:rsidR="00F90B41">
        <w:rPr>
          <w:rFonts w:cs="Times New Roman"/>
        </w:rPr>
        <w:t>work</w:t>
      </w:r>
      <w:r>
        <w:rPr>
          <w:rFonts w:cs="Times New Roman"/>
        </w:rPr>
        <w:t xml:space="preserve">. Many of them are now extended family to me in the landscape. </w:t>
      </w:r>
    </w:p>
    <w:p w14:paraId="5FF0B7B1" w14:textId="5C78771D" w:rsidR="003D316C" w:rsidRDefault="003D316C" w:rsidP="003D316C">
      <w:pPr>
        <w:spacing w:line="360" w:lineRule="auto"/>
        <w:ind w:firstLine="720"/>
        <w:rPr>
          <w:rFonts w:cs="Times New Roman"/>
        </w:rPr>
      </w:pPr>
      <w:r w:rsidRPr="003D316C">
        <w:rPr>
          <w:rFonts w:cs="Times New Roman"/>
        </w:rPr>
        <w:t xml:space="preserve">I am indebted to the faculty of the Wildlife Institute of India, especially Dr. Ruchi Badola, Dean, Faculty of Wildlife Science, </w:t>
      </w:r>
      <w:r w:rsidR="00CC1DFA">
        <w:rPr>
          <w:rFonts w:cs="Times New Roman"/>
        </w:rPr>
        <w:t xml:space="preserve">and </w:t>
      </w:r>
      <w:r w:rsidRPr="003D316C">
        <w:rPr>
          <w:rFonts w:cs="Times New Roman"/>
        </w:rPr>
        <w:t xml:space="preserve">Dr. Samrat Mondal, Scientist-F (NOEA), for their academic encouragement. I also thank former scientists of the institute Dr. V. P. Uniyal, </w:t>
      </w:r>
      <w:r w:rsidRPr="003D316C">
        <w:rPr>
          <w:rFonts w:cs="Times New Roman"/>
        </w:rPr>
        <w:lastRenderedPageBreak/>
        <w:t xml:space="preserve">Dr. </w:t>
      </w:r>
      <w:proofErr w:type="spellStart"/>
      <w:r w:rsidRPr="003D316C">
        <w:rPr>
          <w:rFonts w:cs="Times New Roman"/>
        </w:rPr>
        <w:t>Bitapi</w:t>
      </w:r>
      <w:proofErr w:type="spellEnd"/>
      <w:r w:rsidRPr="003D316C">
        <w:rPr>
          <w:rFonts w:cs="Times New Roman"/>
        </w:rPr>
        <w:t xml:space="preserve"> C. Sinha, Dr. Y. V. Jhala, Shri Qamar Qureshi, Dr. S. A. Hussain</w:t>
      </w:r>
      <w:r w:rsidR="00CC1DFA">
        <w:rPr>
          <w:rFonts w:cs="Times New Roman"/>
        </w:rPr>
        <w:t xml:space="preserve">, </w:t>
      </w:r>
      <w:r w:rsidRPr="003D316C">
        <w:rPr>
          <w:rFonts w:cs="Times New Roman"/>
        </w:rPr>
        <w:t xml:space="preserve">for their lasting influence on the institution and its scholars. </w:t>
      </w:r>
    </w:p>
    <w:p w14:paraId="6DB2292B" w14:textId="49AEA0E0" w:rsidR="00CC1DFA" w:rsidRDefault="003D316C" w:rsidP="003D316C">
      <w:pPr>
        <w:spacing w:line="360" w:lineRule="auto"/>
        <w:ind w:firstLine="720"/>
        <w:rPr>
          <w:rFonts w:cs="Times New Roman"/>
        </w:rPr>
      </w:pPr>
      <w:r w:rsidRPr="003D316C">
        <w:rPr>
          <w:rFonts w:cs="Times New Roman"/>
        </w:rPr>
        <w:t xml:space="preserve">I am deeply grateful to </w:t>
      </w:r>
      <w:r w:rsidR="00CC1DFA">
        <w:rPr>
          <w:rFonts w:cs="Times New Roman"/>
        </w:rPr>
        <w:t>all the researcher</w:t>
      </w:r>
      <w:r w:rsidRPr="003D316C">
        <w:rPr>
          <w:rFonts w:cs="Times New Roman"/>
        </w:rPr>
        <w:t xml:space="preserve"> friends and fellow researchers </w:t>
      </w:r>
      <w:r w:rsidR="00CC1DFA">
        <w:rPr>
          <w:rFonts w:cs="Times New Roman"/>
        </w:rPr>
        <w:t>of WII</w:t>
      </w:r>
      <w:r w:rsidR="00F90B41">
        <w:rPr>
          <w:rFonts w:cs="Times New Roman"/>
        </w:rPr>
        <w:t>,</w:t>
      </w:r>
      <w:r w:rsidR="00CC1DFA">
        <w:rPr>
          <w:rFonts w:cs="Times New Roman"/>
        </w:rPr>
        <w:t xml:space="preserve"> with </w:t>
      </w:r>
      <w:r w:rsidR="00F90B41">
        <w:rPr>
          <w:rFonts w:cs="Times New Roman"/>
        </w:rPr>
        <w:t xml:space="preserve">the </w:t>
      </w:r>
      <w:r w:rsidR="00CC1DFA">
        <w:rPr>
          <w:rFonts w:cs="Times New Roman"/>
        </w:rPr>
        <w:t xml:space="preserve">majority </w:t>
      </w:r>
      <w:r w:rsidR="00F90B41">
        <w:rPr>
          <w:rFonts w:cs="Times New Roman"/>
        </w:rPr>
        <w:t xml:space="preserve">of whom </w:t>
      </w:r>
      <w:r w:rsidR="00CC1DFA">
        <w:rPr>
          <w:rFonts w:cs="Times New Roman"/>
        </w:rPr>
        <w:t xml:space="preserve">I met </w:t>
      </w:r>
      <w:r w:rsidR="00F90B41">
        <w:rPr>
          <w:rFonts w:cs="Times New Roman"/>
        </w:rPr>
        <w:t>in the</w:t>
      </w:r>
      <w:r w:rsidR="00CC1DFA">
        <w:rPr>
          <w:rFonts w:cs="Times New Roman"/>
        </w:rPr>
        <w:t xml:space="preserve"> field</w:t>
      </w:r>
      <w:r w:rsidR="00F90B41">
        <w:rPr>
          <w:rFonts w:cs="Times New Roman"/>
        </w:rPr>
        <w:t>,</w:t>
      </w:r>
      <w:r w:rsidR="00CC1DFA">
        <w:rPr>
          <w:rFonts w:cs="Times New Roman"/>
        </w:rPr>
        <w:t xml:space="preserve"> </w:t>
      </w:r>
      <w:r w:rsidRPr="003D316C">
        <w:rPr>
          <w:rFonts w:cs="Times New Roman"/>
        </w:rPr>
        <w:t>for their unwavering support throughout my research career.</w:t>
      </w:r>
      <w:r w:rsidR="006B329A">
        <w:rPr>
          <w:rFonts w:cs="Times New Roman"/>
        </w:rPr>
        <w:t xml:space="preserve"> </w:t>
      </w:r>
    </w:p>
    <w:p w14:paraId="034F016A" w14:textId="249D5ACF" w:rsidR="006B329A" w:rsidRDefault="003D316C" w:rsidP="003D316C">
      <w:pPr>
        <w:spacing w:line="360" w:lineRule="auto"/>
        <w:ind w:firstLine="720"/>
        <w:rPr>
          <w:rFonts w:cs="Times New Roman"/>
        </w:rPr>
      </w:pPr>
      <w:r w:rsidRPr="003D316C">
        <w:rPr>
          <w:rFonts w:cs="Times New Roman"/>
        </w:rPr>
        <w:t xml:space="preserve">I also appreciate the support of </w:t>
      </w:r>
      <w:r w:rsidR="00CC1DFA">
        <w:rPr>
          <w:rFonts w:cs="Times New Roman"/>
        </w:rPr>
        <w:t xml:space="preserve">financial support from </w:t>
      </w:r>
      <w:r w:rsidR="00F90B41">
        <w:rPr>
          <w:rFonts w:cs="Times New Roman"/>
        </w:rPr>
        <w:t xml:space="preserve">the </w:t>
      </w:r>
      <w:r w:rsidR="00CC1DFA">
        <w:rPr>
          <w:rFonts w:cs="Times New Roman"/>
        </w:rPr>
        <w:t xml:space="preserve">MP State Biodiversity Board, Rufford Foundation, Leo Foundation, </w:t>
      </w:r>
      <w:proofErr w:type="spellStart"/>
      <w:r w:rsidR="00CC1DFA">
        <w:rPr>
          <w:rFonts w:cs="Times New Roman"/>
        </w:rPr>
        <w:t>Rainmatter</w:t>
      </w:r>
      <w:proofErr w:type="spellEnd"/>
      <w:r w:rsidR="00CC1DFA">
        <w:rPr>
          <w:rFonts w:cs="Times New Roman"/>
        </w:rPr>
        <w:t xml:space="preserve"> Foundation to conduct field surveys. I am grateful to IDEAWILD, Sensing Clues</w:t>
      </w:r>
      <w:r w:rsidR="006A4B0C">
        <w:rPr>
          <w:rFonts w:cs="Times New Roman"/>
        </w:rPr>
        <w:t>,</w:t>
      </w:r>
      <w:r w:rsidR="00CC1DFA">
        <w:rPr>
          <w:rFonts w:cs="Times New Roman"/>
        </w:rPr>
        <w:t xml:space="preserve"> and Ecotone Telemetry for providing equipment and </w:t>
      </w:r>
      <w:r w:rsidR="00894E4D">
        <w:rPr>
          <w:rFonts w:cs="Times New Roman"/>
        </w:rPr>
        <w:t>application-based</w:t>
      </w:r>
      <w:r w:rsidR="00CC1DFA">
        <w:rPr>
          <w:rFonts w:cs="Times New Roman"/>
        </w:rPr>
        <w:t xml:space="preserve"> support during the field survey. I am happy to acknowledge </w:t>
      </w:r>
      <w:r w:rsidR="00F90B41">
        <w:rPr>
          <w:rFonts w:cs="Times New Roman"/>
        </w:rPr>
        <w:t xml:space="preserve">the </w:t>
      </w:r>
      <w:r w:rsidR="00CC1DFA">
        <w:rPr>
          <w:rFonts w:cs="Times New Roman"/>
        </w:rPr>
        <w:t xml:space="preserve">support of </w:t>
      </w:r>
      <w:r w:rsidR="00F90B41">
        <w:rPr>
          <w:rFonts w:cs="Times New Roman"/>
        </w:rPr>
        <w:t>Ms.</w:t>
      </w:r>
      <w:r w:rsidR="00CC1DFA">
        <w:rPr>
          <w:rFonts w:cs="Times New Roman"/>
        </w:rPr>
        <w:t xml:space="preserve"> Archana Sharma, of Aranyak</w:t>
      </w:r>
      <w:r w:rsidR="00F90B41">
        <w:rPr>
          <w:rFonts w:cs="Times New Roman"/>
        </w:rPr>
        <w:t>,</w:t>
      </w:r>
      <w:r w:rsidR="006B329A">
        <w:rPr>
          <w:rFonts w:cs="Times New Roman"/>
        </w:rPr>
        <w:t xml:space="preserve"> and Ms. Sunpreet Kaur, Inspire Network</w:t>
      </w:r>
      <w:r w:rsidR="00F90B41">
        <w:rPr>
          <w:rFonts w:cs="Times New Roman"/>
        </w:rPr>
        <w:t>,</w:t>
      </w:r>
      <w:r w:rsidR="00CC1DFA">
        <w:rPr>
          <w:rFonts w:cs="Times New Roman"/>
        </w:rPr>
        <w:t xml:space="preserve"> for supporting the grant transaction. </w:t>
      </w:r>
    </w:p>
    <w:p w14:paraId="785820F2" w14:textId="6761A8C4" w:rsidR="00780FE6" w:rsidRDefault="003D316C" w:rsidP="003D316C">
      <w:pPr>
        <w:spacing w:line="360" w:lineRule="auto"/>
        <w:ind w:firstLine="720"/>
        <w:rPr>
          <w:rFonts w:cs="Times New Roman"/>
        </w:rPr>
      </w:pPr>
      <w:r w:rsidRPr="003D316C">
        <w:rPr>
          <w:rFonts w:cs="Times New Roman"/>
        </w:rPr>
        <w:t xml:space="preserve">I am especially indebted to Shri M. M. Uniyal for his continuous encouragement and support. I also thank </w:t>
      </w:r>
      <w:r w:rsidR="006B329A">
        <w:rPr>
          <w:rFonts w:cs="Times New Roman"/>
        </w:rPr>
        <w:t>Dr. Rahul</w:t>
      </w:r>
      <w:r w:rsidR="00780FE6">
        <w:rPr>
          <w:rFonts w:cs="Times New Roman"/>
        </w:rPr>
        <w:t xml:space="preserve"> Kumar</w:t>
      </w:r>
      <w:r w:rsidR="006B329A">
        <w:rPr>
          <w:rFonts w:cs="Times New Roman"/>
        </w:rPr>
        <w:t xml:space="preserve">, </w:t>
      </w:r>
      <w:r w:rsidR="00780FE6">
        <w:rPr>
          <w:rFonts w:cs="Times New Roman"/>
        </w:rPr>
        <w:t xml:space="preserve">Dr. Bhawna Dhawan, </w:t>
      </w:r>
      <w:r w:rsidR="006B329A">
        <w:rPr>
          <w:rFonts w:cs="Times New Roman"/>
        </w:rPr>
        <w:t>Ms. Krishna Mishra</w:t>
      </w:r>
      <w:r w:rsidR="00F90B41">
        <w:rPr>
          <w:rFonts w:cs="Times New Roman"/>
        </w:rPr>
        <w:t>,</w:t>
      </w:r>
      <w:r w:rsidR="006B329A">
        <w:rPr>
          <w:rFonts w:cs="Times New Roman"/>
        </w:rPr>
        <w:t xml:space="preserve"> and Dr. Bableen</w:t>
      </w:r>
      <w:r w:rsidRPr="003D316C">
        <w:rPr>
          <w:rFonts w:cs="Times New Roman"/>
        </w:rPr>
        <w:t xml:space="preserve"> for their assistance in </w:t>
      </w:r>
      <w:r w:rsidR="00F57A68">
        <w:rPr>
          <w:rFonts w:cs="Times New Roman"/>
        </w:rPr>
        <w:t xml:space="preserve">all the administration </w:t>
      </w:r>
      <w:r w:rsidR="00F90B41">
        <w:rPr>
          <w:rFonts w:cs="Times New Roman"/>
        </w:rPr>
        <w:t>office-related</w:t>
      </w:r>
      <w:r w:rsidR="00F57A68">
        <w:rPr>
          <w:rFonts w:cs="Times New Roman"/>
        </w:rPr>
        <w:t xml:space="preserve"> works </w:t>
      </w:r>
      <w:r w:rsidR="006B329A">
        <w:rPr>
          <w:rFonts w:cs="Times New Roman"/>
        </w:rPr>
        <w:t xml:space="preserve">in </w:t>
      </w:r>
      <w:r w:rsidR="00F90B41">
        <w:rPr>
          <w:rFonts w:cs="Times New Roman"/>
        </w:rPr>
        <w:t xml:space="preserve">the </w:t>
      </w:r>
      <w:r w:rsidR="006B329A">
        <w:rPr>
          <w:rFonts w:cs="Times New Roman"/>
        </w:rPr>
        <w:t xml:space="preserve">institute while I was </w:t>
      </w:r>
      <w:r w:rsidR="00F57A68">
        <w:rPr>
          <w:rFonts w:cs="Times New Roman"/>
        </w:rPr>
        <w:t>based in Bhopal</w:t>
      </w:r>
      <w:r w:rsidR="006B329A">
        <w:rPr>
          <w:rFonts w:cs="Times New Roman"/>
        </w:rPr>
        <w:t xml:space="preserve">. </w:t>
      </w:r>
      <w:r w:rsidR="00780FE6">
        <w:rPr>
          <w:rFonts w:cs="Times New Roman"/>
        </w:rPr>
        <w:t>I acknowledge the long discussion call with Mr. Rajesh Gupta, APPCF, Rajasthan Forest Department</w:t>
      </w:r>
      <w:r w:rsidR="00F90B41">
        <w:rPr>
          <w:rFonts w:cs="Times New Roman"/>
        </w:rPr>
        <w:t>,</w:t>
      </w:r>
      <w:r w:rsidR="00780FE6">
        <w:rPr>
          <w:rFonts w:cs="Times New Roman"/>
        </w:rPr>
        <w:t xml:space="preserve"> and </w:t>
      </w:r>
      <w:r w:rsidR="00240243">
        <w:rPr>
          <w:rFonts w:cs="Times New Roman"/>
        </w:rPr>
        <w:t xml:space="preserve">Mr. </w:t>
      </w:r>
      <w:proofErr w:type="spellStart"/>
      <w:r w:rsidR="00240243">
        <w:rPr>
          <w:rFonts w:cs="Times New Roman"/>
        </w:rPr>
        <w:t>Suvendu</w:t>
      </w:r>
      <w:proofErr w:type="spellEnd"/>
      <w:r w:rsidR="00240243">
        <w:rPr>
          <w:rFonts w:cs="Times New Roman"/>
        </w:rPr>
        <w:t xml:space="preserve"> Das, Ms. </w:t>
      </w:r>
      <w:proofErr w:type="spellStart"/>
      <w:r w:rsidR="00240243">
        <w:rPr>
          <w:rFonts w:cs="Times New Roman"/>
        </w:rPr>
        <w:t>Maumita</w:t>
      </w:r>
      <w:proofErr w:type="spellEnd"/>
      <w:r w:rsidR="00240243">
        <w:rPr>
          <w:rFonts w:cs="Times New Roman"/>
        </w:rPr>
        <w:t xml:space="preserve">, Ms. Sayli, </w:t>
      </w:r>
      <w:r w:rsidR="00780FE6">
        <w:rPr>
          <w:rFonts w:cs="Times New Roman"/>
        </w:rPr>
        <w:t xml:space="preserve">fellow batchmate for </w:t>
      </w:r>
      <w:r w:rsidR="00F90B41">
        <w:rPr>
          <w:rFonts w:cs="Times New Roman"/>
        </w:rPr>
        <w:t>submission-related</w:t>
      </w:r>
      <w:r w:rsidR="00780FE6">
        <w:rPr>
          <w:rFonts w:cs="Times New Roman"/>
        </w:rPr>
        <w:t xml:space="preserve"> calls and suggestions</w:t>
      </w:r>
      <w:r w:rsidR="00F90B41">
        <w:rPr>
          <w:rFonts w:cs="Times New Roman"/>
        </w:rPr>
        <w:t>,</w:t>
      </w:r>
      <w:r w:rsidR="00780FE6">
        <w:rPr>
          <w:rFonts w:cs="Times New Roman"/>
        </w:rPr>
        <w:t xml:space="preserve"> as well as a lot of motivation</w:t>
      </w:r>
      <w:r w:rsidR="00240243">
        <w:rPr>
          <w:rFonts w:cs="Times New Roman"/>
        </w:rPr>
        <w:t xml:space="preserve"> in the last phase of </w:t>
      </w:r>
      <w:r w:rsidR="00F90B41">
        <w:rPr>
          <w:rFonts w:cs="Times New Roman"/>
        </w:rPr>
        <w:t xml:space="preserve">my </w:t>
      </w:r>
      <w:r w:rsidR="00240243">
        <w:rPr>
          <w:rFonts w:cs="Times New Roman"/>
        </w:rPr>
        <w:t>PhD journey</w:t>
      </w:r>
      <w:r w:rsidR="00780FE6">
        <w:rPr>
          <w:rFonts w:cs="Times New Roman"/>
        </w:rPr>
        <w:t xml:space="preserve">. </w:t>
      </w:r>
    </w:p>
    <w:p w14:paraId="76B1DB55" w14:textId="4E6C770C" w:rsidR="003D316C" w:rsidRDefault="003D316C" w:rsidP="003D316C">
      <w:pPr>
        <w:spacing w:line="360" w:lineRule="auto"/>
        <w:ind w:firstLine="720"/>
        <w:rPr>
          <w:rFonts w:cs="Times New Roman"/>
        </w:rPr>
      </w:pPr>
      <w:r w:rsidRPr="003D316C">
        <w:rPr>
          <w:rFonts w:cs="Times New Roman"/>
        </w:rPr>
        <w:t xml:space="preserve">I </w:t>
      </w:r>
      <w:r w:rsidR="006B329A">
        <w:rPr>
          <w:rFonts w:cs="Times New Roman"/>
        </w:rPr>
        <w:t>acknowledge the support of Dr. Vipin Vyas and Dr. Abhilasha Bhawasar, Department of Environmental Science and Limnology at Barkatullah University</w:t>
      </w:r>
      <w:r w:rsidR="00F90B41">
        <w:rPr>
          <w:rFonts w:cs="Times New Roman"/>
        </w:rPr>
        <w:t>,</w:t>
      </w:r>
      <w:r w:rsidR="006B329A">
        <w:rPr>
          <w:rFonts w:cs="Times New Roman"/>
        </w:rPr>
        <w:t xml:space="preserve"> and their research scholars in providing lab for our scat analysis. </w:t>
      </w:r>
      <w:r w:rsidRPr="003D316C">
        <w:rPr>
          <w:rFonts w:cs="Times New Roman"/>
        </w:rPr>
        <w:t xml:space="preserve"> </w:t>
      </w:r>
      <w:r w:rsidR="00894E4D">
        <w:rPr>
          <w:rFonts w:cs="Times New Roman"/>
        </w:rPr>
        <w:t xml:space="preserve">I am grateful to Mr. </w:t>
      </w:r>
      <w:proofErr w:type="spellStart"/>
      <w:r w:rsidR="00894E4D">
        <w:rPr>
          <w:rFonts w:cs="Times New Roman"/>
        </w:rPr>
        <w:t>Gur</w:t>
      </w:r>
      <w:r w:rsidR="007E2F22">
        <w:rPr>
          <w:rFonts w:cs="Times New Roman"/>
        </w:rPr>
        <w:t>u</w:t>
      </w:r>
      <w:r w:rsidR="00894E4D">
        <w:rPr>
          <w:rFonts w:cs="Times New Roman"/>
        </w:rPr>
        <w:t>vesh</w:t>
      </w:r>
      <w:proofErr w:type="spellEnd"/>
      <w:r w:rsidR="00894E4D">
        <w:rPr>
          <w:rFonts w:cs="Times New Roman"/>
        </w:rPr>
        <w:t xml:space="preserve">, Bharti Communication for supporting with all camera trap related works including safety boxes, repair etc. </w:t>
      </w:r>
    </w:p>
    <w:p w14:paraId="191062F9" w14:textId="77777777" w:rsidR="003D316C" w:rsidRDefault="003D316C" w:rsidP="003D316C">
      <w:pPr>
        <w:spacing w:line="360" w:lineRule="auto"/>
        <w:ind w:firstLine="720"/>
        <w:rPr>
          <w:rFonts w:cs="Times New Roman"/>
        </w:rPr>
      </w:pPr>
      <w:r w:rsidRPr="003D316C">
        <w:rPr>
          <w:rFonts w:cs="Times New Roman"/>
        </w:rPr>
        <w:t xml:space="preserve">Finally, I express my deepest thanks to my family and friends for their unwavering support, understanding, and patience. Their love and encouragement gave me the strength to persevere through challenges. </w:t>
      </w:r>
    </w:p>
    <w:p w14:paraId="55FE0B27" w14:textId="6B984DE0" w:rsidR="003D316C" w:rsidRDefault="003D316C" w:rsidP="003D316C">
      <w:pPr>
        <w:spacing w:line="360" w:lineRule="auto"/>
        <w:ind w:firstLine="720"/>
        <w:rPr>
          <w:rFonts w:cs="Times New Roman"/>
          <w:b/>
          <w:bCs/>
          <w:i/>
          <w:iCs/>
        </w:rPr>
      </w:pPr>
      <w:r w:rsidRPr="005A7E05">
        <w:rPr>
          <w:rFonts w:cs="Times New Roman"/>
          <w:b/>
          <w:bCs/>
          <w:i/>
          <w:iCs/>
        </w:rPr>
        <w:t xml:space="preserve">I dedicate this work to my </w:t>
      </w:r>
      <w:r w:rsidR="006B329A" w:rsidRPr="005A7E05">
        <w:rPr>
          <w:rFonts w:cs="Times New Roman"/>
          <w:b/>
          <w:bCs/>
          <w:i/>
          <w:iCs/>
        </w:rPr>
        <w:t>father</w:t>
      </w:r>
      <w:r w:rsidRPr="005A7E05">
        <w:rPr>
          <w:rFonts w:cs="Times New Roman"/>
          <w:b/>
          <w:bCs/>
          <w:i/>
          <w:iCs/>
        </w:rPr>
        <w:t xml:space="preserve">, the late </w:t>
      </w:r>
      <w:r w:rsidR="006B329A" w:rsidRPr="005A7E05">
        <w:rPr>
          <w:rFonts w:cs="Times New Roman"/>
          <w:b/>
          <w:bCs/>
          <w:i/>
          <w:iCs/>
        </w:rPr>
        <w:t>Shri Rakesh Srivastava w</w:t>
      </w:r>
      <w:r w:rsidR="00894E4D" w:rsidRPr="005A7E05">
        <w:rPr>
          <w:rFonts w:cs="Times New Roman"/>
          <w:b/>
          <w:bCs/>
          <w:i/>
          <w:iCs/>
        </w:rPr>
        <w:t xml:space="preserve">hom I lost in 2023 and the space cannot be filled. </w:t>
      </w:r>
    </w:p>
    <w:p w14:paraId="3DC66D3B" w14:textId="77777777" w:rsidR="005A7E05" w:rsidRDefault="005A7E05" w:rsidP="005A7E05">
      <w:pPr>
        <w:spacing w:line="360" w:lineRule="auto"/>
        <w:rPr>
          <w:rFonts w:cs="Times New Roman"/>
          <w:b/>
          <w:bCs/>
          <w:i/>
          <w:iCs/>
        </w:rPr>
        <w:sectPr w:rsidR="005A7E05">
          <w:pgSz w:w="11906" w:h="16838"/>
          <w:pgMar w:top="1440" w:right="1440" w:bottom="1440" w:left="1440" w:header="708" w:footer="708" w:gutter="0"/>
          <w:cols w:space="708"/>
          <w:docGrid w:linePitch="360"/>
        </w:sectPr>
      </w:pPr>
    </w:p>
    <w:p w14:paraId="7DE0DB18" w14:textId="77777777" w:rsidR="007E2F22" w:rsidRDefault="007E2F22" w:rsidP="007E2F22">
      <w:pPr>
        <w:pStyle w:val="ListParagraph"/>
        <w:spacing w:line="360" w:lineRule="auto"/>
        <w:rPr>
          <w:rFonts w:cs="Times New Roman"/>
          <w:b/>
          <w:bCs/>
          <w:i/>
          <w:iCs/>
          <w:sz w:val="28"/>
          <w:szCs w:val="28"/>
        </w:rPr>
        <w:sectPr w:rsidR="007E2F22" w:rsidSect="007E2F22">
          <w:pgSz w:w="11906" w:h="16838"/>
          <w:pgMar w:top="1440" w:right="1440" w:bottom="1440" w:left="1440" w:header="708" w:footer="708" w:gutter="0"/>
          <w:cols w:space="708"/>
          <w:docGrid w:linePitch="360"/>
        </w:sectPr>
      </w:pPr>
    </w:p>
    <w:sdt>
      <w:sdtPr>
        <w:rPr>
          <w:rFonts w:eastAsiaTheme="minorHAnsi" w:cstheme="minorBidi"/>
          <w:b w:val="0"/>
          <w:i w:val="0"/>
          <w:kern w:val="2"/>
          <w:sz w:val="24"/>
          <w:szCs w:val="24"/>
          <w:lang w:val="en-IN"/>
          <w14:ligatures w14:val="standardContextual"/>
        </w:rPr>
        <w:id w:val="554129977"/>
        <w:docPartObj>
          <w:docPartGallery w:val="Table of Contents"/>
          <w:docPartUnique/>
        </w:docPartObj>
      </w:sdtPr>
      <w:sdtEndPr>
        <w:rPr>
          <w:bCs/>
          <w:noProof/>
        </w:rPr>
      </w:sdtEndPr>
      <w:sdtContent>
        <w:p w14:paraId="02791FAD" w14:textId="02F8F9C6" w:rsidR="007E2F22" w:rsidRDefault="007E2F22">
          <w:pPr>
            <w:pStyle w:val="TOCHeading"/>
          </w:pPr>
          <w:r>
            <w:t>Contents</w:t>
          </w:r>
        </w:p>
        <w:p w14:paraId="58EBCC83" w14:textId="5DD35BFA" w:rsidR="002E1A8E" w:rsidRDefault="007E2F22">
          <w:pPr>
            <w:pStyle w:val="TOC1"/>
            <w:tabs>
              <w:tab w:val="right" w:leader="dot" w:pos="9016"/>
            </w:tabs>
            <w:rPr>
              <w:rFonts w:asciiTheme="minorHAnsi" w:eastAsiaTheme="minorEastAsia" w:hAnsiTheme="minorHAnsi"/>
              <w:noProof/>
              <w:lang w:eastAsia="en-IN"/>
            </w:rPr>
          </w:pPr>
          <w:r>
            <w:fldChar w:fldCharType="begin"/>
          </w:r>
          <w:r>
            <w:instrText xml:space="preserve"> TOC \o "1-3" \h \z \u </w:instrText>
          </w:r>
          <w:r>
            <w:fldChar w:fldCharType="separate"/>
          </w:r>
          <w:hyperlink w:anchor="_Toc231916333" w:history="1">
            <w:r w:rsidR="002E1A8E" w:rsidRPr="007C5708">
              <w:rPr>
                <w:rStyle w:val="Hyperlink"/>
                <w:noProof/>
              </w:rPr>
              <w:t>Acknowledgements</w:t>
            </w:r>
            <w:r w:rsidR="002E1A8E">
              <w:rPr>
                <w:noProof/>
                <w:webHidden/>
              </w:rPr>
              <w:tab/>
            </w:r>
            <w:r w:rsidR="002E1A8E">
              <w:rPr>
                <w:noProof/>
                <w:webHidden/>
              </w:rPr>
              <w:fldChar w:fldCharType="begin"/>
            </w:r>
            <w:r w:rsidR="002E1A8E">
              <w:rPr>
                <w:noProof/>
                <w:webHidden/>
              </w:rPr>
              <w:instrText xml:space="preserve"> PAGEREF _Toc231916333 \h </w:instrText>
            </w:r>
            <w:r w:rsidR="002E1A8E">
              <w:rPr>
                <w:noProof/>
                <w:webHidden/>
              </w:rPr>
            </w:r>
            <w:r w:rsidR="002E1A8E">
              <w:rPr>
                <w:noProof/>
                <w:webHidden/>
              </w:rPr>
              <w:fldChar w:fldCharType="separate"/>
            </w:r>
            <w:r w:rsidR="002E1A8E">
              <w:rPr>
                <w:noProof/>
                <w:webHidden/>
              </w:rPr>
              <w:t>8</w:t>
            </w:r>
            <w:r w:rsidR="002E1A8E">
              <w:rPr>
                <w:noProof/>
                <w:webHidden/>
              </w:rPr>
              <w:fldChar w:fldCharType="end"/>
            </w:r>
          </w:hyperlink>
        </w:p>
        <w:p w14:paraId="6911B074" w14:textId="111AC94A" w:rsidR="002E1A8E" w:rsidRDefault="002E1A8E">
          <w:pPr>
            <w:pStyle w:val="TOC1"/>
            <w:tabs>
              <w:tab w:val="right" w:leader="dot" w:pos="9016"/>
            </w:tabs>
            <w:rPr>
              <w:rFonts w:asciiTheme="minorHAnsi" w:eastAsiaTheme="minorEastAsia" w:hAnsiTheme="minorHAnsi"/>
              <w:noProof/>
              <w:lang w:eastAsia="en-IN"/>
            </w:rPr>
          </w:pPr>
          <w:hyperlink w:anchor="_Toc231916334" w:history="1">
            <w:r w:rsidRPr="007C5708">
              <w:rPr>
                <w:rStyle w:val="Hyperlink"/>
                <w:noProof/>
              </w:rPr>
              <w:t>List of Publications and Conferences</w:t>
            </w:r>
            <w:r>
              <w:rPr>
                <w:noProof/>
                <w:webHidden/>
              </w:rPr>
              <w:tab/>
            </w:r>
            <w:r>
              <w:rPr>
                <w:noProof/>
                <w:webHidden/>
              </w:rPr>
              <w:fldChar w:fldCharType="begin"/>
            </w:r>
            <w:r>
              <w:rPr>
                <w:noProof/>
                <w:webHidden/>
              </w:rPr>
              <w:instrText xml:space="preserve"> PAGEREF _Toc231916334 \h </w:instrText>
            </w:r>
            <w:r>
              <w:rPr>
                <w:noProof/>
                <w:webHidden/>
              </w:rPr>
            </w:r>
            <w:r>
              <w:rPr>
                <w:noProof/>
                <w:webHidden/>
              </w:rPr>
              <w:fldChar w:fldCharType="separate"/>
            </w:r>
            <w:r>
              <w:rPr>
                <w:noProof/>
                <w:webHidden/>
              </w:rPr>
              <w:t>14</w:t>
            </w:r>
            <w:r>
              <w:rPr>
                <w:noProof/>
                <w:webHidden/>
              </w:rPr>
              <w:fldChar w:fldCharType="end"/>
            </w:r>
          </w:hyperlink>
        </w:p>
        <w:p w14:paraId="66AB3D70" w14:textId="2894B229" w:rsidR="002E1A8E" w:rsidRDefault="002E1A8E">
          <w:pPr>
            <w:pStyle w:val="TOC1"/>
            <w:tabs>
              <w:tab w:val="right" w:leader="dot" w:pos="9016"/>
            </w:tabs>
            <w:rPr>
              <w:rFonts w:asciiTheme="minorHAnsi" w:eastAsiaTheme="minorEastAsia" w:hAnsiTheme="minorHAnsi"/>
              <w:noProof/>
              <w:lang w:eastAsia="en-IN"/>
            </w:rPr>
          </w:pPr>
          <w:hyperlink w:anchor="_Toc231916335" w:history="1">
            <w:r w:rsidRPr="007C5708">
              <w:rPr>
                <w:rStyle w:val="Hyperlink"/>
                <w:noProof/>
              </w:rPr>
              <w:t>List of Figures</w:t>
            </w:r>
            <w:r>
              <w:rPr>
                <w:noProof/>
                <w:webHidden/>
              </w:rPr>
              <w:tab/>
            </w:r>
            <w:r>
              <w:rPr>
                <w:noProof/>
                <w:webHidden/>
              </w:rPr>
              <w:fldChar w:fldCharType="begin"/>
            </w:r>
            <w:r>
              <w:rPr>
                <w:noProof/>
                <w:webHidden/>
              </w:rPr>
              <w:instrText xml:space="preserve"> PAGEREF _Toc231916335 \h </w:instrText>
            </w:r>
            <w:r>
              <w:rPr>
                <w:noProof/>
                <w:webHidden/>
              </w:rPr>
            </w:r>
            <w:r>
              <w:rPr>
                <w:noProof/>
                <w:webHidden/>
              </w:rPr>
              <w:fldChar w:fldCharType="separate"/>
            </w:r>
            <w:r>
              <w:rPr>
                <w:noProof/>
                <w:webHidden/>
              </w:rPr>
              <w:t>16</w:t>
            </w:r>
            <w:r>
              <w:rPr>
                <w:noProof/>
                <w:webHidden/>
              </w:rPr>
              <w:fldChar w:fldCharType="end"/>
            </w:r>
          </w:hyperlink>
        </w:p>
        <w:p w14:paraId="5260CFB9" w14:textId="33B0D432" w:rsidR="002E1A8E" w:rsidRDefault="002E1A8E">
          <w:pPr>
            <w:pStyle w:val="TOC1"/>
            <w:tabs>
              <w:tab w:val="right" w:leader="dot" w:pos="9016"/>
            </w:tabs>
            <w:rPr>
              <w:rFonts w:asciiTheme="minorHAnsi" w:eastAsiaTheme="minorEastAsia" w:hAnsiTheme="minorHAnsi"/>
              <w:noProof/>
              <w:lang w:eastAsia="en-IN"/>
            </w:rPr>
          </w:pPr>
          <w:hyperlink w:anchor="_Toc231916336" w:history="1">
            <w:r w:rsidRPr="007C5708">
              <w:rPr>
                <w:rStyle w:val="Hyperlink"/>
                <w:noProof/>
              </w:rPr>
              <w:t>List of Tables</w:t>
            </w:r>
            <w:r>
              <w:rPr>
                <w:noProof/>
                <w:webHidden/>
              </w:rPr>
              <w:tab/>
            </w:r>
            <w:r>
              <w:rPr>
                <w:noProof/>
                <w:webHidden/>
              </w:rPr>
              <w:fldChar w:fldCharType="begin"/>
            </w:r>
            <w:r>
              <w:rPr>
                <w:noProof/>
                <w:webHidden/>
              </w:rPr>
              <w:instrText xml:space="preserve"> PAGEREF _Toc231916336 \h </w:instrText>
            </w:r>
            <w:r>
              <w:rPr>
                <w:noProof/>
                <w:webHidden/>
              </w:rPr>
            </w:r>
            <w:r>
              <w:rPr>
                <w:noProof/>
                <w:webHidden/>
              </w:rPr>
              <w:fldChar w:fldCharType="separate"/>
            </w:r>
            <w:r>
              <w:rPr>
                <w:noProof/>
                <w:webHidden/>
              </w:rPr>
              <w:t>19</w:t>
            </w:r>
            <w:r>
              <w:rPr>
                <w:noProof/>
                <w:webHidden/>
              </w:rPr>
              <w:fldChar w:fldCharType="end"/>
            </w:r>
          </w:hyperlink>
        </w:p>
        <w:p w14:paraId="670DC478" w14:textId="43BBF0F8" w:rsidR="002E1A8E" w:rsidRDefault="002E1A8E">
          <w:pPr>
            <w:pStyle w:val="TOC1"/>
            <w:tabs>
              <w:tab w:val="right" w:leader="dot" w:pos="9016"/>
            </w:tabs>
            <w:rPr>
              <w:rFonts w:asciiTheme="minorHAnsi" w:eastAsiaTheme="minorEastAsia" w:hAnsiTheme="minorHAnsi"/>
              <w:noProof/>
              <w:lang w:eastAsia="en-IN"/>
            </w:rPr>
          </w:pPr>
          <w:hyperlink w:anchor="_Toc231916337" w:history="1">
            <w:r w:rsidRPr="007C5708">
              <w:rPr>
                <w:rStyle w:val="Hyperlink"/>
                <w:noProof/>
              </w:rPr>
              <w:t>Executive Summary</w:t>
            </w:r>
            <w:r>
              <w:rPr>
                <w:noProof/>
                <w:webHidden/>
              </w:rPr>
              <w:tab/>
            </w:r>
            <w:r>
              <w:rPr>
                <w:noProof/>
                <w:webHidden/>
              </w:rPr>
              <w:fldChar w:fldCharType="begin"/>
            </w:r>
            <w:r>
              <w:rPr>
                <w:noProof/>
                <w:webHidden/>
              </w:rPr>
              <w:instrText xml:space="preserve"> PAGEREF _Toc231916337 \h </w:instrText>
            </w:r>
            <w:r>
              <w:rPr>
                <w:noProof/>
                <w:webHidden/>
              </w:rPr>
            </w:r>
            <w:r>
              <w:rPr>
                <w:noProof/>
                <w:webHidden/>
              </w:rPr>
              <w:fldChar w:fldCharType="separate"/>
            </w:r>
            <w:r>
              <w:rPr>
                <w:noProof/>
                <w:webHidden/>
              </w:rPr>
              <w:t>20</w:t>
            </w:r>
            <w:r>
              <w:rPr>
                <w:noProof/>
                <w:webHidden/>
              </w:rPr>
              <w:fldChar w:fldCharType="end"/>
            </w:r>
          </w:hyperlink>
        </w:p>
        <w:p w14:paraId="16372EC0" w14:textId="66007B57" w:rsidR="002E1A8E" w:rsidRDefault="002E1A8E">
          <w:pPr>
            <w:pStyle w:val="TOC2"/>
            <w:tabs>
              <w:tab w:val="right" w:leader="dot" w:pos="9016"/>
            </w:tabs>
            <w:rPr>
              <w:rFonts w:asciiTheme="minorHAnsi" w:eastAsiaTheme="minorEastAsia" w:hAnsiTheme="minorHAnsi"/>
              <w:noProof/>
              <w:lang w:eastAsia="en-IN"/>
            </w:rPr>
          </w:pPr>
          <w:hyperlink w:anchor="_Toc231916338" w:history="1">
            <w:r w:rsidRPr="007C5708">
              <w:rPr>
                <w:rStyle w:val="Hyperlink"/>
                <w:noProof/>
              </w:rPr>
              <w:t>CHAPTER 1 INTRODUCTION</w:t>
            </w:r>
            <w:r>
              <w:rPr>
                <w:noProof/>
                <w:webHidden/>
              </w:rPr>
              <w:tab/>
            </w:r>
            <w:r>
              <w:rPr>
                <w:noProof/>
                <w:webHidden/>
              </w:rPr>
              <w:fldChar w:fldCharType="begin"/>
            </w:r>
            <w:r>
              <w:rPr>
                <w:noProof/>
                <w:webHidden/>
              </w:rPr>
              <w:instrText xml:space="preserve"> PAGEREF _Toc231916338 \h </w:instrText>
            </w:r>
            <w:r>
              <w:rPr>
                <w:noProof/>
                <w:webHidden/>
              </w:rPr>
            </w:r>
            <w:r>
              <w:rPr>
                <w:noProof/>
                <w:webHidden/>
              </w:rPr>
              <w:fldChar w:fldCharType="separate"/>
            </w:r>
            <w:r>
              <w:rPr>
                <w:noProof/>
                <w:webHidden/>
              </w:rPr>
              <w:t>26</w:t>
            </w:r>
            <w:r>
              <w:rPr>
                <w:noProof/>
                <w:webHidden/>
              </w:rPr>
              <w:fldChar w:fldCharType="end"/>
            </w:r>
          </w:hyperlink>
        </w:p>
        <w:p w14:paraId="5E093897" w14:textId="0612BB4A" w:rsidR="002E1A8E" w:rsidRDefault="002E1A8E">
          <w:pPr>
            <w:pStyle w:val="TOC3"/>
            <w:tabs>
              <w:tab w:val="right" w:leader="dot" w:pos="9016"/>
            </w:tabs>
            <w:rPr>
              <w:rFonts w:asciiTheme="minorHAnsi" w:eastAsiaTheme="minorEastAsia" w:hAnsiTheme="minorHAnsi"/>
              <w:noProof/>
              <w:lang w:eastAsia="en-IN"/>
            </w:rPr>
          </w:pPr>
          <w:hyperlink w:anchor="_Toc231916339" w:history="1">
            <w:r w:rsidRPr="007C5708">
              <w:rPr>
                <w:rStyle w:val="Hyperlink"/>
                <w:noProof/>
              </w:rPr>
              <w:t>1.1 Introduction</w:t>
            </w:r>
            <w:r>
              <w:rPr>
                <w:noProof/>
                <w:webHidden/>
              </w:rPr>
              <w:tab/>
            </w:r>
            <w:r>
              <w:rPr>
                <w:noProof/>
                <w:webHidden/>
              </w:rPr>
              <w:fldChar w:fldCharType="begin"/>
            </w:r>
            <w:r>
              <w:rPr>
                <w:noProof/>
                <w:webHidden/>
              </w:rPr>
              <w:instrText xml:space="preserve"> PAGEREF _Toc231916339 \h </w:instrText>
            </w:r>
            <w:r>
              <w:rPr>
                <w:noProof/>
                <w:webHidden/>
              </w:rPr>
            </w:r>
            <w:r>
              <w:rPr>
                <w:noProof/>
                <w:webHidden/>
              </w:rPr>
              <w:fldChar w:fldCharType="separate"/>
            </w:r>
            <w:r>
              <w:rPr>
                <w:noProof/>
                <w:webHidden/>
              </w:rPr>
              <w:t>26</w:t>
            </w:r>
            <w:r>
              <w:rPr>
                <w:noProof/>
                <w:webHidden/>
              </w:rPr>
              <w:fldChar w:fldCharType="end"/>
            </w:r>
          </w:hyperlink>
        </w:p>
        <w:p w14:paraId="22CCE594" w14:textId="1A397C2E" w:rsidR="002E1A8E" w:rsidRDefault="002E1A8E">
          <w:pPr>
            <w:pStyle w:val="TOC3"/>
            <w:tabs>
              <w:tab w:val="right" w:leader="dot" w:pos="9016"/>
            </w:tabs>
            <w:rPr>
              <w:rFonts w:asciiTheme="minorHAnsi" w:eastAsiaTheme="minorEastAsia" w:hAnsiTheme="minorHAnsi"/>
              <w:noProof/>
              <w:lang w:eastAsia="en-IN"/>
            </w:rPr>
          </w:pPr>
          <w:hyperlink w:anchor="_Toc231916340" w:history="1">
            <w:r w:rsidRPr="007C5708">
              <w:rPr>
                <w:rStyle w:val="Hyperlink"/>
                <w:noProof/>
              </w:rPr>
              <w:t>1.2 Scope of study</w:t>
            </w:r>
            <w:r>
              <w:rPr>
                <w:noProof/>
                <w:webHidden/>
              </w:rPr>
              <w:tab/>
            </w:r>
            <w:r>
              <w:rPr>
                <w:noProof/>
                <w:webHidden/>
              </w:rPr>
              <w:fldChar w:fldCharType="begin"/>
            </w:r>
            <w:r>
              <w:rPr>
                <w:noProof/>
                <w:webHidden/>
              </w:rPr>
              <w:instrText xml:space="preserve"> PAGEREF _Toc231916340 \h </w:instrText>
            </w:r>
            <w:r>
              <w:rPr>
                <w:noProof/>
                <w:webHidden/>
              </w:rPr>
            </w:r>
            <w:r>
              <w:rPr>
                <w:noProof/>
                <w:webHidden/>
              </w:rPr>
              <w:fldChar w:fldCharType="separate"/>
            </w:r>
            <w:r>
              <w:rPr>
                <w:noProof/>
                <w:webHidden/>
              </w:rPr>
              <w:t>27</w:t>
            </w:r>
            <w:r>
              <w:rPr>
                <w:noProof/>
                <w:webHidden/>
              </w:rPr>
              <w:fldChar w:fldCharType="end"/>
            </w:r>
          </w:hyperlink>
        </w:p>
        <w:p w14:paraId="299027BF" w14:textId="67FFF99F" w:rsidR="002E1A8E" w:rsidRDefault="002E1A8E">
          <w:pPr>
            <w:pStyle w:val="TOC3"/>
            <w:tabs>
              <w:tab w:val="right" w:leader="dot" w:pos="9016"/>
            </w:tabs>
            <w:rPr>
              <w:rFonts w:asciiTheme="minorHAnsi" w:eastAsiaTheme="minorEastAsia" w:hAnsiTheme="minorHAnsi"/>
              <w:noProof/>
              <w:lang w:eastAsia="en-IN"/>
            </w:rPr>
          </w:pPr>
          <w:hyperlink w:anchor="_Toc231916341" w:history="1">
            <w:r w:rsidRPr="007C5708">
              <w:rPr>
                <w:rStyle w:val="Hyperlink"/>
                <w:noProof/>
              </w:rPr>
              <w:t>1.3. Research Objectives and the question of the study</w:t>
            </w:r>
            <w:r>
              <w:rPr>
                <w:noProof/>
                <w:webHidden/>
              </w:rPr>
              <w:tab/>
            </w:r>
            <w:r>
              <w:rPr>
                <w:noProof/>
                <w:webHidden/>
              </w:rPr>
              <w:fldChar w:fldCharType="begin"/>
            </w:r>
            <w:r>
              <w:rPr>
                <w:noProof/>
                <w:webHidden/>
              </w:rPr>
              <w:instrText xml:space="preserve"> PAGEREF _Toc231916341 \h </w:instrText>
            </w:r>
            <w:r>
              <w:rPr>
                <w:noProof/>
                <w:webHidden/>
              </w:rPr>
            </w:r>
            <w:r>
              <w:rPr>
                <w:noProof/>
                <w:webHidden/>
              </w:rPr>
              <w:fldChar w:fldCharType="separate"/>
            </w:r>
            <w:r>
              <w:rPr>
                <w:noProof/>
                <w:webHidden/>
              </w:rPr>
              <w:t>28</w:t>
            </w:r>
            <w:r>
              <w:rPr>
                <w:noProof/>
                <w:webHidden/>
              </w:rPr>
              <w:fldChar w:fldCharType="end"/>
            </w:r>
          </w:hyperlink>
        </w:p>
        <w:p w14:paraId="1A51A115" w14:textId="55CE5EC4" w:rsidR="002E1A8E" w:rsidRDefault="002E1A8E">
          <w:pPr>
            <w:pStyle w:val="TOC2"/>
            <w:tabs>
              <w:tab w:val="right" w:leader="dot" w:pos="9016"/>
            </w:tabs>
            <w:rPr>
              <w:rFonts w:asciiTheme="minorHAnsi" w:eastAsiaTheme="minorEastAsia" w:hAnsiTheme="minorHAnsi"/>
              <w:noProof/>
              <w:lang w:eastAsia="en-IN"/>
            </w:rPr>
          </w:pPr>
          <w:hyperlink w:anchor="_Toc231916342" w:history="1">
            <w:r w:rsidRPr="007C5708">
              <w:rPr>
                <w:rStyle w:val="Hyperlink"/>
                <w:noProof/>
              </w:rPr>
              <w:t>CHAPTER 2 LITERATURE REVIEW: CARNIVORES IN URBAN LANDSCAPES</w:t>
            </w:r>
            <w:r>
              <w:rPr>
                <w:noProof/>
                <w:webHidden/>
              </w:rPr>
              <w:tab/>
            </w:r>
            <w:r>
              <w:rPr>
                <w:noProof/>
                <w:webHidden/>
              </w:rPr>
              <w:fldChar w:fldCharType="begin"/>
            </w:r>
            <w:r>
              <w:rPr>
                <w:noProof/>
                <w:webHidden/>
              </w:rPr>
              <w:instrText xml:space="preserve"> PAGEREF _Toc231916342 \h </w:instrText>
            </w:r>
            <w:r>
              <w:rPr>
                <w:noProof/>
                <w:webHidden/>
              </w:rPr>
            </w:r>
            <w:r>
              <w:rPr>
                <w:noProof/>
                <w:webHidden/>
              </w:rPr>
              <w:fldChar w:fldCharType="separate"/>
            </w:r>
            <w:r>
              <w:rPr>
                <w:noProof/>
                <w:webHidden/>
              </w:rPr>
              <w:t>30</w:t>
            </w:r>
            <w:r>
              <w:rPr>
                <w:noProof/>
                <w:webHidden/>
              </w:rPr>
              <w:fldChar w:fldCharType="end"/>
            </w:r>
          </w:hyperlink>
        </w:p>
        <w:p w14:paraId="489D5C2C" w14:textId="1E53CC1D" w:rsidR="002E1A8E" w:rsidRDefault="002E1A8E">
          <w:pPr>
            <w:pStyle w:val="TOC3"/>
            <w:tabs>
              <w:tab w:val="right" w:leader="dot" w:pos="9016"/>
            </w:tabs>
            <w:rPr>
              <w:rFonts w:asciiTheme="minorHAnsi" w:eastAsiaTheme="minorEastAsia" w:hAnsiTheme="minorHAnsi"/>
              <w:noProof/>
              <w:lang w:eastAsia="en-IN"/>
            </w:rPr>
          </w:pPr>
          <w:hyperlink w:anchor="_Toc231916343" w:history="1">
            <w:r w:rsidRPr="007C5708">
              <w:rPr>
                <w:rStyle w:val="Hyperlink"/>
                <w:noProof/>
              </w:rPr>
              <w:t>2.1 Urbanisation and its impact on biodiversity</w:t>
            </w:r>
            <w:r>
              <w:rPr>
                <w:noProof/>
                <w:webHidden/>
              </w:rPr>
              <w:tab/>
            </w:r>
            <w:r>
              <w:rPr>
                <w:noProof/>
                <w:webHidden/>
              </w:rPr>
              <w:fldChar w:fldCharType="begin"/>
            </w:r>
            <w:r>
              <w:rPr>
                <w:noProof/>
                <w:webHidden/>
              </w:rPr>
              <w:instrText xml:space="preserve"> PAGEREF _Toc231916343 \h </w:instrText>
            </w:r>
            <w:r>
              <w:rPr>
                <w:noProof/>
                <w:webHidden/>
              </w:rPr>
            </w:r>
            <w:r>
              <w:rPr>
                <w:noProof/>
                <w:webHidden/>
              </w:rPr>
              <w:fldChar w:fldCharType="separate"/>
            </w:r>
            <w:r>
              <w:rPr>
                <w:noProof/>
                <w:webHidden/>
              </w:rPr>
              <w:t>30</w:t>
            </w:r>
            <w:r>
              <w:rPr>
                <w:noProof/>
                <w:webHidden/>
              </w:rPr>
              <w:fldChar w:fldCharType="end"/>
            </w:r>
          </w:hyperlink>
        </w:p>
        <w:p w14:paraId="57E5F101" w14:textId="5B3F77CF" w:rsidR="002E1A8E" w:rsidRDefault="002E1A8E">
          <w:pPr>
            <w:pStyle w:val="TOC3"/>
            <w:tabs>
              <w:tab w:val="right" w:leader="dot" w:pos="9016"/>
            </w:tabs>
            <w:rPr>
              <w:rFonts w:asciiTheme="minorHAnsi" w:eastAsiaTheme="minorEastAsia" w:hAnsiTheme="minorHAnsi"/>
              <w:noProof/>
              <w:lang w:eastAsia="en-IN"/>
            </w:rPr>
          </w:pPr>
          <w:hyperlink w:anchor="_Toc231916344" w:history="1">
            <w:r w:rsidRPr="007C5708">
              <w:rPr>
                <w:rStyle w:val="Hyperlink"/>
                <w:noProof/>
              </w:rPr>
              <w:t>2.2 Human-Carnivore Interactions</w:t>
            </w:r>
            <w:r>
              <w:rPr>
                <w:noProof/>
                <w:webHidden/>
              </w:rPr>
              <w:tab/>
            </w:r>
            <w:r>
              <w:rPr>
                <w:noProof/>
                <w:webHidden/>
              </w:rPr>
              <w:fldChar w:fldCharType="begin"/>
            </w:r>
            <w:r>
              <w:rPr>
                <w:noProof/>
                <w:webHidden/>
              </w:rPr>
              <w:instrText xml:space="preserve"> PAGEREF _Toc231916344 \h </w:instrText>
            </w:r>
            <w:r>
              <w:rPr>
                <w:noProof/>
                <w:webHidden/>
              </w:rPr>
            </w:r>
            <w:r>
              <w:rPr>
                <w:noProof/>
                <w:webHidden/>
              </w:rPr>
              <w:fldChar w:fldCharType="separate"/>
            </w:r>
            <w:r>
              <w:rPr>
                <w:noProof/>
                <w:webHidden/>
              </w:rPr>
              <w:t>32</w:t>
            </w:r>
            <w:r>
              <w:rPr>
                <w:noProof/>
                <w:webHidden/>
              </w:rPr>
              <w:fldChar w:fldCharType="end"/>
            </w:r>
          </w:hyperlink>
        </w:p>
        <w:p w14:paraId="2B5B9838" w14:textId="49261C82" w:rsidR="002E1A8E" w:rsidRDefault="002E1A8E">
          <w:pPr>
            <w:pStyle w:val="TOC3"/>
            <w:tabs>
              <w:tab w:val="right" w:leader="dot" w:pos="9016"/>
            </w:tabs>
            <w:rPr>
              <w:rFonts w:asciiTheme="minorHAnsi" w:eastAsiaTheme="minorEastAsia" w:hAnsiTheme="minorHAnsi"/>
              <w:noProof/>
              <w:lang w:eastAsia="en-IN"/>
            </w:rPr>
          </w:pPr>
          <w:hyperlink w:anchor="_Toc231916345" w:history="1">
            <w:r w:rsidRPr="007C5708">
              <w:rPr>
                <w:rStyle w:val="Hyperlink"/>
                <w:noProof/>
              </w:rPr>
              <w:t>2.3 Status of tigers, conservation approaches, and underlying factors in conservation</w:t>
            </w:r>
            <w:r>
              <w:rPr>
                <w:noProof/>
                <w:webHidden/>
              </w:rPr>
              <w:tab/>
            </w:r>
            <w:r>
              <w:rPr>
                <w:noProof/>
                <w:webHidden/>
              </w:rPr>
              <w:fldChar w:fldCharType="begin"/>
            </w:r>
            <w:r>
              <w:rPr>
                <w:noProof/>
                <w:webHidden/>
              </w:rPr>
              <w:instrText xml:space="preserve"> PAGEREF _Toc231916345 \h </w:instrText>
            </w:r>
            <w:r>
              <w:rPr>
                <w:noProof/>
                <w:webHidden/>
              </w:rPr>
            </w:r>
            <w:r>
              <w:rPr>
                <w:noProof/>
                <w:webHidden/>
              </w:rPr>
              <w:fldChar w:fldCharType="separate"/>
            </w:r>
            <w:r>
              <w:rPr>
                <w:noProof/>
                <w:webHidden/>
              </w:rPr>
              <w:t>33</w:t>
            </w:r>
            <w:r>
              <w:rPr>
                <w:noProof/>
                <w:webHidden/>
              </w:rPr>
              <w:fldChar w:fldCharType="end"/>
            </w:r>
          </w:hyperlink>
        </w:p>
        <w:p w14:paraId="73EB628C" w14:textId="36A58AA0" w:rsidR="002E1A8E" w:rsidRDefault="002E1A8E">
          <w:pPr>
            <w:pStyle w:val="TOC3"/>
            <w:tabs>
              <w:tab w:val="right" w:leader="dot" w:pos="9016"/>
            </w:tabs>
            <w:rPr>
              <w:rFonts w:asciiTheme="minorHAnsi" w:eastAsiaTheme="minorEastAsia" w:hAnsiTheme="minorHAnsi"/>
              <w:noProof/>
              <w:lang w:eastAsia="en-IN"/>
            </w:rPr>
          </w:pPr>
          <w:hyperlink w:anchor="_Toc231916346" w:history="1">
            <w:r w:rsidRPr="007C5708">
              <w:rPr>
                <w:rStyle w:val="Hyperlink"/>
                <w:noProof/>
              </w:rPr>
              <w:t>2.4 Why the central Indian landscape?</w:t>
            </w:r>
            <w:r>
              <w:rPr>
                <w:noProof/>
                <w:webHidden/>
              </w:rPr>
              <w:tab/>
            </w:r>
            <w:r>
              <w:rPr>
                <w:noProof/>
                <w:webHidden/>
              </w:rPr>
              <w:fldChar w:fldCharType="begin"/>
            </w:r>
            <w:r>
              <w:rPr>
                <w:noProof/>
                <w:webHidden/>
              </w:rPr>
              <w:instrText xml:space="preserve"> PAGEREF _Toc231916346 \h </w:instrText>
            </w:r>
            <w:r>
              <w:rPr>
                <w:noProof/>
                <w:webHidden/>
              </w:rPr>
            </w:r>
            <w:r>
              <w:rPr>
                <w:noProof/>
                <w:webHidden/>
              </w:rPr>
              <w:fldChar w:fldCharType="separate"/>
            </w:r>
            <w:r>
              <w:rPr>
                <w:noProof/>
                <w:webHidden/>
              </w:rPr>
              <w:t>36</w:t>
            </w:r>
            <w:r>
              <w:rPr>
                <w:noProof/>
                <w:webHidden/>
              </w:rPr>
              <w:fldChar w:fldCharType="end"/>
            </w:r>
          </w:hyperlink>
        </w:p>
        <w:p w14:paraId="28309CA2" w14:textId="0449D033" w:rsidR="002E1A8E" w:rsidRDefault="002E1A8E">
          <w:pPr>
            <w:pStyle w:val="TOC2"/>
            <w:tabs>
              <w:tab w:val="right" w:leader="dot" w:pos="9016"/>
            </w:tabs>
            <w:rPr>
              <w:rFonts w:asciiTheme="minorHAnsi" w:eastAsiaTheme="minorEastAsia" w:hAnsiTheme="minorHAnsi"/>
              <w:noProof/>
              <w:lang w:eastAsia="en-IN"/>
            </w:rPr>
          </w:pPr>
          <w:hyperlink w:anchor="_Toc231916347" w:history="1">
            <w:r w:rsidRPr="007C5708">
              <w:rPr>
                <w:rStyle w:val="Hyperlink"/>
                <w:noProof/>
              </w:rPr>
              <w:t>CHAPTER 3 STUDY AREA</w:t>
            </w:r>
            <w:r>
              <w:rPr>
                <w:noProof/>
                <w:webHidden/>
              </w:rPr>
              <w:tab/>
            </w:r>
            <w:r>
              <w:rPr>
                <w:noProof/>
                <w:webHidden/>
              </w:rPr>
              <w:fldChar w:fldCharType="begin"/>
            </w:r>
            <w:r>
              <w:rPr>
                <w:noProof/>
                <w:webHidden/>
              </w:rPr>
              <w:instrText xml:space="preserve"> PAGEREF _Toc231916347 \h </w:instrText>
            </w:r>
            <w:r>
              <w:rPr>
                <w:noProof/>
                <w:webHidden/>
              </w:rPr>
            </w:r>
            <w:r>
              <w:rPr>
                <w:noProof/>
                <w:webHidden/>
              </w:rPr>
              <w:fldChar w:fldCharType="separate"/>
            </w:r>
            <w:r>
              <w:rPr>
                <w:noProof/>
                <w:webHidden/>
              </w:rPr>
              <w:t>38</w:t>
            </w:r>
            <w:r>
              <w:rPr>
                <w:noProof/>
                <w:webHidden/>
              </w:rPr>
              <w:fldChar w:fldCharType="end"/>
            </w:r>
          </w:hyperlink>
        </w:p>
        <w:p w14:paraId="6BF5AB6C" w14:textId="020E0B29" w:rsidR="002E1A8E" w:rsidRDefault="002E1A8E">
          <w:pPr>
            <w:pStyle w:val="TOC3"/>
            <w:tabs>
              <w:tab w:val="right" w:leader="dot" w:pos="9016"/>
            </w:tabs>
            <w:rPr>
              <w:rFonts w:asciiTheme="minorHAnsi" w:eastAsiaTheme="minorEastAsia" w:hAnsiTheme="minorHAnsi"/>
              <w:noProof/>
              <w:lang w:eastAsia="en-IN"/>
            </w:rPr>
          </w:pPr>
          <w:hyperlink w:anchor="_Toc231916348" w:history="1">
            <w:r w:rsidRPr="007C5708">
              <w:rPr>
                <w:rStyle w:val="Hyperlink"/>
                <w:rFonts w:cs="Times New Roman"/>
                <w:bCs/>
                <w:noProof/>
              </w:rPr>
              <w:t>3.1 Bhopal City and Bhopal Forest Circle</w:t>
            </w:r>
            <w:r>
              <w:rPr>
                <w:noProof/>
                <w:webHidden/>
              </w:rPr>
              <w:tab/>
            </w:r>
            <w:r>
              <w:rPr>
                <w:noProof/>
                <w:webHidden/>
              </w:rPr>
              <w:fldChar w:fldCharType="begin"/>
            </w:r>
            <w:r>
              <w:rPr>
                <w:noProof/>
                <w:webHidden/>
              </w:rPr>
              <w:instrText xml:space="preserve"> PAGEREF _Toc231916348 \h </w:instrText>
            </w:r>
            <w:r>
              <w:rPr>
                <w:noProof/>
                <w:webHidden/>
              </w:rPr>
            </w:r>
            <w:r>
              <w:rPr>
                <w:noProof/>
                <w:webHidden/>
              </w:rPr>
              <w:fldChar w:fldCharType="separate"/>
            </w:r>
            <w:r>
              <w:rPr>
                <w:noProof/>
                <w:webHidden/>
              </w:rPr>
              <w:t>38</w:t>
            </w:r>
            <w:r>
              <w:rPr>
                <w:noProof/>
                <w:webHidden/>
              </w:rPr>
              <w:fldChar w:fldCharType="end"/>
            </w:r>
          </w:hyperlink>
        </w:p>
        <w:p w14:paraId="4ABE2D65" w14:textId="6E769A2E" w:rsidR="002E1A8E" w:rsidRDefault="002E1A8E">
          <w:pPr>
            <w:pStyle w:val="TOC3"/>
            <w:tabs>
              <w:tab w:val="right" w:leader="dot" w:pos="9016"/>
            </w:tabs>
            <w:rPr>
              <w:rFonts w:asciiTheme="minorHAnsi" w:eastAsiaTheme="minorEastAsia" w:hAnsiTheme="minorHAnsi"/>
              <w:noProof/>
              <w:lang w:eastAsia="en-IN"/>
            </w:rPr>
          </w:pPr>
          <w:hyperlink w:anchor="_Toc231916349" w:history="1">
            <w:r w:rsidRPr="007C5708">
              <w:rPr>
                <w:rStyle w:val="Hyperlink"/>
                <w:noProof/>
              </w:rPr>
              <w:t>3.2 Agro-climatic Region</w:t>
            </w:r>
            <w:r>
              <w:rPr>
                <w:noProof/>
                <w:webHidden/>
              </w:rPr>
              <w:tab/>
            </w:r>
            <w:r>
              <w:rPr>
                <w:noProof/>
                <w:webHidden/>
              </w:rPr>
              <w:fldChar w:fldCharType="begin"/>
            </w:r>
            <w:r>
              <w:rPr>
                <w:noProof/>
                <w:webHidden/>
              </w:rPr>
              <w:instrText xml:space="preserve"> PAGEREF _Toc231916349 \h </w:instrText>
            </w:r>
            <w:r>
              <w:rPr>
                <w:noProof/>
                <w:webHidden/>
              </w:rPr>
            </w:r>
            <w:r>
              <w:rPr>
                <w:noProof/>
                <w:webHidden/>
              </w:rPr>
              <w:fldChar w:fldCharType="separate"/>
            </w:r>
            <w:r>
              <w:rPr>
                <w:noProof/>
                <w:webHidden/>
              </w:rPr>
              <w:t>39</w:t>
            </w:r>
            <w:r>
              <w:rPr>
                <w:noProof/>
                <w:webHidden/>
              </w:rPr>
              <w:fldChar w:fldCharType="end"/>
            </w:r>
          </w:hyperlink>
        </w:p>
        <w:p w14:paraId="7CE0498A" w14:textId="16D05839" w:rsidR="002E1A8E" w:rsidRDefault="002E1A8E">
          <w:pPr>
            <w:pStyle w:val="TOC3"/>
            <w:tabs>
              <w:tab w:val="right" w:leader="dot" w:pos="9016"/>
            </w:tabs>
            <w:rPr>
              <w:rFonts w:asciiTheme="minorHAnsi" w:eastAsiaTheme="minorEastAsia" w:hAnsiTheme="minorHAnsi"/>
              <w:noProof/>
              <w:lang w:eastAsia="en-IN"/>
            </w:rPr>
          </w:pPr>
          <w:hyperlink w:anchor="_Toc231916350" w:history="1">
            <w:r w:rsidRPr="007C5708">
              <w:rPr>
                <w:rStyle w:val="Hyperlink"/>
                <w:rFonts w:cs="Times New Roman"/>
                <w:noProof/>
              </w:rPr>
              <w:t>3.3 Geology, Rock and Soil</w:t>
            </w:r>
            <w:r>
              <w:rPr>
                <w:noProof/>
                <w:webHidden/>
              </w:rPr>
              <w:tab/>
            </w:r>
            <w:r>
              <w:rPr>
                <w:noProof/>
                <w:webHidden/>
              </w:rPr>
              <w:fldChar w:fldCharType="begin"/>
            </w:r>
            <w:r>
              <w:rPr>
                <w:noProof/>
                <w:webHidden/>
              </w:rPr>
              <w:instrText xml:space="preserve"> PAGEREF _Toc231916350 \h </w:instrText>
            </w:r>
            <w:r>
              <w:rPr>
                <w:noProof/>
                <w:webHidden/>
              </w:rPr>
            </w:r>
            <w:r>
              <w:rPr>
                <w:noProof/>
                <w:webHidden/>
              </w:rPr>
              <w:fldChar w:fldCharType="separate"/>
            </w:r>
            <w:r>
              <w:rPr>
                <w:noProof/>
                <w:webHidden/>
              </w:rPr>
              <w:t>39</w:t>
            </w:r>
            <w:r>
              <w:rPr>
                <w:noProof/>
                <w:webHidden/>
              </w:rPr>
              <w:fldChar w:fldCharType="end"/>
            </w:r>
          </w:hyperlink>
        </w:p>
        <w:p w14:paraId="437228C5" w14:textId="7C025571" w:rsidR="002E1A8E" w:rsidRDefault="002E1A8E">
          <w:pPr>
            <w:pStyle w:val="TOC3"/>
            <w:tabs>
              <w:tab w:val="right" w:leader="dot" w:pos="9016"/>
            </w:tabs>
            <w:rPr>
              <w:rFonts w:asciiTheme="minorHAnsi" w:eastAsiaTheme="minorEastAsia" w:hAnsiTheme="minorHAnsi"/>
              <w:noProof/>
              <w:lang w:eastAsia="en-IN"/>
            </w:rPr>
          </w:pPr>
          <w:hyperlink w:anchor="_Toc231916351" w:history="1">
            <w:r w:rsidRPr="007C5708">
              <w:rPr>
                <w:rStyle w:val="Hyperlink"/>
                <w:rFonts w:cs="Times New Roman"/>
                <w:noProof/>
              </w:rPr>
              <w:t>3.4 Climate and Rainfall</w:t>
            </w:r>
            <w:r>
              <w:rPr>
                <w:noProof/>
                <w:webHidden/>
              </w:rPr>
              <w:tab/>
            </w:r>
            <w:r>
              <w:rPr>
                <w:noProof/>
                <w:webHidden/>
              </w:rPr>
              <w:fldChar w:fldCharType="begin"/>
            </w:r>
            <w:r>
              <w:rPr>
                <w:noProof/>
                <w:webHidden/>
              </w:rPr>
              <w:instrText xml:space="preserve"> PAGEREF _Toc231916351 \h </w:instrText>
            </w:r>
            <w:r>
              <w:rPr>
                <w:noProof/>
                <w:webHidden/>
              </w:rPr>
            </w:r>
            <w:r>
              <w:rPr>
                <w:noProof/>
                <w:webHidden/>
              </w:rPr>
              <w:fldChar w:fldCharType="separate"/>
            </w:r>
            <w:r>
              <w:rPr>
                <w:noProof/>
                <w:webHidden/>
              </w:rPr>
              <w:t>40</w:t>
            </w:r>
            <w:r>
              <w:rPr>
                <w:noProof/>
                <w:webHidden/>
              </w:rPr>
              <w:fldChar w:fldCharType="end"/>
            </w:r>
          </w:hyperlink>
        </w:p>
        <w:p w14:paraId="0D92EE4D" w14:textId="65A1DAFB" w:rsidR="002E1A8E" w:rsidRDefault="002E1A8E">
          <w:pPr>
            <w:pStyle w:val="TOC3"/>
            <w:tabs>
              <w:tab w:val="right" w:leader="dot" w:pos="9016"/>
            </w:tabs>
            <w:rPr>
              <w:rFonts w:asciiTheme="minorHAnsi" w:eastAsiaTheme="minorEastAsia" w:hAnsiTheme="minorHAnsi"/>
              <w:noProof/>
              <w:lang w:eastAsia="en-IN"/>
            </w:rPr>
          </w:pPr>
          <w:hyperlink w:anchor="_Toc231916352" w:history="1">
            <w:r w:rsidRPr="007C5708">
              <w:rPr>
                <w:rStyle w:val="Hyperlink"/>
                <w:rFonts w:cs="Times New Roman"/>
                <w:noProof/>
              </w:rPr>
              <w:t>3.5 Forest types and patches</w:t>
            </w:r>
            <w:r>
              <w:rPr>
                <w:noProof/>
                <w:webHidden/>
              </w:rPr>
              <w:tab/>
            </w:r>
            <w:r>
              <w:rPr>
                <w:noProof/>
                <w:webHidden/>
              </w:rPr>
              <w:fldChar w:fldCharType="begin"/>
            </w:r>
            <w:r>
              <w:rPr>
                <w:noProof/>
                <w:webHidden/>
              </w:rPr>
              <w:instrText xml:space="preserve"> PAGEREF _Toc231916352 \h </w:instrText>
            </w:r>
            <w:r>
              <w:rPr>
                <w:noProof/>
                <w:webHidden/>
              </w:rPr>
            </w:r>
            <w:r>
              <w:rPr>
                <w:noProof/>
                <w:webHidden/>
              </w:rPr>
              <w:fldChar w:fldCharType="separate"/>
            </w:r>
            <w:r>
              <w:rPr>
                <w:noProof/>
                <w:webHidden/>
              </w:rPr>
              <w:t>40</w:t>
            </w:r>
            <w:r>
              <w:rPr>
                <w:noProof/>
                <w:webHidden/>
              </w:rPr>
              <w:fldChar w:fldCharType="end"/>
            </w:r>
          </w:hyperlink>
        </w:p>
        <w:p w14:paraId="58CCC68E" w14:textId="6B6938EC" w:rsidR="002E1A8E" w:rsidRDefault="002E1A8E">
          <w:pPr>
            <w:pStyle w:val="TOC3"/>
            <w:tabs>
              <w:tab w:val="right" w:leader="dot" w:pos="9016"/>
            </w:tabs>
            <w:rPr>
              <w:rFonts w:asciiTheme="minorHAnsi" w:eastAsiaTheme="minorEastAsia" w:hAnsiTheme="minorHAnsi"/>
              <w:noProof/>
              <w:lang w:eastAsia="en-IN"/>
            </w:rPr>
          </w:pPr>
          <w:hyperlink w:anchor="_Toc231916353" w:history="1">
            <w:r w:rsidRPr="007C5708">
              <w:rPr>
                <w:rStyle w:val="Hyperlink"/>
                <w:rFonts w:cs="Times New Roman"/>
                <w:bCs/>
                <w:noProof/>
              </w:rPr>
              <w:t>3.6 Protected Areas</w:t>
            </w:r>
            <w:r>
              <w:rPr>
                <w:noProof/>
                <w:webHidden/>
              </w:rPr>
              <w:tab/>
            </w:r>
            <w:r>
              <w:rPr>
                <w:noProof/>
                <w:webHidden/>
              </w:rPr>
              <w:fldChar w:fldCharType="begin"/>
            </w:r>
            <w:r>
              <w:rPr>
                <w:noProof/>
                <w:webHidden/>
              </w:rPr>
              <w:instrText xml:space="preserve"> PAGEREF _Toc231916353 \h </w:instrText>
            </w:r>
            <w:r>
              <w:rPr>
                <w:noProof/>
                <w:webHidden/>
              </w:rPr>
            </w:r>
            <w:r>
              <w:rPr>
                <w:noProof/>
                <w:webHidden/>
              </w:rPr>
              <w:fldChar w:fldCharType="separate"/>
            </w:r>
            <w:r>
              <w:rPr>
                <w:noProof/>
                <w:webHidden/>
              </w:rPr>
              <w:t>41</w:t>
            </w:r>
            <w:r>
              <w:rPr>
                <w:noProof/>
                <w:webHidden/>
              </w:rPr>
              <w:fldChar w:fldCharType="end"/>
            </w:r>
          </w:hyperlink>
        </w:p>
        <w:p w14:paraId="42EA1379" w14:textId="757FCA31" w:rsidR="002E1A8E" w:rsidRDefault="002E1A8E">
          <w:pPr>
            <w:pStyle w:val="TOC1"/>
            <w:tabs>
              <w:tab w:val="right" w:leader="dot" w:pos="9016"/>
            </w:tabs>
            <w:rPr>
              <w:rFonts w:asciiTheme="minorHAnsi" w:eastAsiaTheme="minorEastAsia" w:hAnsiTheme="minorHAnsi"/>
              <w:noProof/>
              <w:lang w:eastAsia="en-IN"/>
            </w:rPr>
          </w:pPr>
          <w:hyperlink w:anchor="_Toc231916354" w:history="1">
            <w:r w:rsidRPr="007C5708">
              <w:rPr>
                <w:rStyle w:val="Hyperlink"/>
                <w:iCs/>
                <w:noProof/>
              </w:rPr>
              <w:t>CHAPTER 4 LANDSCAPE CHARACTERISTICS WITH SPECIAL REFERENCE TO TIGER PRESENCE IN DYNAMIC URBAN LANDSCAPE OF BHOPAL</w:t>
            </w:r>
            <w:r>
              <w:rPr>
                <w:noProof/>
                <w:webHidden/>
              </w:rPr>
              <w:tab/>
            </w:r>
            <w:r>
              <w:rPr>
                <w:noProof/>
                <w:webHidden/>
              </w:rPr>
              <w:fldChar w:fldCharType="begin"/>
            </w:r>
            <w:r>
              <w:rPr>
                <w:noProof/>
                <w:webHidden/>
              </w:rPr>
              <w:instrText xml:space="preserve"> PAGEREF _Toc231916354 \h </w:instrText>
            </w:r>
            <w:r>
              <w:rPr>
                <w:noProof/>
                <w:webHidden/>
              </w:rPr>
            </w:r>
            <w:r>
              <w:rPr>
                <w:noProof/>
                <w:webHidden/>
              </w:rPr>
              <w:fldChar w:fldCharType="separate"/>
            </w:r>
            <w:r>
              <w:rPr>
                <w:noProof/>
                <w:webHidden/>
              </w:rPr>
              <w:t>45</w:t>
            </w:r>
            <w:r>
              <w:rPr>
                <w:noProof/>
                <w:webHidden/>
              </w:rPr>
              <w:fldChar w:fldCharType="end"/>
            </w:r>
          </w:hyperlink>
        </w:p>
        <w:p w14:paraId="28F9D34A" w14:textId="426F12C6" w:rsidR="002E1A8E" w:rsidRDefault="002E1A8E">
          <w:pPr>
            <w:pStyle w:val="TOC3"/>
            <w:tabs>
              <w:tab w:val="right" w:leader="dot" w:pos="9016"/>
            </w:tabs>
            <w:rPr>
              <w:rFonts w:asciiTheme="minorHAnsi" w:eastAsiaTheme="minorEastAsia" w:hAnsiTheme="minorHAnsi"/>
              <w:noProof/>
              <w:lang w:eastAsia="en-IN"/>
            </w:rPr>
          </w:pPr>
          <w:hyperlink w:anchor="_Toc231916355" w:history="1">
            <w:r w:rsidRPr="007C5708">
              <w:rPr>
                <w:rStyle w:val="Hyperlink"/>
                <w:noProof/>
              </w:rPr>
              <w:t>4.1 Introduction</w:t>
            </w:r>
            <w:r>
              <w:rPr>
                <w:noProof/>
                <w:webHidden/>
              </w:rPr>
              <w:tab/>
            </w:r>
            <w:r>
              <w:rPr>
                <w:noProof/>
                <w:webHidden/>
              </w:rPr>
              <w:fldChar w:fldCharType="begin"/>
            </w:r>
            <w:r>
              <w:rPr>
                <w:noProof/>
                <w:webHidden/>
              </w:rPr>
              <w:instrText xml:space="preserve"> PAGEREF _Toc231916355 \h </w:instrText>
            </w:r>
            <w:r>
              <w:rPr>
                <w:noProof/>
                <w:webHidden/>
              </w:rPr>
            </w:r>
            <w:r>
              <w:rPr>
                <w:noProof/>
                <w:webHidden/>
              </w:rPr>
              <w:fldChar w:fldCharType="separate"/>
            </w:r>
            <w:r>
              <w:rPr>
                <w:noProof/>
                <w:webHidden/>
              </w:rPr>
              <w:t>45</w:t>
            </w:r>
            <w:r>
              <w:rPr>
                <w:noProof/>
                <w:webHidden/>
              </w:rPr>
              <w:fldChar w:fldCharType="end"/>
            </w:r>
          </w:hyperlink>
        </w:p>
        <w:p w14:paraId="132B788E" w14:textId="5FD9F5BF" w:rsidR="002E1A8E" w:rsidRDefault="002E1A8E">
          <w:pPr>
            <w:pStyle w:val="TOC3"/>
            <w:tabs>
              <w:tab w:val="right" w:leader="dot" w:pos="9016"/>
            </w:tabs>
            <w:rPr>
              <w:rFonts w:asciiTheme="minorHAnsi" w:eastAsiaTheme="minorEastAsia" w:hAnsiTheme="minorHAnsi"/>
              <w:noProof/>
              <w:lang w:eastAsia="en-IN"/>
            </w:rPr>
          </w:pPr>
          <w:hyperlink w:anchor="_Toc231916356" w:history="1">
            <w:r w:rsidRPr="007C5708">
              <w:rPr>
                <w:rStyle w:val="Hyperlink"/>
                <w:noProof/>
              </w:rPr>
              <w:t>4.2 Aim and Objective</w:t>
            </w:r>
            <w:r>
              <w:rPr>
                <w:noProof/>
                <w:webHidden/>
              </w:rPr>
              <w:tab/>
            </w:r>
            <w:r>
              <w:rPr>
                <w:noProof/>
                <w:webHidden/>
              </w:rPr>
              <w:fldChar w:fldCharType="begin"/>
            </w:r>
            <w:r>
              <w:rPr>
                <w:noProof/>
                <w:webHidden/>
              </w:rPr>
              <w:instrText xml:space="preserve"> PAGEREF _Toc231916356 \h </w:instrText>
            </w:r>
            <w:r>
              <w:rPr>
                <w:noProof/>
                <w:webHidden/>
              </w:rPr>
            </w:r>
            <w:r>
              <w:rPr>
                <w:noProof/>
                <w:webHidden/>
              </w:rPr>
              <w:fldChar w:fldCharType="separate"/>
            </w:r>
            <w:r>
              <w:rPr>
                <w:noProof/>
                <w:webHidden/>
              </w:rPr>
              <w:t>47</w:t>
            </w:r>
            <w:r>
              <w:rPr>
                <w:noProof/>
                <w:webHidden/>
              </w:rPr>
              <w:fldChar w:fldCharType="end"/>
            </w:r>
          </w:hyperlink>
        </w:p>
        <w:p w14:paraId="05BC9BAF" w14:textId="1B469067" w:rsidR="002E1A8E" w:rsidRDefault="002E1A8E">
          <w:pPr>
            <w:pStyle w:val="TOC3"/>
            <w:tabs>
              <w:tab w:val="right" w:leader="dot" w:pos="9016"/>
            </w:tabs>
            <w:rPr>
              <w:rFonts w:asciiTheme="minorHAnsi" w:eastAsiaTheme="minorEastAsia" w:hAnsiTheme="minorHAnsi"/>
              <w:noProof/>
              <w:lang w:eastAsia="en-IN"/>
            </w:rPr>
          </w:pPr>
          <w:hyperlink w:anchor="_Toc231916357" w:history="1">
            <w:r w:rsidRPr="007C5708">
              <w:rPr>
                <w:rStyle w:val="Hyperlink"/>
                <w:noProof/>
              </w:rPr>
              <w:t>4.3 Methodology</w:t>
            </w:r>
            <w:r>
              <w:rPr>
                <w:noProof/>
                <w:webHidden/>
              </w:rPr>
              <w:tab/>
            </w:r>
            <w:r>
              <w:rPr>
                <w:noProof/>
                <w:webHidden/>
              </w:rPr>
              <w:fldChar w:fldCharType="begin"/>
            </w:r>
            <w:r>
              <w:rPr>
                <w:noProof/>
                <w:webHidden/>
              </w:rPr>
              <w:instrText xml:space="preserve"> PAGEREF _Toc231916357 \h </w:instrText>
            </w:r>
            <w:r>
              <w:rPr>
                <w:noProof/>
                <w:webHidden/>
              </w:rPr>
            </w:r>
            <w:r>
              <w:rPr>
                <w:noProof/>
                <w:webHidden/>
              </w:rPr>
              <w:fldChar w:fldCharType="separate"/>
            </w:r>
            <w:r>
              <w:rPr>
                <w:noProof/>
                <w:webHidden/>
              </w:rPr>
              <w:t>47</w:t>
            </w:r>
            <w:r>
              <w:rPr>
                <w:noProof/>
                <w:webHidden/>
              </w:rPr>
              <w:fldChar w:fldCharType="end"/>
            </w:r>
          </w:hyperlink>
        </w:p>
        <w:p w14:paraId="2FAD2F9D" w14:textId="18C7F7B7" w:rsidR="002E1A8E" w:rsidRDefault="002E1A8E">
          <w:pPr>
            <w:pStyle w:val="TOC3"/>
            <w:tabs>
              <w:tab w:val="right" w:leader="dot" w:pos="9016"/>
            </w:tabs>
            <w:rPr>
              <w:rFonts w:asciiTheme="minorHAnsi" w:eastAsiaTheme="minorEastAsia" w:hAnsiTheme="minorHAnsi"/>
              <w:noProof/>
              <w:lang w:eastAsia="en-IN"/>
            </w:rPr>
          </w:pPr>
          <w:hyperlink w:anchor="_Toc231916358" w:history="1">
            <w:r w:rsidRPr="007C5708">
              <w:rPr>
                <w:rStyle w:val="Hyperlink"/>
                <w:noProof/>
              </w:rPr>
              <w:t>4.4 Results</w:t>
            </w:r>
            <w:r>
              <w:rPr>
                <w:noProof/>
                <w:webHidden/>
              </w:rPr>
              <w:tab/>
            </w:r>
            <w:r>
              <w:rPr>
                <w:noProof/>
                <w:webHidden/>
              </w:rPr>
              <w:fldChar w:fldCharType="begin"/>
            </w:r>
            <w:r>
              <w:rPr>
                <w:noProof/>
                <w:webHidden/>
              </w:rPr>
              <w:instrText xml:space="preserve"> PAGEREF _Toc231916358 \h </w:instrText>
            </w:r>
            <w:r>
              <w:rPr>
                <w:noProof/>
                <w:webHidden/>
              </w:rPr>
            </w:r>
            <w:r>
              <w:rPr>
                <w:noProof/>
                <w:webHidden/>
              </w:rPr>
              <w:fldChar w:fldCharType="separate"/>
            </w:r>
            <w:r>
              <w:rPr>
                <w:noProof/>
                <w:webHidden/>
              </w:rPr>
              <w:t>63</w:t>
            </w:r>
            <w:r>
              <w:rPr>
                <w:noProof/>
                <w:webHidden/>
              </w:rPr>
              <w:fldChar w:fldCharType="end"/>
            </w:r>
          </w:hyperlink>
        </w:p>
        <w:p w14:paraId="220865DD" w14:textId="4BCF0548" w:rsidR="002E1A8E" w:rsidRDefault="002E1A8E">
          <w:pPr>
            <w:pStyle w:val="TOC3"/>
            <w:tabs>
              <w:tab w:val="right" w:leader="dot" w:pos="9016"/>
            </w:tabs>
            <w:rPr>
              <w:rFonts w:asciiTheme="minorHAnsi" w:eastAsiaTheme="minorEastAsia" w:hAnsiTheme="minorHAnsi"/>
              <w:noProof/>
              <w:lang w:eastAsia="en-IN"/>
            </w:rPr>
          </w:pPr>
          <w:hyperlink w:anchor="_Toc231916359" w:history="1">
            <w:r w:rsidRPr="007C5708">
              <w:rPr>
                <w:rStyle w:val="Hyperlink"/>
                <w:noProof/>
              </w:rPr>
              <w:t>4.5 Discussion</w:t>
            </w:r>
            <w:r>
              <w:rPr>
                <w:noProof/>
                <w:webHidden/>
              </w:rPr>
              <w:tab/>
            </w:r>
            <w:r>
              <w:rPr>
                <w:noProof/>
                <w:webHidden/>
              </w:rPr>
              <w:fldChar w:fldCharType="begin"/>
            </w:r>
            <w:r>
              <w:rPr>
                <w:noProof/>
                <w:webHidden/>
              </w:rPr>
              <w:instrText xml:space="preserve"> PAGEREF _Toc231916359 \h </w:instrText>
            </w:r>
            <w:r>
              <w:rPr>
                <w:noProof/>
                <w:webHidden/>
              </w:rPr>
            </w:r>
            <w:r>
              <w:rPr>
                <w:noProof/>
                <w:webHidden/>
              </w:rPr>
              <w:fldChar w:fldCharType="separate"/>
            </w:r>
            <w:r>
              <w:rPr>
                <w:noProof/>
                <w:webHidden/>
              </w:rPr>
              <w:t>81</w:t>
            </w:r>
            <w:r>
              <w:rPr>
                <w:noProof/>
                <w:webHidden/>
              </w:rPr>
              <w:fldChar w:fldCharType="end"/>
            </w:r>
          </w:hyperlink>
        </w:p>
        <w:p w14:paraId="3738A23B" w14:textId="0B0C39C3" w:rsidR="002E1A8E" w:rsidRDefault="002E1A8E">
          <w:pPr>
            <w:pStyle w:val="TOC2"/>
            <w:tabs>
              <w:tab w:val="right" w:leader="dot" w:pos="9016"/>
            </w:tabs>
            <w:rPr>
              <w:rFonts w:asciiTheme="minorHAnsi" w:eastAsiaTheme="minorEastAsia" w:hAnsiTheme="minorHAnsi"/>
              <w:noProof/>
              <w:lang w:eastAsia="en-IN"/>
            </w:rPr>
          </w:pPr>
          <w:hyperlink w:anchor="_Toc231916360" w:history="1">
            <w:r w:rsidRPr="007C5708">
              <w:rPr>
                <w:rStyle w:val="Hyperlink"/>
                <w:noProof/>
              </w:rPr>
              <w:t>CHAPTER 5 PREY-BASE AVAILABILITY AND UTILISATION BY TIGERS IN URBAN LANDSCAPE OF BHOPAL</w:t>
            </w:r>
            <w:r>
              <w:rPr>
                <w:noProof/>
                <w:webHidden/>
              </w:rPr>
              <w:tab/>
            </w:r>
            <w:r>
              <w:rPr>
                <w:noProof/>
                <w:webHidden/>
              </w:rPr>
              <w:fldChar w:fldCharType="begin"/>
            </w:r>
            <w:r>
              <w:rPr>
                <w:noProof/>
                <w:webHidden/>
              </w:rPr>
              <w:instrText xml:space="preserve"> PAGEREF _Toc231916360 \h </w:instrText>
            </w:r>
            <w:r>
              <w:rPr>
                <w:noProof/>
                <w:webHidden/>
              </w:rPr>
            </w:r>
            <w:r>
              <w:rPr>
                <w:noProof/>
                <w:webHidden/>
              </w:rPr>
              <w:fldChar w:fldCharType="separate"/>
            </w:r>
            <w:r>
              <w:rPr>
                <w:noProof/>
                <w:webHidden/>
              </w:rPr>
              <w:t>86</w:t>
            </w:r>
            <w:r>
              <w:rPr>
                <w:noProof/>
                <w:webHidden/>
              </w:rPr>
              <w:fldChar w:fldCharType="end"/>
            </w:r>
          </w:hyperlink>
        </w:p>
        <w:p w14:paraId="12B48E33" w14:textId="6CF5277E" w:rsidR="002E1A8E" w:rsidRDefault="002E1A8E">
          <w:pPr>
            <w:pStyle w:val="TOC3"/>
            <w:tabs>
              <w:tab w:val="right" w:leader="dot" w:pos="9016"/>
            </w:tabs>
            <w:rPr>
              <w:rFonts w:asciiTheme="minorHAnsi" w:eastAsiaTheme="minorEastAsia" w:hAnsiTheme="minorHAnsi"/>
              <w:noProof/>
              <w:lang w:eastAsia="en-IN"/>
            </w:rPr>
          </w:pPr>
          <w:hyperlink w:anchor="_Toc231916361" w:history="1">
            <w:r w:rsidRPr="007C5708">
              <w:rPr>
                <w:rStyle w:val="Hyperlink"/>
                <w:noProof/>
              </w:rPr>
              <w:t>5.1 Introduction</w:t>
            </w:r>
            <w:r>
              <w:rPr>
                <w:noProof/>
                <w:webHidden/>
              </w:rPr>
              <w:tab/>
            </w:r>
            <w:r>
              <w:rPr>
                <w:noProof/>
                <w:webHidden/>
              </w:rPr>
              <w:fldChar w:fldCharType="begin"/>
            </w:r>
            <w:r>
              <w:rPr>
                <w:noProof/>
                <w:webHidden/>
              </w:rPr>
              <w:instrText xml:space="preserve"> PAGEREF _Toc231916361 \h </w:instrText>
            </w:r>
            <w:r>
              <w:rPr>
                <w:noProof/>
                <w:webHidden/>
              </w:rPr>
            </w:r>
            <w:r>
              <w:rPr>
                <w:noProof/>
                <w:webHidden/>
              </w:rPr>
              <w:fldChar w:fldCharType="separate"/>
            </w:r>
            <w:r>
              <w:rPr>
                <w:noProof/>
                <w:webHidden/>
              </w:rPr>
              <w:t>86</w:t>
            </w:r>
            <w:r>
              <w:rPr>
                <w:noProof/>
                <w:webHidden/>
              </w:rPr>
              <w:fldChar w:fldCharType="end"/>
            </w:r>
          </w:hyperlink>
        </w:p>
        <w:p w14:paraId="33BFE90F" w14:textId="4FBC5AE2" w:rsidR="002E1A8E" w:rsidRDefault="002E1A8E">
          <w:pPr>
            <w:pStyle w:val="TOC3"/>
            <w:tabs>
              <w:tab w:val="right" w:leader="dot" w:pos="9016"/>
            </w:tabs>
            <w:rPr>
              <w:rFonts w:asciiTheme="minorHAnsi" w:eastAsiaTheme="minorEastAsia" w:hAnsiTheme="minorHAnsi"/>
              <w:noProof/>
              <w:lang w:eastAsia="en-IN"/>
            </w:rPr>
          </w:pPr>
          <w:hyperlink w:anchor="_Toc231916362" w:history="1">
            <w:r w:rsidRPr="007C5708">
              <w:rPr>
                <w:rStyle w:val="Hyperlink"/>
                <w:noProof/>
              </w:rPr>
              <w:t>5.2 Methodology</w:t>
            </w:r>
            <w:r>
              <w:rPr>
                <w:noProof/>
                <w:webHidden/>
              </w:rPr>
              <w:tab/>
            </w:r>
            <w:r>
              <w:rPr>
                <w:noProof/>
                <w:webHidden/>
              </w:rPr>
              <w:fldChar w:fldCharType="begin"/>
            </w:r>
            <w:r>
              <w:rPr>
                <w:noProof/>
                <w:webHidden/>
              </w:rPr>
              <w:instrText xml:space="preserve"> PAGEREF _Toc231916362 \h </w:instrText>
            </w:r>
            <w:r>
              <w:rPr>
                <w:noProof/>
                <w:webHidden/>
              </w:rPr>
            </w:r>
            <w:r>
              <w:rPr>
                <w:noProof/>
                <w:webHidden/>
              </w:rPr>
              <w:fldChar w:fldCharType="separate"/>
            </w:r>
            <w:r>
              <w:rPr>
                <w:noProof/>
                <w:webHidden/>
              </w:rPr>
              <w:t>90</w:t>
            </w:r>
            <w:r>
              <w:rPr>
                <w:noProof/>
                <w:webHidden/>
              </w:rPr>
              <w:fldChar w:fldCharType="end"/>
            </w:r>
          </w:hyperlink>
        </w:p>
        <w:p w14:paraId="645CB692" w14:textId="3B4EA136" w:rsidR="002E1A8E" w:rsidRDefault="002E1A8E">
          <w:pPr>
            <w:pStyle w:val="TOC3"/>
            <w:tabs>
              <w:tab w:val="right" w:leader="dot" w:pos="9016"/>
            </w:tabs>
            <w:rPr>
              <w:rFonts w:asciiTheme="minorHAnsi" w:eastAsiaTheme="minorEastAsia" w:hAnsiTheme="minorHAnsi"/>
              <w:noProof/>
              <w:lang w:eastAsia="en-IN"/>
            </w:rPr>
          </w:pPr>
          <w:hyperlink w:anchor="_Toc231916363" w:history="1">
            <w:r w:rsidRPr="007C5708">
              <w:rPr>
                <w:rStyle w:val="Hyperlink"/>
                <w:noProof/>
                <w:lang w:val="en-US"/>
              </w:rPr>
              <w:t>5.3 Results</w:t>
            </w:r>
            <w:r>
              <w:rPr>
                <w:noProof/>
                <w:webHidden/>
              </w:rPr>
              <w:tab/>
            </w:r>
            <w:r>
              <w:rPr>
                <w:noProof/>
                <w:webHidden/>
              </w:rPr>
              <w:fldChar w:fldCharType="begin"/>
            </w:r>
            <w:r>
              <w:rPr>
                <w:noProof/>
                <w:webHidden/>
              </w:rPr>
              <w:instrText xml:space="preserve"> PAGEREF _Toc231916363 \h </w:instrText>
            </w:r>
            <w:r>
              <w:rPr>
                <w:noProof/>
                <w:webHidden/>
              </w:rPr>
            </w:r>
            <w:r>
              <w:rPr>
                <w:noProof/>
                <w:webHidden/>
              </w:rPr>
              <w:fldChar w:fldCharType="separate"/>
            </w:r>
            <w:r>
              <w:rPr>
                <w:noProof/>
                <w:webHidden/>
              </w:rPr>
              <w:t>93</w:t>
            </w:r>
            <w:r>
              <w:rPr>
                <w:noProof/>
                <w:webHidden/>
              </w:rPr>
              <w:fldChar w:fldCharType="end"/>
            </w:r>
          </w:hyperlink>
        </w:p>
        <w:p w14:paraId="53D4DBE0" w14:textId="4B3BA31D" w:rsidR="002E1A8E" w:rsidRDefault="002E1A8E">
          <w:pPr>
            <w:pStyle w:val="TOC3"/>
            <w:tabs>
              <w:tab w:val="right" w:leader="dot" w:pos="9016"/>
            </w:tabs>
            <w:rPr>
              <w:rFonts w:asciiTheme="minorHAnsi" w:eastAsiaTheme="minorEastAsia" w:hAnsiTheme="minorHAnsi"/>
              <w:noProof/>
              <w:lang w:eastAsia="en-IN"/>
            </w:rPr>
          </w:pPr>
          <w:hyperlink w:anchor="_Toc231916364" w:history="1">
            <w:r w:rsidRPr="007C5708">
              <w:rPr>
                <w:rStyle w:val="Hyperlink"/>
                <w:noProof/>
                <w:lang w:val="en-US"/>
              </w:rPr>
              <w:t>5.4 Discussion</w:t>
            </w:r>
            <w:r>
              <w:rPr>
                <w:noProof/>
                <w:webHidden/>
              </w:rPr>
              <w:tab/>
            </w:r>
            <w:r>
              <w:rPr>
                <w:noProof/>
                <w:webHidden/>
              </w:rPr>
              <w:fldChar w:fldCharType="begin"/>
            </w:r>
            <w:r>
              <w:rPr>
                <w:noProof/>
                <w:webHidden/>
              </w:rPr>
              <w:instrText xml:space="preserve"> PAGEREF _Toc231916364 \h </w:instrText>
            </w:r>
            <w:r>
              <w:rPr>
                <w:noProof/>
                <w:webHidden/>
              </w:rPr>
            </w:r>
            <w:r>
              <w:rPr>
                <w:noProof/>
                <w:webHidden/>
              </w:rPr>
              <w:fldChar w:fldCharType="separate"/>
            </w:r>
            <w:r>
              <w:rPr>
                <w:noProof/>
                <w:webHidden/>
              </w:rPr>
              <w:t>107</w:t>
            </w:r>
            <w:r>
              <w:rPr>
                <w:noProof/>
                <w:webHidden/>
              </w:rPr>
              <w:fldChar w:fldCharType="end"/>
            </w:r>
          </w:hyperlink>
        </w:p>
        <w:p w14:paraId="2803FC3D" w14:textId="34BC705E" w:rsidR="002E1A8E" w:rsidRDefault="002E1A8E">
          <w:pPr>
            <w:pStyle w:val="TOC2"/>
            <w:tabs>
              <w:tab w:val="right" w:leader="dot" w:pos="9016"/>
            </w:tabs>
            <w:rPr>
              <w:rFonts w:asciiTheme="minorHAnsi" w:eastAsiaTheme="minorEastAsia" w:hAnsiTheme="minorHAnsi"/>
              <w:noProof/>
              <w:lang w:eastAsia="en-IN"/>
            </w:rPr>
          </w:pPr>
          <w:hyperlink w:anchor="_Toc231916365" w:history="1">
            <w:r w:rsidRPr="007C5708">
              <w:rPr>
                <w:rStyle w:val="Hyperlink"/>
                <w:noProof/>
              </w:rPr>
              <w:t>CHAPTER 6 PEOPLE’S KNOWLEDGE, ATTITUDE, AND PERCEPTION TOWARD SHARING SPACE WITH TIGERS IN THE URBAN LANDSCAPE OF BHOPAL</w:t>
            </w:r>
            <w:r>
              <w:rPr>
                <w:noProof/>
                <w:webHidden/>
              </w:rPr>
              <w:tab/>
            </w:r>
            <w:r>
              <w:rPr>
                <w:noProof/>
                <w:webHidden/>
              </w:rPr>
              <w:fldChar w:fldCharType="begin"/>
            </w:r>
            <w:r>
              <w:rPr>
                <w:noProof/>
                <w:webHidden/>
              </w:rPr>
              <w:instrText xml:space="preserve"> PAGEREF _Toc231916365 \h </w:instrText>
            </w:r>
            <w:r>
              <w:rPr>
                <w:noProof/>
                <w:webHidden/>
              </w:rPr>
            </w:r>
            <w:r>
              <w:rPr>
                <w:noProof/>
                <w:webHidden/>
              </w:rPr>
              <w:fldChar w:fldCharType="separate"/>
            </w:r>
            <w:r>
              <w:rPr>
                <w:noProof/>
                <w:webHidden/>
              </w:rPr>
              <w:t>110</w:t>
            </w:r>
            <w:r>
              <w:rPr>
                <w:noProof/>
                <w:webHidden/>
              </w:rPr>
              <w:fldChar w:fldCharType="end"/>
            </w:r>
          </w:hyperlink>
        </w:p>
        <w:p w14:paraId="3BF07E29" w14:textId="066D88E0" w:rsidR="002E1A8E" w:rsidRDefault="002E1A8E">
          <w:pPr>
            <w:pStyle w:val="TOC3"/>
            <w:tabs>
              <w:tab w:val="right" w:leader="dot" w:pos="9016"/>
            </w:tabs>
            <w:rPr>
              <w:rFonts w:asciiTheme="minorHAnsi" w:eastAsiaTheme="minorEastAsia" w:hAnsiTheme="minorHAnsi"/>
              <w:noProof/>
              <w:lang w:eastAsia="en-IN"/>
            </w:rPr>
          </w:pPr>
          <w:hyperlink w:anchor="_Toc231916366" w:history="1">
            <w:r w:rsidRPr="007C5708">
              <w:rPr>
                <w:rStyle w:val="Hyperlink"/>
                <w:noProof/>
              </w:rPr>
              <w:t>6.1 Introduction</w:t>
            </w:r>
            <w:r>
              <w:rPr>
                <w:noProof/>
                <w:webHidden/>
              </w:rPr>
              <w:tab/>
            </w:r>
            <w:r>
              <w:rPr>
                <w:noProof/>
                <w:webHidden/>
              </w:rPr>
              <w:fldChar w:fldCharType="begin"/>
            </w:r>
            <w:r>
              <w:rPr>
                <w:noProof/>
                <w:webHidden/>
              </w:rPr>
              <w:instrText xml:space="preserve"> PAGEREF _Toc231916366 \h </w:instrText>
            </w:r>
            <w:r>
              <w:rPr>
                <w:noProof/>
                <w:webHidden/>
              </w:rPr>
            </w:r>
            <w:r>
              <w:rPr>
                <w:noProof/>
                <w:webHidden/>
              </w:rPr>
              <w:fldChar w:fldCharType="separate"/>
            </w:r>
            <w:r>
              <w:rPr>
                <w:noProof/>
                <w:webHidden/>
              </w:rPr>
              <w:t>110</w:t>
            </w:r>
            <w:r>
              <w:rPr>
                <w:noProof/>
                <w:webHidden/>
              </w:rPr>
              <w:fldChar w:fldCharType="end"/>
            </w:r>
          </w:hyperlink>
        </w:p>
        <w:p w14:paraId="1424C81C" w14:textId="3B25913D" w:rsidR="002E1A8E" w:rsidRDefault="002E1A8E">
          <w:pPr>
            <w:pStyle w:val="TOC3"/>
            <w:tabs>
              <w:tab w:val="right" w:leader="dot" w:pos="9016"/>
            </w:tabs>
            <w:rPr>
              <w:rFonts w:asciiTheme="minorHAnsi" w:eastAsiaTheme="minorEastAsia" w:hAnsiTheme="minorHAnsi"/>
              <w:noProof/>
              <w:lang w:eastAsia="en-IN"/>
            </w:rPr>
          </w:pPr>
          <w:hyperlink w:anchor="_Toc231916367" w:history="1">
            <w:r w:rsidRPr="007C5708">
              <w:rPr>
                <w:rStyle w:val="Hyperlink"/>
                <w:noProof/>
                <w:lang w:eastAsia="en-GB"/>
              </w:rPr>
              <w:t>6.2 Methodology</w:t>
            </w:r>
            <w:r>
              <w:rPr>
                <w:noProof/>
                <w:webHidden/>
              </w:rPr>
              <w:tab/>
            </w:r>
            <w:r>
              <w:rPr>
                <w:noProof/>
                <w:webHidden/>
              </w:rPr>
              <w:fldChar w:fldCharType="begin"/>
            </w:r>
            <w:r>
              <w:rPr>
                <w:noProof/>
                <w:webHidden/>
              </w:rPr>
              <w:instrText xml:space="preserve"> PAGEREF _Toc231916367 \h </w:instrText>
            </w:r>
            <w:r>
              <w:rPr>
                <w:noProof/>
                <w:webHidden/>
              </w:rPr>
            </w:r>
            <w:r>
              <w:rPr>
                <w:noProof/>
                <w:webHidden/>
              </w:rPr>
              <w:fldChar w:fldCharType="separate"/>
            </w:r>
            <w:r>
              <w:rPr>
                <w:noProof/>
                <w:webHidden/>
              </w:rPr>
              <w:t>112</w:t>
            </w:r>
            <w:r>
              <w:rPr>
                <w:noProof/>
                <w:webHidden/>
              </w:rPr>
              <w:fldChar w:fldCharType="end"/>
            </w:r>
          </w:hyperlink>
        </w:p>
        <w:p w14:paraId="621D8C26" w14:textId="0F4767D3" w:rsidR="002E1A8E" w:rsidRDefault="002E1A8E">
          <w:pPr>
            <w:pStyle w:val="TOC3"/>
            <w:tabs>
              <w:tab w:val="right" w:leader="dot" w:pos="9016"/>
            </w:tabs>
            <w:rPr>
              <w:rFonts w:asciiTheme="minorHAnsi" w:eastAsiaTheme="minorEastAsia" w:hAnsiTheme="minorHAnsi"/>
              <w:noProof/>
              <w:lang w:eastAsia="en-IN"/>
            </w:rPr>
          </w:pPr>
          <w:hyperlink w:anchor="_Toc231916368" w:history="1">
            <w:r w:rsidRPr="007C5708">
              <w:rPr>
                <w:rStyle w:val="Hyperlink"/>
                <w:noProof/>
              </w:rPr>
              <w:t>6.3 Results</w:t>
            </w:r>
            <w:r>
              <w:rPr>
                <w:noProof/>
                <w:webHidden/>
              </w:rPr>
              <w:tab/>
            </w:r>
            <w:r>
              <w:rPr>
                <w:noProof/>
                <w:webHidden/>
              </w:rPr>
              <w:fldChar w:fldCharType="begin"/>
            </w:r>
            <w:r>
              <w:rPr>
                <w:noProof/>
                <w:webHidden/>
              </w:rPr>
              <w:instrText xml:space="preserve"> PAGEREF _Toc231916368 \h </w:instrText>
            </w:r>
            <w:r>
              <w:rPr>
                <w:noProof/>
                <w:webHidden/>
              </w:rPr>
            </w:r>
            <w:r>
              <w:rPr>
                <w:noProof/>
                <w:webHidden/>
              </w:rPr>
              <w:fldChar w:fldCharType="separate"/>
            </w:r>
            <w:r>
              <w:rPr>
                <w:noProof/>
                <w:webHidden/>
              </w:rPr>
              <w:t>117</w:t>
            </w:r>
            <w:r>
              <w:rPr>
                <w:noProof/>
                <w:webHidden/>
              </w:rPr>
              <w:fldChar w:fldCharType="end"/>
            </w:r>
          </w:hyperlink>
        </w:p>
        <w:p w14:paraId="22966D91" w14:textId="1EB17E4F" w:rsidR="002E1A8E" w:rsidRDefault="002E1A8E">
          <w:pPr>
            <w:pStyle w:val="TOC3"/>
            <w:tabs>
              <w:tab w:val="right" w:leader="dot" w:pos="9016"/>
            </w:tabs>
            <w:rPr>
              <w:rFonts w:asciiTheme="minorHAnsi" w:eastAsiaTheme="minorEastAsia" w:hAnsiTheme="minorHAnsi"/>
              <w:noProof/>
              <w:lang w:eastAsia="en-IN"/>
            </w:rPr>
          </w:pPr>
          <w:hyperlink w:anchor="_Toc231916369" w:history="1">
            <w:r w:rsidRPr="007C5708">
              <w:rPr>
                <w:rStyle w:val="Hyperlink"/>
                <w:noProof/>
              </w:rPr>
              <w:t>6.4 Discussion</w:t>
            </w:r>
            <w:r>
              <w:rPr>
                <w:noProof/>
                <w:webHidden/>
              </w:rPr>
              <w:tab/>
            </w:r>
            <w:r>
              <w:rPr>
                <w:noProof/>
                <w:webHidden/>
              </w:rPr>
              <w:fldChar w:fldCharType="begin"/>
            </w:r>
            <w:r>
              <w:rPr>
                <w:noProof/>
                <w:webHidden/>
              </w:rPr>
              <w:instrText xml:space="preserve"> PAGEREF _Toc231916369 \h </w:instrText>
            </w:r>
            <w:r>
              <w:rPr>
                <w:noProof/>
                <w:webHidden/>
              </w:rPr>
            </w:r>
            <w:r>
              <w:rPr>
                <w:noProof/>
                <w:webHidden/>
              </w:rPr>
              <w:fldChar w:fldCharType="separate"/>
            </w:r>
            <w:r>
              <w:rPr>
                <w:noProof/>
                <w:webHidden/>
              </w:rPr>
              <w:t>135</w:t>
            </w:r>
            <w:r>
              <w:rPr>
                <w:noProof/>
                <w:webHidden/>
              </w:rPr>
              <w:fldChar w:fldCharType="end"/>
            </w:r>
          </w:hyperlink>
        </w:p>
        <w:p w14:paraId="7FF60C65" w14:textId="3D3A7BC1" w:rsidR="002E1A8E" w:rsidRDefault="002E1A8E">
          <w:pPr>
            <w:pStyle w:val="TOC2"/>
            <w:tabs>
              <w:tab w:val="right" w:leader="dot" w:pos="9016"/>
            </w:tabs>
            <w:rPr>
              <w:rFonts w:asciiTheme="minorHAnsi" w:eastAsiaTheme="minorEastAsia" w:hAnsiTheme="minorHAnsi"/>
              <w:noProof/>
              <w:lang w:eastAsia="en-IN"/>
            </w:rPr>
          </w:pPr>
          <w:hyperlink w:anchor="_Toc231916370" w:history="1">
            <w:r w:rsidRPr="007C5708">
              <w:rPr>
                <w:rStyle w:val="Hyperlink"/>
                <w:noProof/>
              </w:rPr>
              <w:t>CHAPTER 7 SPATIO-TEMPORAL ADAPTATIONS OF TIGERS, AND ASSOCIATED SPECIES TO COEXIST IN BHOPAL-RATAPANI LANDSCAPE OF CENTRAL INDIA</w:t>
            </w:r>
            <w:r>
              <w:rPr>
                <w:noProof/>
                <w:webHidden/>
              </w:rPr>
              <w:tab/>
            </w:r>
            <w:r>
              <w:rPr>
                <w:noProof/>
                <w:webHidden/>
              </w:rPr>
              <w:fldChar w:fldCharType="begin"/>
            </w:r>
            <w:r>
              <w:rPr>
                <w:noProof/>
                <w:webHidden/>
              </w:rPr>
              <w:instrText xml:space="preserve"> PAGEREF _Toc231916370 \h </w:instrText>
            </w:r>
            <w:r>
              <w:rPr>
                <w:noProof/>
                <w:webHidden/>
              </w:rPr>
            </w:r>
            <w:r>
              <w:rPr>
                <w:noProof/>
                <w:webHidden/>
              </w:rPr>
              <w:fldChar w:fldCharType="separate"/>
            </w:r>
            <w:r>
              <w:rPr>
                <w:noProof/>
                <w:webHidden/>
              </w:rPr>
              <w:t>140</w:t>
            </w:r>
            <w:r>
              <w:rPr>
                <w:noProof/>
                <w:webHidden/>
              </w:rPr>
              <w:fldChar w:fldCharType="end"/>
            </w:r>
          </w:hyperlink>
        </w:p>
        <w:p w14:paraId="1D466BCA" w14:textId="2E224B2C" w:rsidR="002E1A8E" w:rsidRDefault="002E1A8E">
          <w:pPr>
            <w:pStyle w:val="TOC3"/>
            <w:tabs>
              <w:tab w:val="right" w:leader="dot" w:pos="9016"/>
            </w:tabs>
            <w:rPr>
              <w:rFonts w:asciiTheme="minorHAnsi" w:eastAsiaTheme="minorEastAsia" w:hAnsiTheme="minorHAnsi"/>
              <w:noProof/>
              <w:lang w:eastAsia="en-IN"/>
            </w:rPr>
          </w:pPr>
          <w:hyperlink w:anchor="_Toc231916371" w:history="1">
            <w:r w:rsidRPr="007C5708">
              <w:rPr>
                <w:rStyle w:val="Hyperlink"/>
                <w:noProof/>
              </w:rPr>
              <w:t>7.1 Introduction</w:t>
            </w:r>
            <w:r>
              <w:rPr>
                <w:noProof/>
                <w:webHidden/>
              </w:rPr>
              <w:tab/>
            </w:r>
            <w:r>
              <w:rPr>
                <w:noProof/>
                <w:webHidden/>
              </w:rPr>
              <w:fldChar w:fldCharType="begin"/>
            </w:r>
            <w:r>
              <w:rPr>
                <w:noProof/>
                <w:webHidden/>
              </w:rPr>
              <w:instrText xml:space="preserve"> PAGEREF _Toc231916371 \h </w:instrText>
            </w:r>
            <w:r>
              <w:rPr>
                <w:noProof/>
                <w:webHidden/>
              </w:rPr>
            </w:r>
            <w:r>
              <w:rPr>
                <w:noProof/>
                <w:webHidden/>
              </w:rPr>
              <w:fldChar w:fldCharType="separate"/>
            </w:r>
            <w:r>
              <w:rPr>
                <w:noProof/>
                <w:webHidden/>
              </w:rPr>
              <w:t>140</w:t>
            </w:r>
            <w:r>
              <w:rPr>
                <w:noProof/>
                <w:webHidden/>
              </w:rPr>
              <w:fldChar w:fldCharType="end"/>
            </w:r>
          </w:hyperlink>
        </w:p>
        <w:p w14:paraId="31A1E9D8" w14:textId="5106DA94" w:rsidR="002E1A8E" w:rsidRDefault="002E1A8E">
          <w:pPr>
            <w:pStyle w:val="TOC3"/>
            <w:tabs>
              <w:tab w:val="right" w:leader="dot" w:pos="9016"/>
            </w:tabs>
            <w:rPr>
              <w:rFonts w:asciiTheme="minorHAnsi" w:eastAsiaTheme="minorEastAsia" w:hAnsiTheme="minorHAnsi"/>
              <w:noProof/>
              <w:lang w:eastAsia="en-IN"/>
            </w:rPr>
          </w:pPr>
          <w:hyperlink w:anchor="_Toc231916372" w:history="1">
            <w:r w:rsidRPr="007C5708">
              <w:rPr>
                <w:rStyle w:val="Hyperlink"/>
                <w:noProof/>
                <w:lang w:val="en-US"/>
              </w:rPr>
              <w:t>7.2 Methodology</w:t>
            </w:r>
            <w:r>
              <w:rPr>
                <w:noProof/>
                <w:webHidden/>
              </w:rPr>
              <w:tab/>
            </w:r>
            <w:r>
              <w:rPr>
                <w:noProof/>
                <w:webHidden/>
              </w:rPr>
              <w:fldChar w:fldCharType="begin"/>
            </w:r>
            <w:r>
              <w:rPr>
                <w:noProof/>
                <w:webHidden/>
              </w:rPr>
              <w:instrText xml:space="preserve"> PAGEREF _Toc231916372 \h </w:instrText>
            </w:r>
            <w:r>
              <w:rPr>
                <w:noProof/>
                <w:webHidden/>
              </w:rPr>
            </w:r>
            <w:r>
              <w:rPr>
                <w:noProof/>
                <w:webHidden/>
              </w:rPr>
              <w:fldChar w:fldCharType="separate"/>
            </w:r>
            <w:r>
              <w:rPr>
                <w:noProof/>
                <w:webHidden/>
              </w:rPr>
              <w:t>141</w:t>
            </w:r>
            <w:r>
              <w:rPr>
                <w:noProof/>
                <w:webHidden/>
              </w:rPr>
              <w:fldChar w:fldCharType="end"/>
            </w:r>
          </w:hyperlink>
        </w:p>
        <w:p w14:paraId="2B94C58F" w14:textId="7C0FCE6D" w:rsidR="002E1A8E" w:rsidRDefault="002E1A8E">
          <w:pPr>
            <w:pStyle w:val="TOC3"/>
            <w:tabs>
              <w:tab w:val="right" w:leader="dot" w:pos="9016"/>
            </w:tabs>
            <w:rPr>
              <w:rFonts w:asciiTheme="minorHAnsi" w:eastAsiaTheme="minorEastAsia" w:hAnsiTheme="minorHAnsi"/>
              <w:noProof/>
              <w:lang w:eastAsia="en-IN"/>
            </w:rPr>
          </w:pPr>
          <w:hyperlink w:anchor="_Toc231916373" w:history="1">
            <w:r w:rsidRPr="007C5708">
              <w:rPr>
                <w:rStyle w:val="Hyperlink"/>
                <w:noProof/>
                <w:lang w:val="en-US"/>
              </w:rPr>
              <w:t>7.3 Results and Discussions</w:t>
            </w:r>
            <w:r>
              <w:rPr>
                <w:noProof/>
                <w:webHidden/>
              </w:rPr>
              <w:tab/>
            </w:r>
            <w:r>
              <w:rPr>
                <w:noProof/>
                <w:webHidden/>
              </w:rPr>
              <w:fldChar w:fldCharType="begin"/>
            </w:r>
            <w:r>
              <w:rPr>
                <w:noProof/>
                <w:webHidden/>
              </w:rPr>
              <w:instrText xml:space="preserve"> PAGEREF _Toc231916373 \h </w:instrText>
            </w:r>
            <w:r>
              <w:rPr>
                <w:noProof/>
                <w:webHidden/>
              </w:rPr>
            </w:r>
            <w:r>
              <w:rPr>
                <w:noProof/>
                <w:webHidden/>
              </w:rPr>
              <w:fldChar w:fldCharType="separate"/>
            </w:r>
            <w:r>
              <w:rPr>
                <w:noProof/>
                <w:webHidden/>
              </w:rPr>
              <w:t>145</w:t>
            </w:r>
            <w:r>
              <w:rPr>
                <w:noProof/>
                <w:webHidden/>
              </w:rPr>
              <w:fldChar w:fldCharType="end"/>
            </w:r>
          </w:hyperlink>
        </w:p>
        <w:p w14:paraId="056BBA5F" w14:textId="15DBDE9E" w:rsidR="002E1A8E" w:rsidRDefault="002E1A8E">
          <w:pPr>
            <w:pStyle w:val="TOC3"/>
            <w:tabs>
              <w:tab w:val="right" w:leader="dot" w:pos="9016"/>
            </w:tabs>
            <w:rPr>
              <w:rFonts w:asciiTheme="minorHAnsi" w:eastAsiaTheme="minorEastAsia" w:hAnsiTheme="minorHAnsi"/>
              <w:noProof/>
              <w:lang w:eastAsia="en-IN"/>
            </w:rPr>
          </w:pPr>
          <w:hyperlink w:anchor="_Toc231916374" w:history="1">
            <w:r w:rsidRPr="007C5708">
              <w:rPr>
                <w:rStyle w:val="Hyperlink"/>
                <w:noProof/>
                <w:lang w:val="en-US"/>
              </w:rPr>
              <w:t>7.4 Discussion</w:t>
            </w:r>
            <w:r>
              <w:rPr>
                <w:noProof/>
                <w:webHidden/>
              </w:rPr>
              <w:tab/>
            </w:r>
            <w:r>
              <w:rPr>
                <w:noProof/>
                <w:webHidden/>
              </w:rPr>
              <w:fldChar w:fldCharType="begin"/>
            </w:r>
            <w:r>
              <w:rPr>
                <w:noProof/>
                <w:webHidden/>
              </w:rPr>
              <w:instrText xml:space="preserve"> PAGEREF _Toc231916374 \h </w:instrText>
            </w:r>
            <w:r>
              <w:rPr>
                <w:noProof/>
                <w:webHidden/>
              </w:rPr>
            </w:r>
            <w:r>
              <w:rPr>
                <w:noProof/>
                <w:webHidden/>
              </w:rPr>
              <w:fldChar w:fldCharType="separate"/>
            </w:r>
            <w:r>
              <w:rPr>
                <w:noProof/>
                <w:webHidden/>
              </w:rPr>
              <w:t>158</w:t>
            </w:r>
            <w:r>
              <w:rPr>
                <w:noProof/>
                <w:webHidden/>
              </w:rPr>
              <w:fldChar w:fldCharType="end"/>
            </w:r>
          </w:hyperlink>
        </w:p>
        <w:p w14:paraId="10D98390" w14:textId="7E40591E" w:rsidR="002E1A8E" w:rsidRDefault="002E1A8E">
          <w:pPr>
            <w:pStyle w:val="TOC2"/>
            <w:tabs>
              <w:tab w:val="right" w:leader="dot" w:pos="9016"/>
            </w:tabs>
            <w:rPr>
              <w:rFonts w:asciiTheme="minorHAnsi" w:eastAsiaTheme="minorEastAsia" w:hAnsiTheme="minorHAnsi"/>
              <w:noProof/>
              <w:lang w:eastAsia="en-IN"/>
            </w:rPr>
          </w:pPr>
          <w:hyperlink w:anchor="_Toc231916375" w:history="1">
            <w:r w:rsidRPr="007C5708">
              <w:rPr>
                <w:rStyle w:val="Hyperlink"/>
                <w:noProof/>
              </w:rPr>
              <w:t>CHAPTER 8 CONCLUSION: HUMAN-TIGER COEXISTENCE IN URBAN LANDSCAPE OF BHOPAL</w:t>
            </w:r>
            <w:r>
              <w:rPr>
                <w:noProof/>
                <w:webHidden/>
              </w:rPr>
              <w:tab/>
            </w:r>
            <w:r>
              <w:rPr>
                <w:noProof/>
                <w:webHidden/>
              </w:rPr>
              <w:fldChar w:fldCharType="begin"/>
            </w:r>
            <w:r>
              <w:rPr>
                <w:noProof/>
                <w:webHidden/>
              </w:rPr>
              <w:instrText xml:space="preserve"> PAGEREF _Toc231916375 \h </w:instrText>
            </w:r>
            <w:r>
              <w:rPr>
                <w:noProof/>
                <w:webHidden/>
              </w:rPr>
            </w:r>
            <w:r>
              <w:rPr>
                <w:noProof/>
                <w:webHidden/>
              </w:rPr>
              <w:fldChar w:fldCharType="separate"/>
            </w:r>
            <w:r>
              <w:rPr>
                <w:noProof/>
                <w:webHidden/>
              </w:rPr>
              <w:t>160</w:t>
            </w:r>
            <w:r>
              <w:rPr>
                <w:noProof/>
                <w:webHidden/>
              </w:rPr>
              <w:fldChar w:fldCharType="end"/>
            </w:r>
          </w:hyperlink>
        </w:p>
        <w:p w14:paraId="0398F5DF" w14:textId="132A53A4" w:rsidR="002E1A8E" w:rsidRDefault="002E1A8E">
          <w:pPr>
            <w:pStyle w:val="TOC2"/>
            <w:tabs>
              <w:tab w:val="right" w:leader="dot" w:pos="9016"/>
            </w:tabs>
            <w:rPr>
              <w:rFonts w:asciiTheme="minorHAnsi" w:eastAsiaTheme="minorEastAsia" w:hAnsiTheme="minorHAnsi"/>
              <w:noProof/>
              <w:lang w:eastAsia="en-IN"/>
            </w:rPr>
          </w:pPr>
          <w:hyperlink w:anchor="_Toc231916376" w:history="1">
            <w:r w:rsidRPr="007C5708">
              <w:rPr>
                <w:rStyle w:val="Hyperlink"/>
                <w:noProof/>
                <w:lang w:val="en-US"/>
              </w:rPr>
              <w:t>REFERENCE</w:t>
            </w:r>
            <w:r>
              <w:rPr>
                <w:noProof/>
                <w:webHidden/>
              </w:rPr>
              <w:tab/>
            </w:r>
            <w:r>
              <w:rPr>
                <w:noProof/>
                <w:webHidden/>
              </w:rPr>
              <w:fldChar w:fldCharType="begin"/>
            </w:r>
            <w:r>
              <w:rPr>
                <w:noProof/>
                <w:webHidden/>
              </w:rPr>
              <w:instrText xml:space="preserve"> PAGEREF _Toc231916376 \h </w:instrText>
            </w:r>
            <w:r>
              <w:rPr>
                <w:noProof/>
                <w:webHidden/>
              </w:rPr>
            </w:r>
            <w:r>
              <w:rPr>
                <w:noProof/>
                <w:webHidden/>
              </w:rPr>
              <w:fldChar w:fldCharType="separate"/>
            </w:r>
            <w:r>
              <w:rPr>
                <w:noProof/>
                <w:webHidden/>
              </w:rPr>
              <w:t>168</w:t>
            </w:r>
            <w:r>
              <w:rPr>
                <w:noProof/>
                <w:webHidden/>
              </w:rPr>
              <w:fldChar w:fldCharType="end"/>
            </w:r>
          </w:hyperlink>
        </w:p>
        <w:p w14:paraId="1E1D153A" w14:textId="38B9FFDA" w:rsidR="002E1A8E" w:rsidRDefault="002E1A8E">
          <w:pPr>
            <w:pStyle w:val="TOC2"/>
            <w:tabs>
              <w:tab w:val="right" w:leader="dot" w:pos="9016"/>
            </w:tabs>
            <w:rPr>
              <w:rFonts w:asciiTheme="minorHAnsi" w:eastAsiaTheme="minorEastAsia" w:hAnsiTheme="minorHAnsi"/>
              <w:noProof/>
              <w:lang w:eastAsia="en-IN"/>
            </w:rPr>
          </w:pPr>
          <w:hyperlink w:anchor="_Toc231916377" w:history="1">
            <w:r w:rsidRPr="007C5708">
              <w:rPr>
                <w:rStyle w:val="Hyperlink"/>
                <w:noProof/>
              </w:rPr>
              <w:t>ANNEXURE I</w:t>
            </w:r>
            <w:r>
              <w:rPr>
                <w:noProof/>
                <w:webHidden/>
              </w:rPr>
              <w:tab/>
            </w:r>
            <w:r>
              <w:rPr>
                <w:noProof/>
                <w:webHidden/>
              </w:rPr>
              <w:fldChar w:fldCharType="begin"/>
            </w:r>
            <w:r>
              <w:rPr>
                <w:noProof/>
                <w:webHidden/>
              </w:rPr>
              <w:instrText xml:space="preserve"> PAGEREF _Toc231916377 \h </w:instrText>
            </w:r>
            <w:r>
              <w:rPr>
                <w:noProof/>
                <w:webHidden/>
              </w:rPr>
            </w:r>
            <w:r>
              <w:rPr>
                <w:noProof/>
                <w:webHidden/>
              </w:rPr>
              <w:fldChar w:fldCharType="separate"/>
            </w:r>
            <w:r>
              <w:rPr>
                <w:noProof/>
                <w:webHidden/>
              </w:rPr>
              <w:t>190</w:t>
            </w:r>
            <w:r>
              <w:rPr>
                <w:noProof/>
                <w:webHidden/>
              </w:rPr>
              <w:fldChar w:fldCharType="end"/>
            </w:r>
          </w:hyperlink>
        </w:p>
        <w:p w14:paraId="5CC401CC" w14:textId="59FD834B" w:rsidR="002E1A8E" w:rsidRDefault="002E1A8E">
          <w:pPr>
            <w:pStyle w:val="TOC2"/>
            <w:tabs>
              <w:tab w:val="right" w:leader="dot" w:pos="9016"/>
            </w:tabs>
            <w:rPr>
              <w:rFonts w:asciiTheme="minorHAnsi" w:eastAsiaTheme="minorEastAsia" w:hAnsiTheme="minorHAnsi"/>
              <w:noProof/>
              <w:lang w:eastAsia="en-IN"/>
            </w:rPr>
          </w:pPr>
          <w:hyperlink w:anchor="_Toc231916378" w:history="1">
            <w:r w:rsidRPr="007C5708">
              <w:rPr>
                <w:rStyle w:val="Hyperlink"/>
                <w:noProof/>
              </w:rPr>
              <w:t>ANNEXURE II</w:t>
            </w:r>
            <w:r>
              <w:rPr>
                <w:noProof/>
                <w:webHidden/>
              </w:rPr>
              <w:tab/>
            </w:r>
            <w:r>
              <w:rPr>
                <w:noProof/>
                <w:webHidden/>
              </w:rPr>
              <w:fldChar w:fldCharType="begin"/>
            </w:r>
            <w:r>
              <w:rPr>
                <w:noProof/>
                <w:webHidden/>
              </w:rPr>
              <w:instrText xml:space="preserve"> PAGEREF _Toc231916378 \h </w:instrText>
            </w:r>
            <w:r>
              <w:rPr>
                <w:noProof/>
                <w:webHidden/>
              </w:rPr>
            </w:r>
            <w:r>
              <w:rPr>
                <w:noProof/>
                <w:webHidden/>
              </w:rPr>
              <w:fldChar w:fldCharType="separate"/>
            </w:r>
            <w:r>
              <w:rPr>
                <w:noProof/>
                <w:webHidden/>
              </w:rPr>
              <w:t>197</w:t>
            </w:r>
            <w:r>
              <w:rPr>
                <w:noProof/>
                <w:webHidden/>
              </w:rPr>
              <w:fldChar w:fldCharType="end"/>
            </w:r>
          </w:hyperlink>
        </w:p>
        <w:p w14:paraId="6685E3FF" w14:textId="14EEF450" w:rsidR="002E1A8E" w:rsidRDefault="002E1A8E">
          <w:pPr>
            <w:pStyle w:val="TOC2"/>
            <w:tabs>
              <w:tab w:val="right" w:leader="dot" w:pos="9016"/>
            </w:tabs>
            <w:rPr>
              <w:rFonts w:asciiTheme="minorHAnsi" w:eastAsiaTheme="minorEastAsia" w:hAnsiTheme="minorHAnsi"/>
              <w:noProof/>
              <w:lang w:eastAsia="en-IN"/>
            </w:rPr>
          </w:pPr>
          <w:hyperlink w:anchor="_Toc231916379" w:history="1">
            <w:r w:rsidRPr="007C5708">
              <w:rPr>
                <w:rStyle w:val="Hyperlink"/>
                <w:noProof/>
              </w:rPr>
              <w:t>ANNEXURE III</w:t>
            </w:r>
            <w:r>
              <w:rPr>
                <w:noProof/>
                <w:webHidden/>
              </w:rPr>
              <w:tab/>
            </w:r>
            <w:r>
              <w:rPr>
                <w:noProof/>
                <w:webHidden/>
              </w:rPr>
              <w:fldChar w:fldCharType="begin"/>
            </w:r>
            <w:r>
              <w:rPr>
                <w:noProof/>
                <w:webHidden/>
              </w:rPr>
              <w:instrText xml:space="preserve"> PAGEREF _Toc231916379 \h </w:instrText>
            </w:r>
            <w:r>
              <w:rPr>
                <w:noProof/>
                <w:webHidden/>
              </w:rPr>
            </w:r>
            <w:r>
              <w:rPr>
                <w:noProof/>
                <w:webHidden/>
              </w:rPr>
              <w:fldChar w:fldCharType="separate"/>
            </w:r>
            <w:r>
              <w:rPr>
                <w:noProof/>
                <w:webHidden/>
              </w:rPr>
              <w:t>198</w:t>
            </w:r>
            <w:r>
              <w:rPr>
                <w:noProof/>
                <w:webHidden/>
              </w:rPr>
              <w:fldChar w:fldCharType="end"/>
            </w:r>
          </w:hyperlink>
        </w:p>
        <w:p w14:paraId="7BC0D888" w14:textId="39889543" w:rsidR="007E2F22" w:rsidRDefault="007E2F22">
          <w:r>
            <w:rPr>
              <w:b/>
              <w:bCs/>
              <w:noProof/>
            </w:rPr>
            <w:fldChar w:fldCharType="end"/>
          </w:r>
        </w:p>
      </w:sdtContent>
    </w:sdt>
    <w:p w14:paraId="2DAEEC8D" w14:textId="77777777" w:rsidR="007E2F22" w:rsidRDefault="007E2F22" w:rsidP="007E2F22">
      <w:pPr>
        <w:pStyle w:val="ListParagraph"/>
        <w:spacing w:line="360" w:lineRule="auto"/>
        <w:rPr>
          <w:rFonts w:cs="Times New Roman"/>
          <w:b/>
          <w:bCs/>
          <w:i/>
          <w:iCs/>
          <w:sz w:val="28"/>
          <w:szCs w:val="28"/>
        </w:rPr>
        <w:sectPr w:rsidR="007E2F22" w:rsidSect="007E2F22">
          <w:pgSz w:w="11906" w:h="16838"/>
          <w:pgMar w:top="1440" w:right="1440" w:bottom="1440" w:left="1440" w:header="708" w:footer="708" w:gutter="0"/>
          <w:cols w:space="708"/>
          <w:docGrid w:linePitch="360"/>
        </w:sectPr>
      </w:pPr>
    </w:p>
    <w:p w14:paraId="5878051B" w14:textId="77777777" w:rsidR="00AC5244" w:rsidRDefault="00AC5244" w:rsidP="00AC5244">
      <w:pPr>
        <w:pStyle w:val="Heading1"/>
      </w:pPr>
      <w:bookmarkStart w:id="1" w:name="_Toc231916334"/>
      <w:r w:rsidRPr="00F57A68">
        <w:lastRenderedPageBreak/>
        <w:t>List of Publications</w:t>
      </w:r>
      <w:r>
        <w:t xml:space="preserve"> and Conferences</w:t>
      </w:r>
      <w:bookmarkEnd w:id="1"/>
    </w:p>
    <w:p w14:paraId="0F68BA06" w14:textId="77777777" w:rsidR="00AC5244" w:rsidRPr="007E2F22" w:rsidRDefault="00AC5244" w:rsidP="00AC5244">
      <w:pPr>
        <w:spacing w:line="360" w:lineRule="auto"/>
        <w:jc w:val="left"/>
        <w:rPr>
          <w:rFonts w:cs="Times New Roman"/>
          <w:b/>
          <w:bCs/>
        </w:rPr>
      </w:pPr>
      <w:r>
        <w:rPr>
          <w:rFonts w:cs="Times New Roman"/>
          <w:b/>
          <w:bCs/>
        </w:rPr>
        <w:t>Publications</w:t>
      </w:r>
    </w:p>
    <w:p w14:paraId="3FB52A28" w14:textId="77777777" w:rsidR="00AC5244" w:rsidRPr="00BC5A82" w:rsidRDefault="00AC5244">
      <w:pPr>
        <w:pStyle w:val="ListParagraph"/>
        <w:numPr>
          <w:ilvl w:val="0"/>
          <w:numId w:val="1"/>
        </w:numPr>
        <w:spacing w:line="360" w:lineRule="auto"/>
        <w:rPr>
          <w:rFonts w:cs="Times New Roman"/>
          <w:b/>
          <w:bCs/>
          <w:i/>
          <w:iCs/>
        </w:rPr>
      </w:pPr>
      <w:r w:rsidRPr="00BC5A82">
        <w:rPr>
          <w:rFonts w:cs="Times New Roman"/>
        </w:rPr>
        <w:t xml:space="preserve">Srivastava, D. P., Bendre, S., </w:t>
      </w:r>
      <w:proofErr w:type="spellStart"/>
      <w:r w:rsidRPr="00BC5A82">
        <w:rPr>
          <w:rFonts w:cs="Times New Roman"/>
        </w:rPr>
        <w:t>Kolipaka</w:t>
      </w:r>
      <w:proofErr w:type="spellEnd"/>
      <w:r w:rsidRPr="00BC5A82">
        <w:rPr>
          <w:rFonts w:cs="Times New Roman"/>
        </w:rPr>
        <w:t xml:space="preserve">, S., &amp; Adhikari, B. S. (2025). Navigating the urban matrix: </w:t>
      </w:r>
      <w:proofErr w:type="spellStart"/>
      <w:r w:rsidRPr="00BC5A82">
        <w:rPr>
          <w:rFonts w:cs="Times New Roman"/>
        </w:rPr>
        <w:t>Spatio</w:t>
      </w:r>
      <w:proofErr w:type="spellEnd"/>
      <w:r w:rsidRPr="00BC5A82">
        <w:rPr>
          <w:rFonts w:cs="Times New Roman"/>
        </w:rPr>
        <w:t>-temporal adaptations of tigers and associated species to coexist in the Bhopal-</w:t>
      </w:r>
      <w:proofErr w:type="spellStart"/>
      <w:r w:rsidRPr="00BC5A82">
        <w:rPr>
          <w:rFonts w:cs="Times New Roman"/>
        </w:rPr>
        <w:t>Ratapani</w:t>
      </w:r>
      <w:proofErr w:type="spellEnd"/>
      <w:r w:rsidRPr="00BC5A82">
        <w:rPr>
          <w:rFonts w:cs="Times New Roman"/>
        </w:rPr>
        <w:t xml:space="preserve"> landscape of central India. </w:t>
      </w:r>
      <w:r w:rsidRPr="00BC5A82">
        <w:rPr>
          <w:rFonts w:cs="Times New Roman"/>
          <w:i/>
          <w:iCs/>
        </w:rPr>
        <w:t>Indian Journal of Forestry</w:t>
      </w:r>
      <w:r w:rsidRPr="00BC5A82">
        <w:rPr>
          <w:rFonts w:cs="Times New Roman"/>
        </w:rPr>
        <w:t>, </w:t>
      </w:r>
      <w:r w:rsidRPr="00BC5A82">
        <w:rPr>
          <w:rFonts w:cs="Times New Roman"/>
          <w:i/>
          <w:iCs/>
        </w:rPr>
        <w:t>48</w:t>
      </w:r>
      <w:r w:rsidRPr="00BC5A82">
        <w:rPr>
          <w:rFonts w:cs="Times New Roman"/>
        </w:rPr>
        <w:t>(2), 111-115.</w:t>
      </w:r>
    </w:p>
    <w:p w14:paraId="241F204B" w14:textId="77777777" w:rsidR="00AC5244" w:rsidRPr="00BC5A82" w:rsidRDefault="00AC5244">
      <w:pPr>
        <w:pStyle w:val="ListParagraph"/>
        <w:numPr>
          <w:ilvl w:val="0"/>
          <w:numId w:val="1"/>
        </w:numPr>
        <w:spacing w:line="360" w:lineRule="auto"/>
        <w:rPr>
          <w:rFonts w:cs="Times New Roman"/>
        </w:rPr>
      </w:pPr>
      <w:r>
        <w:rPr>
          <w:rFonts w:cs="Times New Roman"/>
          <w:lang w:val="en-GB"/>
        </w:rPr>
        <w:t>S</w:t>
      </w:r>
      <w:r w:rsidRPr="00BC5A82">
        <w:rPr>
          <w:rFonts w:cs="Times New Roman"/>
          <w:lang w:val="en-GB"/>
        </w:rPr>
        <w:t xml:space="preserve">urvival in the </w:t>
      </w:r>
      <w:r>
        <w:rPr>
          <w:rFonts w:cs="Times New Roman"/>
          <w:lang w:val="en-GB"/>
        </w:rPr>
        <w:t>A</w:t>
      </w:r>
      <w:r w:rsidRPr="00BC5A82">
        <w:rPr>
          <w:rFonts w:cs="Times New Roman"/>
          <w:lang w:val="en-GB"/>
        </w:rPr>
        <w:t xml:space="preserve">nthropocene: </w:t>
      </w:r>
      <w:r>
        <w:rPr>
          <w:rFonts w:cs="Times New Roman"/>
          <w:lang w:val="en-GB"/>
        </w:rPr>
        <w:t>P</w:t>
      </w:r>
      <w:r w:rsidRPr="00BC5A82">
        <w:rPr>
          <w:rFonts w:cs="Times New Roman"/>
          <w:lang w:val="en-GB"/>
        </w:rPr>
        <w:t xml:space="preserve">rey dynamics and dietary shifts of tigers using urban landscape of </w:t>
      </w:r>
      <w:r>
        <w:rPr>
          <w:rFonts w:cs="Times New Roman"/>
          <w:lang w:val="en-GB"/>
        </w:rPr>
        <w:t>B</w:t>
      </w:r>
      <w:r w:rsidRPr="00BC5A82">
        <w:rPr>
          <w:rFonts w:cs="Times New Roman"/>
          <w:lang w:val="en-GB"/>
        </w:rPr>
        <w:t xml:space="preserve">hopal, central </w:t>
      </w:r>
      <w:r>
        <w:rPr>
          <w:rFonts w:cs="Times New Roman"/>
          <w:lang w:val="en-GB"/>
        </w:rPr>
        <w:t>I</w:t>
      </w:r>
      <w:r w:rsidRPr="00BC5A82">
        <w:rPr>
          <w:rFonts w:cs="Times New Roman"/>
          <w:lang w:val="en-GB"/>
        </w:rPr>
        <w:t xml:space="preserve">ndia. (in review, </w:t>
      </w:r>
      <w:r>
        <w:rPr>
          <w:rFonts w:cs="Times New Roman"/>
          <w:lang w:val="en-GB"/>
        </w:rPr>
        <w:t>M</w:t>
      </w:r>
      <w:r w:rsidRPr="00BC5A82">
        <w:rPr>
          <w:rFonts w:cs="Times New Roman"/>
          <w:lang w:val="en-GB"/>
        </w:rPr>
        <w:t xml:space="preserve">ammalogy </w:t>
      </w:r>
      <w:r>
        <w:rPr>
          <w:rFonts w:cs="Times New Roman"/>
          <w:lang w:val="en-GB"/>
        </w:rPr>
        <w:t>N</w:t>
      </w:r>
      <w:r w:rsidRPr="00BC5A82">
        <w:rPr>
          <w:rFonts w:cs="Times New Roman"/>
          <w:lang w:val="en-GB"/>
        </w:rPr>
        <w:t>otes)</w:t>
      </w:r>
    </w:p>
    <w:p w14:paraId="592695F7" w14:textId="350C24B7" w:rsidR="00AC5244" w:rsidRPr="00BC5A82" w:rsidRDefault="00AC5244">
      <w:pPr>
        <w:pStyle w:val="ListParagraph"/>
        <w:numPr>
          <w:ilvl w:val="0"/>
          <w:numId w:val="1"/>
        </w:numPr>
        <w:spacing w:line="360" w:lineRule="auto"/>
        <w:rPr>
          <w:rFonts w:cs="Times New Roman"/>
        </w:rPr>
      </w:pPr>
      <w:r>
        <w:rPr>
          <w:rFonts w:cs="Times New Roman"/>
          <w:lang w:val="en-GB"/>
        </w:rPr>
        <w:t>A</w:t>
      </w:r>
      <w:r w:rsidRPr="00BC5A82">
        <w:rPr>
          <w:rFonts w:cs="Times New Roman"/>
          <w:lang w:val="en-GB"/>
        </w:rPr>
        <w:t xml:space="preserve">ssessing potential of tiger conservation using habitat suitability modelling at greater landscape of </w:t>
      </w:r>
      <w:r>
        <w:rPr>
          <w:rFonts w:cs="Times New Roman"/>
          <w:lang w:val="en-GB"/>
        </w:rPr>
        <w:t>B</w:t>
      </w:r>
      <w:r w:rsidRPr="00BC5A82">
        <w:rPr>
          <w:rFonts w:cs="Times New Roman"/>
          <w:lang w:val="en-GB"/>
        </w:rPr>
        <w:t xml:space="preserve">hopal </w:t>
      </w:r>
      <w:r>
        <w:rPr>
          <w:rFonts w:cs="Times New Roman"/>
          <w:lang w:val="en-GB"/>
        </w:rPr>
        <w:t>F</w:t>
      </w:r>
      <w:r w:rsidRPr="00BC5A82">
        <w:rPr>
          <w:rFonts w:cs="Times New Roman"/>
          <w:lang w:val="en-GB"/>
        </w:rPr>
        <w:t xml:space="preserve">orest </w:t>
      </w:r>
      <w:r>
        <w:rPr>
          <w:rFonts w:cs="Times New Roman"/>
          <w:lang w:val="en-GB"/>
        </w:rPr>
        <w:t>C</w:t>
      </w:r>
      <w:r w:rsidRPr="00BC5A82">
        <w:rPr>
          <w:rFonts w:cs="Times New Roman"/>
          <w:lang w:val="en-GB"/>
        </w:rPr>
        <w:t xml:space="preserve">ircle, </w:t>
      </w:r>
      <w:r>
        <w:rPr>
          <w:rFonts w:cs="Times New Roman"/>
          <w:lang w:val="en-GB"/>
        </w:rPr>
        <w:t>I</w:t>
      </w:r>
      <w:r w:rsidRPr="00BC5A82">
        <w:rPr>
          <w:rFonts w:cs="Times New Roman"/>
          <w:lang w:val="en-GB"/>
        </w:rPr>
        <w:t xml:space="preserve">ndia </w:t>
      </w:r>
      <w:r w:rsidR="00471B6D" w:rsidRPr="00BC5A82">
        <w:rPr>
          <w:rFonts w:cs="Times New Roman"/>
          <w:lang w:val="en-GB"/>
        </w:rPr>
        <w:t xml:space="preserve">(in </w:t>
      </w:r>
      <w:r w:rsidR="00471B6D">
        <w:rPr>
          <w:rFonts w:cs="Times New Roman"/>
          <w:lang w:val="en-GB"/>
        </w:rPr>
        <w:t>submission</w:t>
      </w:r>
      <w:r w:rsidR="00471B6D" w:rsidRPr="00BC5A82">
        <w:rPr>
          <w:rFonts w:cs="Times New Roman"/>
          <w:lang w:val="en-GB"/>
        </w:rPr>
        <w:t>)</w:t>
      </w:r>
    </w:p>
    <w:p w14:paraId="0C3CB77A" w14:textId="7227A3AB" w:rsidR="00AC5244" w:rsidRPr="003446F5" w:rsidRDefault="00AC5244">
      <w:pPr>
        <w:pStyle w:val="ListParagraph"/>
        <w:numPr>
          <w:ilvl w:val="0"/>
          <w:numId w:val="1"/>
        </w:numPr>
        <w:spacing w:line="360" w:lineRule="auto"/>
        <w:rPr>
          <w:rFonts w:cs="Times New Roman"/>
        </w:rPr>
      </w:pPr>
      <w:r>
        <w:rPr>
          <w:rFonts w:cs="Times New Roman"/>
          <w:lang w:val="en-GB"/>
        </w:rPr>
        <w:t>A</w:t>
      </w:r>
      <w:r w:rsidRPr="00BC5A82">
        <w:rPr>
          <w:rFonts w:cs="Times New Roman"/>
          <w:lang w:val="en-GB"/>
        </w:rPr>
        <w:t>ssessing land-use land-cover with reference to urban green spaces and its implication on space-use by wild tigers (</w:t>
      </w:r>
      <w:r w:rsidRPr="00BC5A82">
        <w:rPr>
          <w:rFonts w:cs="Times New Roman"/>
          <w:i/>
          <w:iCs/>
          <w:lang w:val="en-GB"/>
        </w:rPr>
        <w:t xml:space="preserve">Panthera </w:t>
      </w:r>
      <w:proofErr w:type="spellStart"/>
      <w:r w:rsidRPr="00BC5A82">
        <w:rPr>
          <w:rFonts w:cs="Times New Roman"/>
          <w:i/>
          <w:iCs/>
          <w:lang w:val="en-GB"/>
        </w:rPr>
        <w:t>tigris</w:t>
      </w:r>
      <w:proofErr w:type="spellEnd"/>
      <w:r w:rsidRPr="00BC5A82">
        <w:rPr>
          <w:rFonts w:cs="Times New Roman"/>
          <w:lang w:val="en-GB"/>
        </w:rPr>
        <w:t xml:space="preserve">) and their coexistence in </w:t>
      </w:r>
      <w:r>
        <w:rPr>
          <w:rFonts w:cs="Times New Roman"/>
          <w:lang w:val="en-GB"/>
        </w:rPr>
        <w:t>B</w:t>
      </w:r>
      <w:r w:rsidRPr="00BC5A82">
        <w:rPr>
          <w:rFonts w:cs="Times New Roman"/>
          <w:lang w:val="en-GB"/>
        </w:rPr>
        <w:t xml:space="preserve">hopal city, </w:t>
      </w:r>
      <w:r>
        <w:rPr>
          <w:rFonts w:cs="Times New Roman"/>
          <w:lang w:val="en-GB"/>
        </w:rPr>
        <w:t>M</w:t>
      </w:r>
      <w:r w:rsidRPr="00BC5A82">
        <w:rPr>
          <w:rFonts w:cs="Times New Roman"/>
          <w:lang w:val="en-GB"/>
        </w:rPr>
        <w:t xml:space="preserve">adhya </w:t>
      </w:r>
      <w:r>
        <w:rPr>
          <w:rFonts w:cs="Times New Roman"/>
          <w:lang w:val="en-GB"/>
        </w:rPr>
        <w:t>P</w:t>
      </w:r>
      <w:r w:rsidRPr="00BC5A82">
        <w:rPr>
          <w:rFonts w:cs="Times New Roman"/>
          <w:lang w:val="en-GB"/>
        </w:rPr>
        <w:t xml:space="preserve">radesh (in </w:t>
      </w:r>
      <w:r w:rsidR="00471B6D">
        <w:rPr>
          <w:rFonts w:cs="Times New Roman"/>
          <w:lang w:val="en-GB"/>
        </w:rPr>
        <w:t>submission</w:t>
      </w:r>
      <w:r w:rsidRPr="00BC5A82">
        <w:rPr>
          <w:rFonts w:cs="Times New Roman"/>
          <w:lang w:val="en-GB"/>
        </w:rPr>
        <w:t>)</w:t>
      </w:r>
    </w:p>
    <w:p w14:paraId="10578569" w14:textId="77777777" w:rsidR="00AC5244" w:rsidRPr="007E2F22" w:rsidRDefault="00AC5244" w:rsidP="00AC5244">
      <w:pPr>
        <w:spacing w:line="360" w:lineRule="auto"/>
        <w:rPr>
          <w:rFonts w:cs="Times New Roman"/>
          <w:b/>
          <w:bCs/>
        </w:rPr>
      </w:pPr>
      <w:r w:rsidRPr="007E2F22">
        <w:rPr>
          <w:rFonts w:cs="Times New Roman"/>
          <w:b/>
          <w:bCs/>
        </w:rPr>
        <w:t>Conference and Seminars</w:t>
      </w:r>
    </w:p>
    <w:p w14:paraId="08A5C891" w14:textId="77777777" w:rsidR="00AC5244" w:rsidRDefault="00AC5244">
      <w:pPr>
        <w:pStyle w:val="ListParagraph"/>
        <w:numPr>
          <w:ilvl w:val="0"/>
          <w:numId w:val="2"/>
        </w:numPr>
        <w:spacing w:line="360" w:lineRule="auto"/>
        <w:rPr>
          <w:rFonts w:cs="Times New Roman"/>
        </w:rPr>
      </w:pPr>
      <w:r>
        <w:rPr>
          <w:rFonts w:cs="Times New Roman"/>
        </w:rPr>
        <w:t>Central Indian Landscape Symposium 5,</w:t>
      </w:r>
      <w:r w:rsidRPr="00BC5A82">
        <w:rPr>
          <w:rFonts w:cs="Times New Roman"/>
        </w:rPr>
        <w:t xml:space="preserve"> which was held on </w:t>
      </w:r>
      <w:r>
        <w:rPr>
          <w:rFonts w:cs="Times New Roman"/>
        </w:rPr>
        <w:t>January 2023</w:t>
      </w:r>
      <w:r w:rsidRPr="00BC5A82">
        <w:rPr>
          <w:rFonts w:cs="Times New Roman"/>
        </w:rPr>
        <w:t xml:space="preserve"> organized </w:t>
      </w:r>
      <w:r>
        <w:rPr>
          <w:rFonts w:cs="Times New Roman"/>
        </w:rPr>
        <w:t xml:space="preserve">by Network for Conserving Central India (NCCI) </w:t>
      </w:r>
      <w:r w:rsidRPr="00BC5A82">
        <w:rPr>
          <w:rFonts w:cs="Times New Roman"/>
        </w:rPr>
        <w:t xml:space="preserve">at </w:t>
      </w:r>
      <w:r>
        <w:rPr>
          <w:rFonts w:cs="Times New Roman"/>
        </w:rPr>
        <w:t>Kanha Tiger Reserve, MP</w:t>
      </w:r>
      <w:r w:rsidRPr="00BC5A82">
        <w:rPr>
          <w:rFonts w:cs="Times New Roman"/>
        </w:rPr>
        <w:t xml:space="preserve"> (presented </w:t>
      </w:r>
      <w:r>
        <w:rPr>
          <w:rFonts w:cs="Times New Roman"/>
        </w:rPr>
        <w:t xml:space="preserve">poster </w:t>
      </w:r>
      <w:r w:rsidRPr="00BC5A82">
        <w:rPr>
          <w:rFonts w:cs="Times New Roman"/>
        </w:rPr>
        <w:t>on “</w:t>
      </w:r>
      <w:r>
        <w:rPr>
          <w:rFonts w:cs="Times New Roman"/>
        </w:rPr>
        <w:t>Understanding Tiger Survival in Urban Landscape: A case study from Bhopal city”)</w:t>
      </w:r>
    </w:p>
    <w:p w14:paraId="5B0C17B9" w14:textId="77777777" w:rsidR="00AC5244" w:rsidRDefault="00AC5244">
      <w:pPr>
        <w:pStyle w:val="ListParagraph"/>
        <w:numPr>
          <w:ilvl w:val="0"/>
          <w:numId w:val="2"/>
        </w:numPr>
        <w:spacing w:line="360" w:lineRule="auto"/>
        <w:rPr>
          <w:rFonts w:cs="Times New Roman"/>
        </w:rPr>
      </w:pPr>
      <w:r>
        <w:rPr>
          <w:rFonts w:cs="Times New Roman"/>
        </w:rPr>
        <w:t>Central Indian Landscape Symposium 6,</w:t>
      </w:r>
      <w:r w:rsidRPr="00BC5A82">
        <w:rPr>
          <w:rFonts w:cs="Times New Roman"/>
        </w:rPr>
        <w:t xml:space="preserve"> which was held on </w:t>
      </w:r>
      <w:r>
        <w:rPr>
          <w:rFonts w:cs="Times New Roman"/>
        </w:rPr>
        <w:t>January 2025</w:t>
      </w:r>
      <w:r w:rsidRPr="00BC5A82">
        <w:rPr>
          <w:rFonts w:cs="Times New Roman"/>
        </w:rPr>
        <w:t xml:space="preserve"> organized </w:t>
      </w:r>
      <w:r>
        <w:rPr>
          <w:rFonts w:cs="Times New Roman"/>
        </w:rPr>
        <w:t xml:space="preserve">by Network for Conserving Central India (NCCI) </w:t>
      </w:r>
      <w:r w:rsidRPr="00BC5A82">
        <w:rPr>
          <w:rFonts w:cs="Times New Roman"/>
        </w:rPr>
        <w:t xml:space="preserve">at </w:t>
      </w:r>
      <w:r>
        <w:rPr>
          <w:rFonts w:cs="Times New Roman"/>
        </w:rPr>
        <w:t>Pench Tiger Reserve, Maharashtra (</w:t>
      </w:r>
      <w:r w:rsidRPr="00BC5A82">
        <w:rPr>
          <w:rFonts w:cs="Times New Roman"/>
        </w:rPr>
        <w:t xml:space="preserve">presented </w:t>
      </w:r>
      <w:r>
        <w:rPr>
          <w:rFonts w:cs="Times New Roman"/>
        </w:rPr>
        <w:t xml:space="preserve">poster </w:t>
      </w:r>
      <w:r w:rsidRPr="00BC5A82">
        <w:rPr>
          <w:rFonts w:cs="Times New Roman"/>
        </w:rPr>
        <w:t>on “</w:t>
      </w:r>
      <w:r>
        <w:rPr>
          <w:rFonts w:cs="Times New Roman"/>
        </w:rPr>
        <w:t>Prey selection (wild species or domestic species) by Tigers in Bhopal-</w:t>
      </w:r>
      <w:proofErr w:type="spellStart"/>
      <w:r>
        <w:rPr>
          <w:rFonts w:cs="Times New Roman"/>
        </w:rPr>
        <w:t>Ratapani</w:t>
      </w:r>
      <w:proofErr w:type="spellEnd"/>
      <w:r>
        <w:rPr>
          <w:rFonts w:cs="Times New Roman"/>
        </w:rPr>
        <w:t xml:space="preserve"> Landscape”)</w:t>
      </w:r>
    </w:p>
    <w:p w14:paraId="79F7051F" w14:textId="77777777" w:rsidR="00AC5244" w:rsidRDefault="00AC5244">
      <w:pPr>
        <w:pStyle w:val="ListParagraph"/>
        <w:numPr>
          <w:ilvl w:val="0"/>
          <w:numId w:val="2"/>
        </w:numPr>
        <w:spacing w:line="360" w:lineRule="auto"/>
        <w:rPr>
          <w:rFonts w:cs="Times New Roman"/>
        </w:rPr>
      </w:pPr>
      <w:r>
        <w:rPr>
          <w:rFonts w:cs="Times New Roman"/>
        </w:rPr>
        <w:t>International Conference on Ecology and Transportation (ICOET) which was held in May 2025 organised in Denver, CO (presented talk on “Connectivity at a Crossroads: Evaluating Urban Green Spaces and Linear Infrastructure Effects on Tiger Conservation in Urban Landscape of Bhopal, MP, India”)</w:t>
      </w:r>
    </w:p>
    <w:p w14:paraId="25C94973" w14:textId="77777777" w:rsidR="00AC5244" w:rsidRDefault="00AC5244">
      <w:pPr>
        <w:pStyle w:val="ListParagraph"/>
        <w:numPr>
          <w:ilvl w:val="0"/>
          <w:numId w:val="2"/>
        </w:numPr>
        <w:spacing w:line="360" w:lineRule="auto"/>
        <w:rPr>
          <w:rFonts w:cs="Times New Roman"/>
        </w:rPr>
      </w:pPr>
      <w:r>
        <w:rPr>
          <w:rFonts w:cs="Times New Roman"/>
        </w:rPr>
        <w:t xml:space="preserve">Conservation Marketing </w:t>
      </w:r>
      <w:r w:rsidRPr="00976D80">
        <w:rPr>
          <w:rFonts w:cs="Times New Roman"/>
        </w:rPr>
        <w:t>Conference</w:t>
      </w:r>
      <w:r>
        <w:rPr>
          <w:rFonts w:cs="Times New Roman"/>
        </w:rPr>
        <w:t xml:space="preserve"> held online in </w:t>
      </w:r>
      <w:r w:rsidR="001A35BA">
        <w:rPr>
          <w:rFonts w:cs="Times New Roman"/>
        </w:rPr>
        <w:t>December</w:t>
      </w:r>
      <w:r>
        <w:rPr>
          <w:rFonts w:cs="Times New Roman"/>
        </w:rPr>
        <w:t xml:space="preserve"> 2025 (presented talk on “Promoting Coexistence of Human-Tiger in urban landscape of Bhopal through community engagement, Central India”)</w:t>
      </w:r>
    </w:p>
    <w:p w14:paraId="034E25E8" w14:textId="0D914EC0" w:rsidR="003446F5" w:rsidRDefault="003446F5">
      <w:pPr>
        <w:pStyle w:val="ListParagraph"/>
        <w:numPr>
          <w:ilvl w:val="0"/>
          <w:numId w:val="2"/>
        </w:numPr>
        <w:spacing w:line="360" w:lineRule="auto"/>
        <w:rPr>
          <w:rFonts w:cs="Times New Roman"/>
        </w:rPr>
      </w:pPr>
      <w:r>
        <w:rPr>
          <w:rFonts w:cs="Times New Roman"/>
        </w:rPr>
        <w:lastRenderedPageBreak/>
        <w:t>Naturing Nature in Urban India organised by Azim Premji University, Bhopal held on 23-24 Feb 2026 (presented talk on “</w:t>
      </w:r>
      <w:r w:rsidRPr="003446F5">
        <w:rPr>
          <w:rFonts w:cs="Times New Roman"/>
        </w:rPr>
        <w:t>Survival in the Anthropocene: prey dynamics and dietary shifts of tigers using urban</w:t>
      </w:r>
      <w:r>
        <w:rPr>
          <w:rFonts w:cs="Times New Roman"/>
        </w:rPr>
        <w:t xml:space="preserve"> </w:t>
      </w:r>
      <w:r w:rsidRPr="003446F5">
        <w:rPr>
          <w:rFonts w:cs="Times New Roman"/>
        </w:rPr>
        <w:t>landscape of Bhopal, central India</w:t>
      </w:r>
      <w:r>
        <w:rPr>
          <w:rFonts w:cs="Times New Roman"/>
        </w:rPr>
        <w:t>”)</w:t>
      </w:r>
    </w:p>
    <w:p w14:paraId="105BAA45" w14:textId="1D5AFBB7" w:rsidR="00F90B41" w:rsidRPr="003446F5" w:rsidRDefault="00F90B41">
      <w:pPr>
        <w:pStyle w:val="ListParagraph"/>
        <w:numPr>
          <w:ilvl w:val="0"/>
          <w:numId w:val="2"/>
        </w:numPr>
        <w:spacing w:line="360" w:lineRule="auto"/>
        <w:rPr>
          <w:rFonts w:cs="Times New Roman"/>
        </w:rPr>
      </w:pPr>
      <w:r>
        <w:rPr>
          <w:rFonts w:cs="Times New Roman"/>
        </w:rPr>
        <w:t>Conservation Asia Congress, Nepal</w:t>
      </w:r>
      <w:r w:rsidR="00114A97">
        <w:rPr>
          <w:rFonts w:cs="Times New Roman"/>
        </w:rPr>
        <w:t>,</w:t>
      </w:r>
      <w:r>
        <w:rPr>
          <w:rFonts w:cs="Times New Roman"/>
        </w:rPr>
        <w:t xml:space="preserve"> organised by </w:t>
      </w:r>
      <w:r w:rsidR="00114A97">
        <w:rPr>
          <w:rFonts w:cs="Times New Roman"/>
        </w:rPr>
        <w:t xml:space="preserve">the </w:t>
      </w:r>
      <w:r>
        <w:rPr>
          <w:rFonts w:cs="Times New Roman"/>
        </w:rPr>
        <w:t>Society of Conservation Biology</w:t>
      </w:r>
      <w:r w:rsidR="00114A97">
        <w:rPr>
          <w:rFonts w:cs="Times New Roman"/>
        </w:rPr>
        <w:t xml:space="preserve"> help during 3-5 June 2026 (presented talk on “Understanding Tiger survival in urban landscape of Bhopal, India”)</w:t>
      </w:r>
    </w:p>
    <w:p w14:paraId="138066F6" w14:textId="77777777" w:rsidR="003446F5" w:rsidRDefault="003446F5" w:rsidP="003446F5">
      <w:pPr>
        <w:spacing w:line="360" w:lineRule="auto"/>
        <w:rPr>
          <w:rFonts w:cs="Times New Roman"/>
        </w:rPr>
      </w:pPr>
    </w:p>
    <w:p w14:paraId="148C6C34" w14:textId="1847B7E3" w:rsidR="003446F5" w:rsidRPr="003446F5" w:rsidRDefault="003446F5">
      <w:pPr>
        <w:pStyle w:val="ListParagraph"/>
        <w:numPr>
          <w:ilvl w:val="0"/>
          <w:numId w:val="2"/>
        </w:numPr>
        <w:spacing w:line="360" w:lineRule="auto"/>
        <w:rPr>
          <w:rFonts w:cs="Times New Roman"/>
        </w:rPr>
        <w:sectPr w:rsidR="003446F5" w:rsidRPr="003446F5" w:rsidSect="00AC5244">
          <w:pgSz w:w="11906" w:h="16838"/>
          <w:pgMar w:top="1440" w:right="1440" w:bottom="1440" w:left="1440" w:header="708" w:footer="708" w:gutter="0"/>
          <w:cols w:space="708"/>
          <w:docGrid w:linePitch="360"/>
        </w:sectPr>
      </w:pPr>
    </w:p>
    <w:p w14:paraId="03225C7B" w14:textId="77777777" w:rsidR="00B473EF" w:rsidRDefault="00B473EF" w:rsidP="00B473EF">
      <w:pPr>
        <w:pStyle w:val="Heading1"/>
      </w:pPr>
      <w:bookmarkStart w:id="2" w:name="_Toc231916335"/>
      <w:r w:rsidRPr="007E2F22">
        <w:lastRenderedPageBreak/>
        <w:t xml:space="preserve">List of </w:t>
      </w:r>
      <w:r>
        <w:t>F</w:t>
      </w:r>
      <w:r w:rsidRPr="007E2F22">
        <w:t>igures</w:t>
      </w:r>
      <w:bookmarkEnd w:id="2"/>
      <w:r w:rsidRPr="007E2F22">
        <w:t xml:space="preserve"> </w:t>
      </w:r>
    </w:p>
    <w:p w14:paraId="0C296E83" w14:textId="77777777" w:rsidR="003446F5" w:rsidRDefault="003446F5" w:rsidP="003446F5"/>
    <w:p w14:paraId="480DB25E" w14:textId="574BD159" w:rsidR="002E1A8E" w:rsidRDefault="003446F5">
      <w:pPr>
        <w:pStyle w:val="TableofFigures"/>
        <w:tabs>
          <w:tab w:val="right" w:leader="dot" w:pos="9016"/>
        </w:tabs>
        <w:rPr>
          <w:rFonts w:asciiTheme="minorHAnsi" w:eastAsiaTheme="minorEastAsia" w:hAnsiTheme="minorHAnsi"/>
          <w:noProof/>
          <w:lang w:eastAsia="en-IN"/>
        </w:rPr>
      </w:pPr>
      <w:r>
        <w:fldChar w:fldCharType="begin"/>
      </w:r>
      <w:r>
        <w:instrText xml:space="preserve"> TOC \h \z \c "Figure" </w:instrText>
      </w:r>
      <w:r>
        <w:fldChar w:fldCharType="separate"/>
      </w:r>
      <w:hyperlink w:anchor="_Toc231916380" w:history="1">
        <w:r w:rsidR="002E1A8E" w:rsidRPr="000A5121">
          <w:rPr>
            <w:rStyle w:val="Hyperlink"/>
            <w:noProof/>
          </w:rPr>
          <w:t>Figure 1: Bhopal Forest Circle (BFC)</w:t>
        </w:r>
        <w:r w:rsidR="002E1A8E">
          <w:rPr>
            <w:noProof/>
            <w:webHidden/>
          </w:rPr>
          <w:tab/>
        </w:r>
        <w:r w:rsidR="002E1A8E">
          <w:rPr>
            <w:noProof/>
            <w:webHidden/>
          </w:rPr>
          <w:fldChar w:fldCharType="begin"/>
        </w:r>
        <w:r w:rsidR="002E1A8E">
          <w:rPr>
            <w:noProof/>
            <w:webHidden/>
          </w:rPr>
          <w:instrText xml:space="preserve"> PAGEREF _Toc231916380 \h </w:instrText>
        </w:r>
        <w:r w:rsidR="002E1A8E">
          <w:rPr>
            <w:noProof/>
            <w:webHidden/>
          </w:rPr>
        </w:r>
        <w:r w:rsidR="002E1A8E">
          <w:rPr>
            <w:noProof/>
            <w:webHidden/>
          </w:rPr>
          <w:fldChar w:fldCharType="separate"/>
        </w:r>
        <w:r w:rsidR="002E1A8E">
          <w:rPr>
            <w:noProof/>
            <w:webHidden/>
          </w:rPr>
          <w:t>42</w:t>
        </w:r>
        <w:r w:rsidR="002E1A8E">
          <w:rPr>
            <w:noProof/>
            <w:webHidden/>
          </w:rPr>
          <w:fldChar w:fldCharType="end"/>
        </w:r>
      </w:hyperlink>
    </w:p>
    <w:p w14:paraId="5080A719" w14:textId="4A87E746" w:rsidR="002E1A8E" w:rsidRDefault="002E1A8E">
      <w:pPr>
        <w:pStyle w:val="TableofFigures"/>
        <w:tabs>
          <w:tab w:val="right" w:leader="dot" w:pos="9016"/>
        </w:tabs>
        <w:rPr>
          <w:rFonts w:asciiTheme="minorHAnsi" w:eastAsiaTheme="minorEastAsia" w:hAnsiTheme="minorHAnsi"/>
          <w:noProof/>
          <w:lang w:eastAsia="en-IN"/>
        </w:rPr>
      </w:pPr>
      <w:hyperlink w:anchor="_Toc231916381" w:history="1">
        <w:r w:rsidRPr="000A5121">
          <w:rPr>
            <w:rStyle w:val="Hyperlink"/>
            <w:noProof/>
          </w:rPr>
          <w:t>Figure 2: Urban Landscape of Bhopal City (30 km of Bhopal Municipal Limit)</w:t>
        </w:r>
        <w:r>
          <w:rPr>
            <w:noProof/>
            <w:webHidden/>
          </w:rPr>
          <w:tab/>
        </w:r>
        <w:r>
          <w:rPr>
            <w:noProof/>
            <w:webHidden/>
          </w:rPr>
          <w:fldChar w:fldCharType="begin"/>
        </w:r>
        <w:r>
          <w:rPr>
            <w:noProof/>
            <w:webHidden/>
          </w:rPr>
          <w:instrText xml:space="preserve"> PAGEREF _Toc231916381 \h </w:instrText>
        </w:r>
        <w:r>
          <w:rPr>
            <w:noProof/>
            <w:webHidden/>
          </w:rPr>
        </w:r>
        <w:r>
          <w:rPr>
            <w:noProof/>
            <w:webHidden/>
          </w:rPr>
          <w:fldChar w:fldCharType="separate"/>
        </w:r>
        <w:r>
          <w:rPr>
            <w:noProof/>
            <w:webHidden/>
          </w:rPr>
          <w:t>43</w:t>
        </w:r>
        <w:r>
          <w:rPr>
            <w:noProof/>
            <w:webHidden/>
          </w:rPr>
          <w:fldChar w:fldCharType="end"/>
        </w:r>
      </w:hyperlink>
    </w:p>
    <w:p w14:paraId="729759F2" w14:textId="1FCEBF4E" w:rsidR="002E1A8E" w:rsidRDefault="002E1A8E">
      <w:pPr>
        <w:pStyle w:val="TableofFigures"/>
        <w:tabs>
          <w:tab w:val="right" w:leader="dot" w:pos="9016"/>
        </w:tabs>
        <w:rPr>
          <w:rFonts w:asciiTheme="minorHAnsi" w:eastAsiaTheme="minorEastAsia" w:hAnsiTheme="minorHAnsi"/>
          <w:noProof/>
          <w:lang w:eastAsia="en-IN"/>
        </w:rPr>
      </w:pPr>
      <w:hyperlink w:anchor="_Toc231916382" w:history="1">
        <w:r w:rsidRPr="000A5121">
          <w:rPr>
            <w:rStyle w:val="Hyperlink"/>
            <w:noProof/>
          </w:rPr>
          <w:t xml:space="preserve">Figure 3: </w:t>
        </w:r>
        <w:r w:rsidRPr="000A5121">
          <w:rPr>
            <w:rStyle w:val="Hyperlink"/>
            <w:rFonts w:cs="Times New Roman"/>
            <w:bCs/>
            <w:noProof/>
          </w:rPr>
          <w:t>Classified proximity (Euclidean distance maps) generated in ArcMap for four different anthropogenic variables influencing tiger suitability</w:t>
        </w:r>
        <w:r>
          <w:rPr>
            <w:noProof/>
            <w:webHidden/>
          </w:rPr>
          <w:tab/>
        </w:r>
        <w:r>
          <w:rPr>
            <w:noProof/>
            <w:webHidden/>
          </w:rPr>
          <w:fldChar w:fldCharType="begin"/>
        </w:r>
        <w:r>
          <w:rPr>
            <w:noProof/>
            <w:webHidden/>
          </w:rPr>
          <w:instrText xml:space="preserve"> PAGEREF _Toc231916382 \h </w:instrText>
        </w:r>
        <w:r>
          <w:rPr>
            <w:noProof/>
            <w:webHidden/>
          </w:rPr>
        </w:r>
        <w:r>
          <w:rPr>
            <w:noProof/>
            <w:webHidden/>
          </w:rPr>
          <w:fldChar w:fldCharType="separate"/>
        </w:r>
        <w:r>
          <w:rPr>
            <w:noProof/>
            <w:webHidden/>
          </w:rPr>
          <w:t>59</w:t>
        </w:r>
        <w:r>
          <w:rPr>
            <w:noProof/>
            <w:webHidden/>
          </w:rPr>
          <w:fldChar w:fldCharType="end"/>
        </w:r>
      </w:hyperlink>
    </w:p>
    <w:p w14:paraId="3362A063" w14:textId="32414682" w:rsidR="002E1A8E" w:rsidRDefault="002E1A8E">
      <w:pPr>
        <w:pStyle w:val="TableofFigures"/>
        <w:tabs>
          <w:tab w:val="right" w:leader="dot" w:pos="9016"/>
        </w:tabs>
        <w:rPr>
          <w:rFonts w:asciiTheme="minorHAnsi" w:eastAsiaTheme="minorEastAsia" w:hAnsiTheme="minorHAnsi"/>
          <w:noProof/>
          <w:lang w:eastAsia="en-IN"/>
        </w:rPr>
      </w:pPr>
      <w:hyperlink w:anchor="_Toc231916383" w:history="1">
        <w:r w:rsidRPr="000A5121">
          <w:rPr>
            <w:rStyle w:val="Hyperlink"/>
            <w:noProof/>
          </w:rPr>
          <w:t xml:space="preserve">Figure 4: Classified proximity (Euclidean distance maps) generated in ArcMap for four different anthropogenic variables influencing tiger suitability </w:t>
        </w:r>
        <w:r w:rsidRPr="000A5121">
          <w:rPr>
            <w:rStyle w:val="Hyperlink"/>
            <w:rFonts w:cs="Times New Roman"/>
            <w:bCs/>
            <w:noProof/>
          </w:rPr>
          <w:t>(a) distance to waterbodies (b) distance to roads (c) distance to settlements and (d) distance to railways and three different classified topographical variables (e) Digital Elevation Model (DEM) (f) Slope and (g) aspect</w:t>
        </w:r>
        <w:r>
          <w:rPr>
            <w:noProof/>
            <w:webHidden/>
          </w:rPr>
          <w:tab/>
        </w:r>
        <w:r>
          <w:rPr>
            <w:noProof/>
            <w:webHidden/>
          </w:rPr>
          <w:fldChar w:fldCharType="begin"/>
        </w:r>
        <w:r>
          <w:rPr>
            <w:noProof/>
            <w:webHidden/>
          </w:rPr>
          <w:instrText xml:space="preserve"> PAGEREF _Toc231916383 \h </w:instrText>
        </w:r>
        <w:r>
          <w:rPr>
            <w:noProof/>
            <w:webHidden/>
          </w:rPr>
        </w:r>
        <w:r>
          <w:rPr>
            <w:noProof/>
            <w:webHidden/>
          </w:rPr>
          <w:fldChar w:fldCharType="separate"/>
        </w:r>
        <w:r>
          <w:rPr>
            <w:noProof/>
            <w:webHidden/>
          </w:rPr>
          <w:t>59</w:t>
        </w:r>
        <w:r>
          <w:rPr>
            <w:noProof/>
            <w:webHidden/>
          </w:rPr>
          <w:fldChar w:fldCharType="end"/>
        </w:r>
      </w:hyperlink>
    </w:p>
    <w:p w14:paraId="69AFB906" w14:textId="1F5D9740" w:rsidR="002E1A8E" w:rsidRDefault="002E1A8E">
      <w:pPr>
        <w:pStyle w:val="TableofFigures"/>
        <w:tabs>
          <w:tab w:val="right" w:leader="dot" w:pos="9016"/>
        </w:tabs>
        <w:rPr>
          <w:rFonts w:asciiTheme="minorHAnsi" w:eastAsiaTheme="minorEastAsia" w:hAnsiTheme="minorHAnsi"/>
          <w:noProof/>
          <w:lang w:eastAsia="en-IN"/>
        </w:rPr>
      </w:pPr>
      <w:hyperlink w:anchor="_Toc231916384" w:history="1">
        <w:r w:rsidRPr="000A5121">
          <w:rPr>
            <w:rStyle w:val="Hyperlink"/>
            <w:noProof/>
          </w:rPr>
          <w:t>Figure 5 Land use Land cover map (2022) of Bhopal Forest Circle</w:t>
        </w:r>
        <w:r>
          <w:rPr>
            <w:noProof/>
            <w:webHidden/>
          </w:rPr>
          <w:tab/>
        </w:r>
        <w:r>
          <w:rPr>
            <w:noProof/>
            <w:webHidden/>
          </w:rPr>
          <w:fldChar w:fldCharType="begin"/>
        </w:r>
        <w:r>
          <w:rPr>
            <w:noProof/>
            <w:webHidden/>
          </w:rPr>
          <w:instrText xml:space="preserve"> PAGEREF _Toc231916384 \h </w:instrText>
        </w:r>
        <w:r>
          <w:rPr>
            <w:noProof/>
            <w:webHidden/>
          </w:rPr>
        </w:r>
        <w:r>
          <w:rPr>
            <w:noProof/>
            <w:webHidden/>
          </w:rPr>
          <w:fldChar w:fldCharType="separate"/>
        </w:r>
        <w:r>
          <w:rPr>
            <w:noProof/>
            <w:webHidden/>
          </w:rPr>
          <w:t>64</w:t>
        </w:r>
        <w:r>
          <w:rPr>
            <w:noProof/>
            <w:webHidden/>
          </w:rPr>
          <w:fldChar w:fldCharType="end"/>
        </w:r>
      </w:hyperlink>
    </w:p>
    <w:p w14:paraId="155A0AD3" w14:textId="266FFD00" w:rsidR="002E1A8E" w:rsidRDefault="002E1A8E">
      <w:pPr>
        <w:pStyle w:val="TableofFigures"/>
        <w:tabs>
          <w:tab w:val="right" w:leader="dot" w:pos="9016"/>
        </w:tabs>
        <w:rPr>
          <w:rFonts w:asciiTheme="minorHAnsi" w:eastAsiaTheme="minorEastAsia" w:hAnsiTheme="minorHAnsi"/>
          <w:noProof/>
          <w:lang w:eastAsia="en-IN"/>
        </w:rPr>
      </w:pPr>
      <w:hyperlink w:anchor="_Toc231916385" w:history="1">
        <w:r w:rsidRPr="000A5121">
          <w:rPr>
            <w:rStyle w:val="Hyperlink"/>
            <w:noProof/>
          </w:rPr>
          <w:t>Figure 6: Spatial distribution of tiger habitat suitability across the study area</w:t>
        </w:r>
        <w:r>
          <w:rPr>
            <w:noProof/>
            <w:webHidden/>
          </w:rPr>
          <w:tab/>
        </w:r>
        <w:r>
          <w:rPr>
            <w:noProof/>
            <w:webHidden/>
          </w:rPr>
          <w:fldChar w:fldCharType="begin"/>
        </w:r>
        <w:r>
          <w:rPr>
            <w:noProof/>
            <w:webHidden/>
          </w:rPr>
          <w:instrText xml:space="preserve"> PAGEREF _Toc231916385 \h </w:instrText>
        </w:r>
        <w:r>
          <w:rPr>
            <w:noProof/>
            <w:webHidden/>
          </w:rPr>
        </w:r>
        <w:r>
          <w:rPr>
            <w:noProof/>
            <w:webHidden/>
          </w:rPr>
          <w:fldChar w:fldCharType="separate"/>
        </w:r>
        <w:r>
          <w:rPr>
            <w:noProof/>
            <w:webHidden/>
          </w:rPr>
          <w:t>68</w:t>
        </w:r>
        <w:r>
          <w:rPr>
            <w:noProof/>
            <w:webHidden/>
          </w:rPr>
          <w:fldChar w:fldCharType="end"/>
        </w:r>
      </w:hyperlink>
    </w:p>
    <w:p w14:paraId="3A5E0CDB" w14:textId="704F82A1" w:rsidR="002E1A8E" w:rsidRDefault="002E1A8E">
      <w:pPr>
        <w:pStyle w:val="TableofFigures"/>
        <w:tabs>
          <w:tab w:val="right" w:leader="dot" w:pos="9016"/>
        </w:tabs>
        <w:rPr>
          <w:rFonts w:asciiTheme="minorHAnsi" w:eastAsiaTheme="minorEastAsia" w:hAnsiTheme="minorHAnsi"/>
          <w:noProof/>
          <w:lang w:eastAsia="en-IN"/>
        </w:rPr>
      </w:pPr>
      <w:hyperlink w:anchor="_Toc231916386" w:history="1">
        <w:r w:rsidRPr="000A5121">
          <w:rPr>
            <w:rStyle w:val="Hyperlink"/>
            <w:noProof/>
          </w:rPr>
          <w:t>Figure 7: Spatial distribution of various tiger habitat suitability across five districts of Bhopal Forest Circle</w:t>
        </w:r>
        <w:r>
          <w:rPr>
            <w:noProof/>
            <w:webHidden/>
          </w:rPr>
          <w:tab/>
        </w:r>
        <w:r>
          <w:rPr>
            <w:noProof/>
            <w:webHidden/>
          </w:rPr>
          <w:fldChar w:fldCharType="begin"/>
        </w:r>
        <w:r>
          <w:rPr>
            <w:noProof/>
            <w:webHidden/>
          </w:rPr>
          <w:instrText xml:space="preserve"> PAGEREF _Toc231916386 \h </w:instrText>
        </w:r>
        <w:r>
          <w:rPr>
            <w:noProof/>
            <w:webHidden/>
          </w:rPr>
        </w:r>
        <w:r>
          <w:rPr>
            <w:noProof/>
            <w:webHidden/>
          </w:rPr>
          <w:fldChar w:fldCharType="separate"/>
        </w:r>
        <w:r>
          <w:rPr>
            <w:noProof/>
            <w:webHidden/>
          </w:rPr>
          <w:t>69</w:t>
        </w:r>
        <w:r>
          <w:rPr>
            <w:noProof/>
            <w:webHidden/>
          </w:rPr>
          <w:fldChar w:fldCharType="end"/>
        </w:r>
      </w:hyperlink>
    </w:p>
    <w:p w14:paraId="451FFCFC" w14:textId="552ABF54" w:rsidR="002E1A8E" w:rsidRDefault="002E1A8E">
      <w:pPr>
        <w:pStyle w:val="TableofFigures"/>
        <w:tabs>
          <w:tab w:val="right" w:leader="dot" w:pos="9016"/>
        </w:tabs>
        <w:rPr>
          <w:rFonts w:asciiTheme="minorHAnsi" w:eastAsiaTheme="minorEastAsia" w:hAnsiTheme="minorHAnsi"/>
          <w:noProof/>
          <w:lang w:eastAsia="en-IN"/>
        </w:rPr>
      </w:pPr>
      <w:hyperlink w:anchor="_Toc231916387" w:history="1">
        <w:r w:rsidRPr="000A5121">
          <w:rPr>
            <w:rStyle w:val="Hyperlink"/>
            <w:noProof/>
          </w:rPr>
          <w:t>Figure 8 The graph shows the relationship between observed and predicted values of the modeled variables, with the coefficient of determination(R2) indicating the goodness of fit.</w:t>
        </w:r>
        <w:r>
          <w:rPr>
            <w:noProof/>
            <w:webHidden/>
          </w:rPr>
          <w:tab/>
        </w:r>
        <w:r>
          <w:rPr>
            <w:noProof/>
            <w:webHidden/>
          </w:rPr>
          <w:fldChar w:fldCharType="begin"/>
        </w:r>
        <w:r>
          <w:rPr>
            <w:noProof/>
            <w:webHidden/>
          </w:rPr>
          <w:instrText xml:space="preserve"> PAGEREF _Toc231916387 \h </w:instrText>
        </w:r>
        <w:r>
          <w:rPr>
            <w:noProof/>
            <w:webHidden/>
          </w:rPr>
        </w:r>
        <w:r>
          <w:rPr>
            <w:noProof/>
            <w:webHidden/>
          </w:rPr>
          <w:fldChar w:fldCharType="separate"/>
        </w:r>
        <w:r>
          <w:rPr>
            <w:noProof/>
            <w:webHidden/>
          </w:rPr>
          <w:t>70</w:t>
        </w:r>
        <w:r>
          <w:rPr>
            <w:noProof/>
            <w:webHidden/>
          </w:rPr>
          <w:fldChar w:fldCharType="end"/>
        </w:r>
      </w:hyperlink>
    </w:p>
    <w:p w14:paraId="773917B3" w14:textId="2B009F69" w:rsidR="002E1A8E" w:rsidRDefault="002E1A8E">
      <w:pPr>
        <w:pStyle w:val="TableofFigures"/>
        <w:tabs>
          <w:tab w:val="right" w:leader="dot" w:pos="9016"/>
        </w:tabs>
        <w:rPr>
          <w:rFonts w:asciiTheme="minorHAnsi" w:eastAsiaTheme="minorEastAsia" w:hAnsiTheme="minorHAnsi"/>
          <w:noProof/>
          <w:lang w:eastAsia="en-IN"/>
        </w:rPr>
      </w:pPr>
      <w:hyperlink w:anchor="_Toc231916388" w:history="1">
        <w:r w:rsidRPr="000A5121">
          <w:rPr>
            <w:rStyle w:val="Hyperlink"/>
            <w:noProof/>
          </w:rPr>
          <w:t>Figure 9: Habitat suitability across different patches of BFC</w:t>
        </w:r>
        <w:r>
          <w:rPr>
            <w:noProof/>
            <w:webHidden/>
          </w:rPr>
          <w:tab/>
        </w:r>
        <w:r>
          <w:rPr>
            <w:noProof/>
            <w:webHidden/>
          </w:rPr>
          <w:fldChar w:fldCharType="begin"/>
        </w:r>
        <w:r>
          <w:rPr>
            <w:noProof/>
            <w:webHidden/>
          </w:rPr>
          <w:instrText xml:space="preserve"> PAGEREF _Toc231916388 \h </w:instrText>
        </w:r>
        <w:r>
          <w:rPr>
            <w:noProof/>
            <w:webHidden/>
          </w:rPr>
        </w:r>
        <w:r>
          <w:rPr>
            <w:noProof/>
            <w:webHidden/>
          </w:rPr>
          <w:fldChar w:fldCharType="separate"/>
        </w:r>
        <w:r>
          <w:rPr>
            <w:noProof/>
            <w:webHidden/>
          </w:rPr>
          <w:t>72</w:t>
        </w:r>
        <w:r>
          <w:rPr>
            <w:noProof/>
            <w:webHidden/>
          </w:rPr>
          <w:fldChar w:fldCharType="end"/>
        </w:r>
      </w:hyperlink>
    </w:p>
    <w:p w14:paraId="644F2B28" w14:textId="097C10C9" w:rsidR="002E1A8E" w:rsidRDefault="002E1A8E">
      <w:pPr>
        <w:pStyle w:val="TableofFigures"/>
        <w:tabs>
          <w:tab w:val="right" w:leader="dot" w:pos="9016"/>
        </w:tabs>
        <w:rPr>
          <w:rFonts w:asciiTheme="minorHAnsi" w:eastAsiaTheme="minorEastAsia" w:hAnsiTheme="minorHAnsi"/>
          <w:noProof/>
          <w:lang w:eastAsia="en-IN"/>
        </w:rPr>
      </w:pPr>
      <w:hyperlink w:anchor="_Toc231916389" w:history="1">
        <w:r w:rsidRPr="000A5121">
          <w:rPr>
            <w:rStyle w:val="Hyperlink"/>
            <w:noProof/>
          </w:rPr>
          <w:t>Figure 10: Vertices and nodes Identified using Graph Theory in Bhopal Forest CIrcle</w:t>
        </w:r>
        <w:r>
          <w:rPr>
            <w:noProof/>
            <w:webHidden/>
          </w:rPr>
          <w:tab/>
        </w:r>
        <w:r>
          <w:rPr>
            <w:noProof/>
            <w:webHidden/>
          </w:rPr>
          <w:fldChar w:fldCharType="begin"/>
        </w:r>
        <w:r>
          <w:rPr>
            <w:noProof/>
            <w:webHidden/>
          </w:rPr>
          <w:instrText xml:space="preserve"> PAGEREF _Toc231916389 \h </w:instrText>
        </w:r>
        <w:r>
          <w:rPr>
            <w:noProof/>
            <w:webHidden/>
          </w:rPr>
        </w:r>
        <w:r>
          <w:rPr>
            <w:noProof/>
            <w:webHidden/>
          </w:rPr>
          <w:fldChar w:fldCharType="separate"/>
        </w:r>
        <w:r>
          <w:rPr>
            <w:noProof/>
            <w:webHidden/>
          </w:rPr>
          <w:t>74</w:t>
        </w:r>
        <w:r>
          <w:rPr>
            <w:noProof/>
            <w:webHidden/>
          </w:rPr>
          <w:fldChar w:fldCharType="end"/>
        </w:r>
      </w:hyperlink>
    </w:p>
    <w:p w14:paraId="4C37848F" w14:textId="521DB0C3" w:rsidR="002E1A8E" w:rsidRDefault="002E1A8E">
      <w:pPr>
        <w:pStyle w:val="TableofFigures"/>
        <w:tabs>
          <w:tab w:val="right" w:leader="dot" w:pos="9016"/>
        </w:tabs>
        <w:rPr>
          <w:rFonts w:asciiTheme="minorHAnsi" w:eastAsiaTheme="minorEastAsia" w:hAnsiTheme="minorHAnsi"/>
          <w:noProof/>
          <w:lang w:eastAsia="en-IN"/>
        </w:rPr>
      </w:pPr>
      <w:hyperlink w:anchor="_Toc231916390" w:history="1">
        <w:r w:rsidRPr="000A5121">
          <w:rPr>
            <w:rStyle w:val="Hyperlink"/>
            <w:noProof/>
          </w:rPr>
          <w:t>Figure 11: Potential habitats and habitat connections across Bhopal Forest Circle</w:t>
        </w:r>
        <w:r>
          <w:rPr>
            <w:noProof/>
            <w:webHidden/>
          </w:rPr>
          <w:tab/>
        </w:r>
        <w:r>
          <w:rPr>
            <w:noProof/>
            <w:webHidden/>
          </w:rPr>
          <w:fldChar w:fldCharType="begin"/>
        </w:r>
        <w:r>
          <w:rPr>
            <w:noProof/>
            <w:webHidden/>
          </w:rPr>
          <w:instrText xml:space="preserve"> PAGEREF _Toc231916390 \h </w:instrText>
        </w:r>
        <w:r>
          <w:rPr>
            <w:noProof/>
            <w:webHidden/>
          </w:rPr>
        </w:r>
        <w:r>
          <w:rPr>
            <w:noProof/>
            <w:webHidden/>
          </w:rPr>
          <w:fldChar w:fldCharType="separate"/>
        </w:r>
        <w:r>
          <w:rPr>
            <w:noProof/>
            <w:webHidden/>
          </w:rPr>
          <w:t>75</w:t>
        </w:r>
        <w:r>
          <w:rPr>
            <w:noProof/>
            <w:webHidden/>
          </w:rPr>
          <w:fldChar w:fldCharType="end"/>
        </w:r>
      </w:hyperlink>
    </w:p>
    <w:p w14:paraId="08E5326D" w14:textId="6BA866E6" w:rsidR="002E1A8E" w:rsidRDefault="002E1A8E">
      <w:pPr>
        <w:pStyle w:val="TableofFigures"/>
        <w:tabs>
          <w:tab w:val="right" w:leader="dot" w:pos="9016"/>
        </w:tabs>
        <w:rPr>
          <w:rFonts w:asciiTheme="minorHAnsi" w:eastAsiaTheme="minorEastAsia" w:hAnsiTheme="minorHAnsi"/>
          <w:noProof/>
          <w:lang w:eastAsia="en-IN"/>
        </w:rPr>
      </w:pPr>
      <w:hyperlink w:anchor="_Toc231916391" w:history="1">
        <w:r w:rsidRPr="000A5121">
          <w:rPr>
            <w:rStyle w:val="Hyperlink"/>
            <w:noProof/>
          </w:rPr>
          <w:t>Figure 12: Tiger presence in Urban landscape of Bhopal (Municipal limit &amp; 30km buffer) 2019-22</w:t>
        </w:r>
        <w:r>
          <w:rPr>
            <w:noProof/>
            <w:webHidden/>
          </w:rPr>
          <w:tab/>
        </w:r>
        <w:r>
          <w:rPr>
            <w:noProof/>
            <w:webHidden/>
          </w:rPr>
          <w:fldChar w:fldCharType="begin"/>
        </w:r>
        <w:r>
          <w:rPr>
            <w:noProof/>
            <w:webHidden/>
          </w:rPr>
          <w:instrText xml:space="preserve"> PAGEREF _Toc231916391 \h </w:instrText>
        </w:r>
        <w:r>
          <w:rPr>
            <w:noProof/>
            <w:webHidden/>
          </w:rPr>
        </w:r>
        <w:r>
          <w:rPr>
            <w:noProof/>
            <w:webHidden/>
          </w:rPr>
          <w:fldChar w:fldCharType="separate"/>
        </w:r>
        <w:r>
          <w:rPr>
            <w:noProof/>
            <w:webHidden/>
          </w:rPr>
          <w:t>76</w:t>
        </w:r>
        <w:r>
          <w:rPr>
            <w:noProof/>
            <w:webHidden/>
          </w:rPr>
          <w:fldChar w:fldCharType="end"/>
        </w:r>
      </w:hyperlink>
    </w:p>
    <w:p w14:paraId="5BCC3638" w14:textId="7992CC80" w:rsidR="002E1A8E" w:rsidRDefault="002E1A8E">
      <w:pPr>
        <w:pStyle w:val="TableofFigures"/>
        <w:tabs>
          <w:tab w:val="right" w:leader="dot" w:pos="9016"/>
        </w:tabs>
        <w:rPr>
          <w:rFonts w:asciiTheme="minorHAnsi" w:eastAsiaTheme="minorEastAsia" w:hAnsiTheme="minorHAnsi"/>
          <w:noProof/>
          <w:lang w:eastAsia="en-IN"/>
        </w:rPr>
      </w:pPr>
      <w:hyperlink w:anchor="_Toc231916392" w:history="1">
        <w:r w:rsidRPr="000A5121">
          <w:rPr>
            <w:rStyle w:val="Hyperlink"/>
            <w:noProof/>
          </w:rPr>
          <w:t>Figure 13: Land use land cover map of Bhopal city</w:t>
        </w:r>
        <w:r>
          <w:rPr>
            <w:noProof/>
            <w:webHidden/>
          </w:rPr>
          <w:tab/>
        </w:r>
        <w:r>
          <w:rPr>
            <w:noProof/>
            <w:webHidden/>
          </w:rPr>
          <w:fldChar w:fldCharType="begin"/>
        </w:r>
        <w:r>
          <w:rPr>
            <w:noProof/>
            <w:webHidden/>
          </w:rPr>
          <w:instrText xml:space="preserve"> PAGEREF _Toc231916392 \h </w:instrText>
        </w:r>
        <w:r>
          <w:rPr>
            <w:noProof/>
            <w:webHidden/>
          </w:rPr>
        </w:r>
        <w:r>
          <w:rPr>
            <w:noProof/>
            <w:webHidden/>
          </w:rPr>
          <w:fldChar w:fldCharType="separate"/>
        </w:r>
        <w:r>
          <w:rPr>
            <w:noProof/>
            <w:webHidden/>
          </w:rPr>
          <w:t>78</w:t>
        </w:r>
        <w:r>
          <w:rPr>
            <w:noProof/>
            <w:webHidden/>
          </w:rPr>
          <w:fldChar w:fldCharType="end"/>
        </w:r>
      </w:hyperlink>
    </w:p>
    <w:p w14:paraId="4448EC24" w14:textId="42B36DEF" w:rsidR="002E1A8E" w:rsidRDefault="002E1A8E">
      <w:pPr>
        <w:pStyle w:val="TableofFigures"/>
        <w:tabs>
          <w:tab w:val="right" w:leader="dot" w:pos="9016"/>
        </w:tabs>
        <w:rPr>
          <w:rFonts w:asciiTheme="minorHAnsi" w:eastAsiaTheme="minorEastAsia" w:hAnsiTheme="minorHAnsi"/>
          <w:noProof/>
          <w:lang w:eastAsia="en-IN"/>
        </w:rPr>
      </w:pPr>
      <w:hyperlink w:anchor="_Toc231916393" w:history="1">
        <w:r w:rsidRPr="000A5121">
          <w:rPr>
            <w:rStyle w:val="Hyperlink"/>
            <w:noProof/>
          </w:rPr>
          <w:t>Figure 14: Mapped Blue-Green spaces of Bhopal city</w:t>
        </w:r>
        <w:r>
          <w:rPr>
            <w:noProof/>
            <w:webHidden/>
          </w:rPr>
          <w:tab/>
        </w:r>
        <w:r>
          <w:rPr>
            <w:noProof/>
            <w:webHidden/>
          </w:rPr>
          <w:fldChar w:fldCharType="begin"/>
        </w:r>
        <w:r>
          <w:rPr>
            <w:noProof/>
            <w:webHidden/>
          </w:rPr>
          <w:instrText xml:space="preserve"> PAGEREF _Toc231916393 \h </w:instrText>
        </w:r>
        <w:r>
          <w:rPr>
            <w:noProof/>
            <w:webHidden/>
          </w:rPr>
        </w:r>
        <w:r>
          <w:rPr>
            <w:noProof/>
            <w:webHidden/>
          </w:rPr>
          <w:fldChar w:fldCharType="separate"/>
        </w:r>
        <w:r>
          <w:rPr>
            <w:noProof/>
            <w:webHidden/>
          </w:rPr>
          <w:t>79</w:t>
        </w:r>
        <w:r>
          <w:rPr>
            <w:noProof/>
            <w:webHidden/>
          </w:rPr>
          <w:fldChar w:fldCharType="end"/>
        </w:r>
      </w:hyperlink>
    </w:p>
    <w:p w14:paraId="3C980D33" w14:textId="5BB4E199" w:rsidR="002E1A8E" w:rsidRDefault="002E1A8E">
      <w:pPr>
        <w:pStyle w:val="TableofFigures"/>
        <w:tabs>
          <w:tab w:val="right" w:leader="dot" w:pos="9016"/>
        </w:tabs>
        <w:rPr>
          <w:rFonts w:asciiTheme="minorHAnsi" w:eastAsiaTheme="minorEastAsia" w:hAnsiTheme="minorHAnsi"/>
          <w:noProof/>
          <w:lang w:eastAsia="en-IN"/>
        </w:rPr>
      </w:pPr>
      <w:hyperlink w:anchor="_Toc231916394" w:history="1">
        <w:r w:rsidRPr="000A5121">
          <w:rPr>
            <w:rStyle w:val="Hyperlink"/>
            <w:noProof/>
          </w:rPr>
          <w:t>Figure 15: Map showing distribution of Line transects utilised for prey-base estimation (2019-2021)</w:t>
        </w:r>
        <w:r>
          <w:rPr>
            <w:noProof/>
            <w:webHidden/>
          </w:rPr>
          <w:tab/>
        </w:r>
        <w:r>
          <w:rPr>
            <w:noProof/>
            <w:webHidden/>
          </w:rPr>
          <w:fldChar w:fldCharType="begin"/>
        </w:r>
        <w:r>
          <w:rPr>
            <w:noProof/>
            <w:webHidden/>
          </w:rPr>
          <w:instrText xml:space="preserve"> PAGEREF _Toc231916394 \h </w:instrText>
        </w:r>
        <w:r>
          <w:rPr>
            <w:noProof/>
            <w:webHidden/>
          </w:rPr>
        </w:r>
        <w:r>
          <w:rPr>
            <w:noProof/>
            <w:webHidden/>
          </w:rPr>
          <w:fldChar w:fldCharType="separate"/>
        </w:r>
        <w:r>
          <w:rPr>
            <w:noProof/>
            <w:webHidden/>
          </w:rPr>
          <w:t>88</w:t>
        </w:r>
        <w:r>
          <w:rPr>
            <w:noProof/>
            <w:webHidden/>
          </w:rPr>
          <w:fldChar w:fldCharType="end"/>
        </w:r>
      </w:hyperlink>
    </w:p>
    <w:p w14:paraId="303F3B7D" w14:textId="3015BCED" w:rsidR="002E1A8E" w:rsidRDefault="002E1A8E">
      <w:pPr>
        <w:pStyle w:val="TableofFigures"/>
        <w:tabs>
          <w:tab w:val="right" w:leader="dot" w:pos="9016"/>
        </w:tabs>
        <w:rPr>
          <w:rFonts w:asciiTheme="minorHAnsi" w:eastAsiaTheme="minorEastAsia" w:hAnsiTheme="minorHAnsi"/>
          <w:noProof/>
          <w:lang w:eastAsia="en-IN"/>
        </w:rPr>
      </w:pPr>
      <w:hyperlink w:anchor="_Toc231916395" w:history="1">
        <w:r w:rsidRPr="000A5121">
          <w:rPr>
            <w:rStyle w:val="Hyperlink"/>
            <w:noProof/>
          </w:rPr>
          <w:t>Figure 16: Map of Scat locations (n=227) utilized for estimating prey-preference for tigers in urban landscape of Bhopal</w:t>
        </w:r>
        <w:r>
          <w:rPr>
            <w:noProof/>
            <w:webHidden/>
          </w:rPr>
          <w:tab/>
        </w:r>
        <w:r>
          <w:rPr>
            <w:noProof/>
            <w:webHidden/>
          </w:rPr>
          <w:fldChar w:fldCharType="begin"/>
        </w:r>
        <w:r>
          <w:rPr>
            <w:noProof/>
            <w:webHidden/>
          </w:rPr>
          <w:instrText xml:space="preserve"> PAGEREF _Toc231916395 \h </w:instrText>
        </w:r>
        <w:r>
          <w:rPr>
            <w:noProof/>
            <w:webHidden/>
          </w:rPr>
        </w:r>
        <w:r>
          <w:rPr>
            <w:noProof/>
            <w:webHidden/>
          </w:rPr>
          <w:fldChar w:fldCharType="separate"/>
        </w:r>
        <w:r>
          <w:rPr>
            <w:noProof/>
            <w:webHidden/>
          </w:rPr>
          <w:t>89</w:t>
        </w:r>
        <w:r>
          <w:rPr>
            <w:noProof/>
            <w:webHidden/>
          </w:rPr>
          <w:fldChar w:fldCharType="end"/>
        </w:r>
      </w:hyperlink>
    </w:p>
    <w:p w14:paraId="04D9FBB6" w14:textId="3867C524" w:rsidR="002E1A8E" w:rsidRDefault="002E1A8E">
      <w:pPr>
        <w:pStyle w:val="TableofFigures"/>
        <w:tabs>
          <w:tab w:val="right" w:leader="dot" w:pos="9016"/>
        </w:tabs>
        <w:rPr>
          <w:rFonts w:asciiTheme="minorHAnsi" w:eastAsiaTheme="minorEastAsia" w:hAnsiTheme="minorHAnsi"/>
          <w:noProof/>
          <w:lang w:eastAsia="en-IN"/>
        </w:rPr>
      </w:pPr>
      <w:hyperlink w:anchor="_Toc231916396" w:history="1">
        <w:r w:rsidRPr="000A5121">
          <w:rPr>
            <w:rStyle w:val="Hyperlink"/>
            <w:noProof/>
          </w:rPr>
          <w:t>Figure 17: Individual rarefaction curve for Prey-base in the landscape and Bhopal city</w:t>
        </w:r>
        <w:r>
          <w:rPr>
            <w:noProof/>
            <w:webHidden/>
          </w:rPr>
          <w:tab/>
        </w:r>
        <w:r>
          <w:rPr>
            <w:noProof/>
            <w:webHidden/>
          </w:rPr>
          <w:fldChar w:fldCharType="begin"/>
        </w:r>
        <w:r>
          <w:rPr>
            <w:noProof/>
            <w:webHidden/>
          </w:rPr>
          <w:instrText xml:space="preserve"> PAGEREF _Toc231916396 \h </w:instrText>
        </w:r>
        <w:r>
          <w:rPr>
            <w:noProof/>
            <w:webHidden/>
          </w:rPr>
        </w:r>
        <w:r>
          <w:rPr>
            <w:noProof/>
            <w:webHidden/>
          </w:rPr>
          <w:fldChar w:fldCharType="separate"/>
        </w:r>
        <w:r>
          <w:rPr>
            <w:noProof/>
            <w:webHidden/>
          </w:rPr>
          <w:t>94</w:t>
        </w:r>
        <w:r>
          <w:rPr>
            <w:noProof/>
            <w:webHidden/>
          </w:rPr>
          <w:fldChar w:fldCharType="end"/>
        </w:r>
      </w:hyperlink>
    </w:p>
    <w:p w14:paraId="399A2BAA" w14:textId="030CA8CB" w:rsidR="002E1A8E" w:rsidRDefault="002E1A8E">
      <w:pPr>
        <w:pStyle w:val="TableofFigures"/>
        <w:tabs>
          <w:tab w:val="right" w:leader="dot" w:pos="9016"/>
        </w:tabs>
        <w:rPr>
          <w:rFonts w:asciiTheme="minorHAnsi" w:eastAsiaTheme="minorEastAsia" w:hAnsiTheme="minorHAnsi"/>
          <w:noProof/>
          <w:lang w:eastAsia="en-IN"/>
        </w:rPr>
      </w:pPr>
      <w:hyperlink w:anchor="_Toc231916397" w:history="1">
        <w:r w:rsidRPr="000A5121">
          <w:rPr>
            <w:rStyle w:val="Hyperlink"/>
            <w:noProof/>
          </w:rPr>
          <w:t>Figure 18: Community structure of Prey base in Landscape and Bhopal city</w:t>
        </w:r>
        <w:r>
          <w:rPr>
            <w:noProof/>
            <w:webHidden/>
          </w:rPr>
          <w:tab/>
        </w:r>
        <w:r>
          <w:rPr>
            <w:noProof/>
            <w:webHidden/>
          </w:rPr>
          <w:fldChar w:fldCharType="begin"/>
        </w:r>
        <w:r>
          <w:rPr>
            <w:noProof/>
            <w:webHidden/>
          </w:rPr>
          <w:instrText xml:space="preserve"> PAGEREF _Toc231916397 \h </w:instrText>
        </w:r>
        <w:r>
          <w:rPr>
            <w:noProof/>
            <w:webHidden/>
          </w:rPr>
        </w:r>
        <w:r>
          <w:rPr>
            <w:noProof/>
            <w:webHidden/>
          </w:rPr>
          <w:fldChar w:fldCharType="separate"/>
        </w:r>
        <w:r>
          <w:rPr>
            <w:noProof/>
            <w:webHidden/>
          </w:rPr>
          <w:t>95</w:t>
        </w:r>
        <w:r>
          <w:rPr>
            <w:noProof/>
            <w:webHidden/>
          </w:rPr>
          <w:fldChar w:fldCharType="end"/>
        </w:r>
      </w:hyperlink>
    </w:p>
    <w:p w14:paraId="6A89FB96" w14:textId="76378ADE" w:rsidR="002E1A8E" w:rsidRDefault="002E1A8E">
      <w:pPr>
        <w:pStyle w:val="TableofFigures"/>
        <w:tabs>
          <w:tab w:val="right" w:leader="dot" w:pos="9016"/>
        </w:tabs>
        <w:rPr>
          <w:rFonts w:asciiTheme="minorHAnsi" w:eastAsiaTheme="minorEastAsia" w:hAnsiTheme="minorHAnsi"/>
          <w:noProof/>
          <w:lang w:eastAsia="en-IN"/>
        </w:rPr>
      </w:pPr>
      <w:hyperlink w:anchor="_Toc231916398" w:history="1">
        <w:r w:rsidRPr="000A5121">
          <w:rPr>
            <w:rStyle w:val="Hyperlink"/>
            <w:noProof/>
          </w:rPr>
          <w:t>Figure 19: Diversity and Species richness</w:t>
        </w:r>
        <w:r>
          <w:rPr>
            <w:noProof/>
            <w:webHidden/>
          </w:rPr>
          <w:tab/>
        </w:r>
        <w:r>
          <w:rPr>
            <w:noProof/>
            <w:webHidden/>
          </w:rPr>
          <w:fldChar w:fldCharType="begin"/>
        </w:r>
        <w:r>
          <w:rPr>
            <w:noProof/>
            <w:webHidden/>
          </w:rPr>
          <w:instrText xml:space="preserve"> PAGEREF _Toc231916398 \h </w:instrText>
        </w:r>
        <w:r>
          <w:rPr>
            <w:noProof/>
            <w:webHidden/>
          </w:rPr>
        </w:r>
        <w:r>
          <w:rPr>
            <w:noProof/>
            <w:webHidden/>
          </w:rPr>
          <w:fldChar w:fldCharType="separate"/>
        </w:r>
        <w:r>
          <w:rPr>
            <w:noProof/>
            <w:webHidden/>
          </w:rPr>
          <w:t>96</w:t>
        </w:r>
        <w:r>
          <w:rPr>
            <w:noProof/>
            <w:webHidden/>
          </w:rPr>
          <w:fldChar w:fldCharType="end"/>
        </w:r>
      </w:hyperlink>
    </w:p>
    <w:p w14:paraId="4A8599BC" w14:textId="1E24D277" w:rsidR="002E1A8E" w:rsidRDefault="002E1A8E">
      <w:pPr>
        <w:pStyle w:val="TableofFigures"/>
        <w:tabs>
          <w:tab w:val="right" w:leader="dot" w:pos="9016"/>
        </w:tabs>
        <w:rPr>
          <w:rFonts w:asciiTheme="minorHAnsi" w:eastAsiaTheme="minorEastAsia" w:hAnsiTheme="minorHAnsi"/>
          <w:noProof/>
          <w:lang w:eastAsia="en-IN"/>
        </w:rPr>
      </w:pPr>
      <w:hyperlink w:anchor="_Toc231916399" w:history="1">
        <w:r w:rsidRPr="000A5121">
          <w:rPr>
            <w:rStyle w:val="Hyperlink"/>
            <w:noProof/>
          </w:rPr>
          <w:t>Figure 20: Cluster analysis of availability of prey base tiger among sites at landscape level</w:t>
        </w:r>
        <w:r>
          <w:rPr>
            <w:noProof/>
            <w:webHidden/>
          </w:rPr>
          <w:tab/>
        </w:r>
        <w:r>
          <w:rPr>
            <w:noProof/>
            <w:webHidden/>
          </w:rPr>
          <w:fldChar w:fldCharType="begin"/>
        </w:r>
        <w:r>
          <w:rPr>
            <w:noProof/>
            <w:webHidden/>
          </w:rPr>
          <w:instrText xml:space="preserve"> PAGEREF _Toc231916399 \h </w:instrText>
        </w:r>
        <w:r>
          <w:rPr>
            <w:noProof/>
            <w:webHidden/>
          </w:rPr>
        </w:r>
        <w:r>
          <w:rPr>
            <w:noProof/>
            <w:webHidden/>
          </w:rPr>
          <w:fldChar w:fldCharType="separate"/>
        </w:r>
        <w:r>
          <w:rPr>
            <w:noProof/>
            <w:webHidden/>
          </w:rPr>
          <w:t>100</w:t>
        </w:r>
        <w:r>
          <w:rPr>
            <w:noProof/>
            <w:webHidden/>
          </w:rPr>
          <w:fldChar w:fldCharType="end"/>
        </w:r>
      </w:hyperlink>
    </w:p>
    <w:p w14:paraId="02679EE3" w14:textId="060BD3CD" w:rsidR="002E1A8E" w:rsidRDefault="002E1A8E">
      <w:pPr>
        <w:pStyle w:val="TableofFigures"/>
        <w:tabs>
          <w:tab w:val="right" w:leader="dot" w:pos="9016"/>
        </w:tabs>
        <w:rPr>
          <w:rFonts w:asciiTheme="minorHAnsi" w:eastAsiaTheme="minorEastAsia" w:hAnsiTheme="minorHAnsi"/>
          <w:noProof/>
          <w:lang w:eastAsia="en-IN"/>
        </w:rPr>
      </w:pPr>
      <w:hyperlink w:anchor="_Toc231916400" w:history="1">
        <w:r w:rsidRPr="000A5121">
          <w:rPr>
            <w:rStyle w:val="Hyperlink"/>
            <w:noProof/>
          </w:rPr>
          <w:t>Figure 21: Cluster analysis of availability of prey base tiger among selected sites in Bhopal city</w:t>
        </w:r>
        <w:r>
          <w:rPr>
            <w:noProof/>
            <w:webHidden/>
          </w:rPr>
          <w:tab/>
        </w:r>
        <w:r>
          <w:rPr>
            <w:noProof/>
            <w:webHidden/>
          </w:rPr>
          <w:fldChar w:fldCharType="begin"/>
        </w:r>
        <w:r>
          <w:rPr>
            <w:noProof/>
            <w:webHidden/>
          </w:rPr>
          <w:instrText xml:space="preserve"> PAGEREF _Toc231916400 \h </w:instrText>
        </w:r>
        <w:r>
          <w:rPr>
            <w:noProof/>
            <w:webHidden/>
          </w:rPr>
        </w:r>
        <w:r>
          <w:rPr>
            <w:noProof/>
            <w:webHidden/>
          </w:rPr>
          <w:fldChar w:fldCharType="separate"/>
        </w:r>
        <w:r>
          <w:rPr>
            <w:noProof/>
            <w:webHidden/>
          </w:rPr>
          <w:t>101</w:t>
        </w:r>
        <w:r>
          <w:rPr>
            <w:noProof/>
            <w:webHidden/>
          </w:rPr>
          <w:fldChar w:fldCharType="end"/>
        </w:r>
      </w:hyperlink>
    </w:p>
    <w:p w14:paraId="5C4718EB" w14:textId="50E63D19" w:rsidR="002E1A8E" w:rsidRDefault="002E1A8E">
      <w:pPr>
        <w:pStyle w:val="TableofFigures"/>
        <w:tabs>
          <w:tab w:val="right" w:leader="dot" w:pos="9016"/>
        </w:tabs>
        <w:rPr>
          <w:rFonts w:asciiTheme="minorHAnsi" w:eastAsiaTheme="minorEastAsia" w:hAnsiTheme="minorHAnsi"/>
          <w:noProof/>
          <w:lang w:eastAsia="en-IN"/>
        </w:rPr>
      </w:pPr>
      <w:hyperlink w:anchor="_Toc231916401" w:history="1">
        <w:r w:rsidRPr="000A5121">
          <w:rPr>
            <w:rStyle w:val="Hyperlink"/>
            <w:noProof/>
          </w:rPr>
          <w:t>Figure 22: Species diversity and richness of prey-base (n=227)</w:t>
        </w:r>
        <w:r>
          <w:rPr>
            <w:noProof/>
            <w:webHidden/>
          </w:rPr>
          <w:tab/>
        </w:r>
        <w:r>
          <w:rPr>
            <w:noProof/>
            <w:webHidden/>
          </w:rPr>
          <w:fldChar w:fldCharType="begin"/>
        </w:r>
        <w:r>
          <w:rPr>
            <w:noProof/>
            <w:webHidden/>
          </w:rPr>
          <w:instrText xml:space="preserve"> PAGEREF _Toc231916401 \h </w:instrText>
        </w:r>
        <w:r>
          <w:rPr>
            <w:noProof/>
            <w:webHidden/>
          </w:rPr>
        </w:r>
        <w:r>
          <w:rPr>
            <w:noProof/>
            <w:webHidden/>
          </w:rPr>
          <w:fldChar w:fldCharType="separate"/>
        </w:r>
        <w:r>
          <w:rPr>
            <w:noProof/>
            <w:webHidden/>
          </w:rPr>
          <w:t>102</w:t>
        </w:r>
        <w:r>
          <w:rPr>
            <w:noProof/>
            <w:webHidden/>
          </w:rPr>
          <w:fldChar w:fldCharType="end"/>
        </w:r>
      </w:hyperlink>
    </w:p>
    <w:p w14:paraId="2E93E0E4" w14:textId="6AD55E0C" w:rsidR="002E1A8E" w:rsidRDefault="002E1A8E">
      <w:pPr>
        <w:pStyle w:val="TableofFigures"/>
        <w:tabs>
          <w:tab w:val="right" w:leader="dot" w:pos="9016"/>
        </w:tabs>
        <w:rPr>
          <w:rFonts w:asciiTheme="minorHAnsi" w:eastAsiaTheme="minorEastAsia" w:hAnsiTheme="minorHAnsi"/>
          <w:noProof/>
          <w:lang w:eastAsia="en-IN"/>
        </w:rPr>
      </w:pPr>
      <w:hyperlink w:anchor="_Toc231916402" w:history="1">
        <w:r w:rsidRPr="000A5121">
          <w:rPr>
            <w:rStyle w:val="Hyperlink"/>
            <w:noProof/>
          </w:rPr>
          <w:t>Figure 23: Species occurrence in the diet of tigers assessed through Scats (n=227)</w:t>
        </w:r>
        <w:r>
          <w:rPr>
            <w:noProof/>
            <w:webHidden/>
          </w:rPr>
          <w:tab/>
        </w:r>
        <w:r>
          <w:rPr>
            <w:noProof/>
            <w:webHidden/>
          </w:rPr>
          <w:fldChar w:fldCharType="begin"/>
        </w:r>
        <w:r>
          <w:rPr>
            <w:noProof/>
            <w:webHidden/>
          </w:rPr>
          <w:instrText xml:space="preserve"> PAGEREF _Toc231916402 \h </w:instrText>
        </w:r>
        <w:r>
          <w:rPr>
            <w:noProof/>
            <w:webHidden/>
          </w:rPr>
        </w:r>
        <w:r>
          <w:rPr>
            <w:noProof/>
            <w:webHidden/>
          </w:rPr>
          <w:fldChar w:fldCharType="separate"/>
        </w:r>
        <w:r>
          <w:rPr>
            <w:noProof/>
            <w:webHidden/>
          </w:rPr>
          <w:t>103</w:t>
        </w:r>
        <w:r>
          <w:rPr>
            <w:noProof/>
            <w:webHidden/>
          </w:rPr>
          <w:fldChar w:fldCharType="end"/>
        </w:r>
      </w:hyperlink>
    </w:p>
    <w:p w14:paraId="7A275C6C" w14:textId="2C162BB8" w:rsidR="002E1A8E" w:rsidRDefault="002E1A8E">
      <w:pPr>
        <w:pStyle w:val="TableofFigures"/>
        <w:tabs>
          <w:tab w:val="right" w:leader="dot" w:pos="9016"/>
        </w:tabs>
        <w:rPr>
          <w:rFonts w:asciiTheme="minorHAnsi" w:eastAsiaTheme="minorEastAsia" w:hAnsiTheme="minorHAnsi"/>
          <w:noProof/>
          <w:lang w:eastAsia="en-IN"/>
        </w:rPr>
      </w:pPr>
      <w:hyperlink w:anchor="_Toc231916403" w:history="1">
        <w:r w:rsidRPr="000A5121">
          <w:rPr>
            <w:rStyle w:val="Hyperlink"/>
            <w:noProof/>
          </w:rPr>
          <w:t>Figure 24: Individual rarefaction curve at various gradients of landscape</w:t>
        </w:r>
        <w:r>
          <w:rPr>
            <w:noProof/>
            <w:webHidden/>
          </w:rPr>
          <w:tab/>
        </w:r>
        <w:r>
          <w:rPr>
            <w:noProof/>
            <w:webHidden/>
          </w:rPr>
          <w:fldChar w:fldCharType="begin"/>
        </w:r>
        <w:r>
          <w:rPr>
            <w:noProof/>
            <w:webHidden/>
          </w:rPr>
          <w:instrText xml:space="preserve"> PAGEREF _Toc231916403 \h </w:instrText>
        </w:r>
        <w:r>
          <w:rPr>
            <w:noProof/>
            <w:webHidden/>
          </w:rPr>
        </w:r>
        <w:r>
          <w:rPr>
            <w:noProof/>
            <w:webHidden/>
          </w:rPr>
          <w:fldChar w:fldCharType="separate"/>
        </w:r>
        <w:r>
          <w:rPr>
            <w:noProof/>
            <w:webHidden/>
          </w:rPr>
          <w:t>103</w:t>
        </w:r>
        <w:r>
          <w:rPr>
            <w:noProof/>
            <w:webHidden/>
          </w:rPr>
          <w:fldChar w:fldCharType="end"/>
        </w:r>
      </w:hyperlink>
    </w:p>
    <w:p w14:paraId="53119405" w14:textId="05D1CF1C" w:rsidR="002E1A8E" w:rsidRDefault="002E1A8E">
      <w:pPr>
        <w:pStyle w:val="TableofFigures"/>
        <w:tabs>
          <w:tab w:val="right" w:leader="dot" w:pos="9016"/>
        </w:tabs>
        <w:rPr>
          <w:rFonts w:asciiTheme="minorHAnsi" w:eastAsiaTheme="minorEastAsia" w:hAnsiTheme="minorHAnsi"/>
          <w:noProof/>
          <w:lang w:eastAsia="en-IN"/>
        </w:rPr>
      </w:pPr>
      <w:hyperlink w:anchor="_Toc231916404" w:history="1">
        <w:r w:rsidRPr="000A5121">
          <w:rPr>
            <w:rStyle w:val="Hyperlink"/>
            <w:noProof/>
          </w:rPr>
          <w:t>Figure 25: PCA for correlation among landscape gradient for distribution</w:t>
        </w:r>
        <w:r>
          <w:rPr>
            <w:noProof/>
            <w:webHidden/>
          </w:rPr>
          <w:tab/>
        </w:r>
        <w:r>
          <w:rPr>
            <w:noProof/>
            <w:webHidden/>
          </w:rPr>
          <w:fldChar w:fldCharType="begin"/>
        </w:r>
        <w:r>
          <w:rPr>
            <w:noProof/>
            <w:webHidden/>
          </w:rPr>
          <w:instrText xml:space="preserve"> PAGEREF _Toc231916404 \h </w:instrText>
        </w:r>
        <w:r>
          <w:rPr>
            <w:noProof/>
            <w:webHidden/>
          </w:rPr>
        </w:r>
        <w:r>
          <w:rPr>
            <w:noProof/>
            <w:webHidden/>
          </w:rPr>
          <w:fldChar w:fldCharType="separate"/>
        </w:r>
        <w:r>
          <w:rPr>
            <w:noProof/>
            <w:webHidden/>
          </w:rPr>
          <w:t>105</w:t>
        </w:r>
        <w:r>
          <w:rPr>
            <w:noProof/>
            <w:webHidden/>
          </w:rPr>
          <w:fldChar w:fldCharType="end"/>
        </w:r>
      </w:hyperlink>
    </w:p>
    <w:p w14:paraId="64685629" w14:textId="588DE43A" w:rsidR="002E1A8E" w:rsidRDefault="002E1A8E">
      <w:pPr>
        <w:pStyle w:val="TableofFigures"/>
        <w:tabs>
          <w:tab w:val="right" w:leader="dot" w:pos="9016"/>
        </w:tabs>
        <w:rPr>
          <w:rFonts w:asciiTheme="minorHAnsi" w:eastAsiaTheme="minorEastAsia" w:hAnsiTheme="minorHAnsi"/>
          <w:noProof/>
          <w:lang w:eastAsia="en-IN"/>
        </w:rPr>
      </w:pPr>
      <w:hyperlink w:anchor="_Toc231916405" w:history="1">
        <w:r w:rsidRPr="000A5121">
          <w:rPr>
            <w:rStyle w:val="Hyperlink"/>
            <w:noProof/>
          </w:rPr>
          <w:t>Figure 26: Framework of Theory of Reasoned Action and Planned behavior showing a particular behavior is governed by various Individual-social factors influencing attitude and intention toward an event or subject</w:t>
        </w:r>
        <w:r>
          <w:rPr>
            <w:noProof/>
            <w:webHidden/>
          </w:rPr>
          <w:tab/>
        </w:r>
        <w:r>
          <w:rPr>
            <w:noProof/>
            <w:webHidden/>
          </w:rPr>
          <w:fldChar w:fldCharType="begin"/>
        </w:r>
        <w:r>
          <w:rPr>
            <w:noProof/>
            <w:webHidden/>
          </w:rPr>
          <w:instrText xml:space="preserve"> PAGEREF _Toc231916405 \h </w:instrText>
        </w:r>
        <w:r>
          <w:rPr>
            <w:noProof/>
            <w:webHidden/>
          </w:rPr>
        </w:r>
        <w:r>
          <w:rPr>
            <w:noProof/>
            <w:webHidden/>
          </w:rPr>
          <w:fldChar w:fldCharType="separate"/>
        </w:r>
        <w:r>
          <w:rPr>
            <w:noProof/>
            <w:webHidden/>
          </w:rPr>
          <w:t>116</w:t>
        </w:r>
        <w:r>
          <w:rPr>
            <w:noProof/>
            <w:webHidden/>
          </w:rPr>
          <w:fldChar w:fldCharType="end"/>
        </w:r>
      </w:hyperlink>
    </w:p>
    <w:p w14:paraId="11BE54A4" w14:textId="0DCCCDAF" w:rsidR="002E1A8E" w:rsidRDefault="002E1A8E">
      <w:pPr>
        <w:pStyle w:val="TableofFigures"/>
        <w:tabs>
          <w:tab w:val="right" w:leader="dot" w:pos="9016"/>
        </w:tabs>
        <w:rPr>
          <w:rFonts w:asciiTheme="minorHAnsi" w:eastAsiaTheme="minorEastAsia" w:hAnsiTheme="minorHAnsi"/>
          <w:noProof/>
          <w:lang w:eastAsia="en-IN"/>
        </w:rPr>
      </w:pPr>
      <w:hyperlink w:anchor="_Toc231916406" w:history="1">
        <w:r w:rsidRPr="000A5121">
          <w:rPr>
            <w:rStyle w:val="Hyperlink"/>
            <w:noProof/>
          </w:rPr>
          <w:t>Figure 27: Village-wise interviews and the number of respondents</w:t>
        </w:r>
        <w:r>
          <w:rPr>
            <w:noProof/>
            <w:webHidden/>
          </w:rPr>
          <w:tab/>
        </w:r>
        <w:r>
          <w:rPr>
            <w:noProof/>
            <w:webHidden/>
          </w:rPr>
          <w:fldChar w:fldCharType="begin"/>
        </w:r>
        <w:r>
          <w:rPr>
            <w:noProof/>
            <w:webHidden/>
          </w:rPr>
          <w:instrText xml:space="preserve"> PAGEREF _Toc231916406 \h </w:instrText>
        </w:r>
        <w:r>
          <w:rPr>
            <w:noProof/>
            <w:webHidden/>
          </w:rPr>
        </w:r>
        <w:r>
          <w:rPr>
            <w:noProof/>
            <w:webHidden/>
          </w:rPr>
          <w:fldChar w:fldCharType="separate"/>
        </w:r>
        <w:r>
          <w:rPr>
            <w:noProof/>
            <w:webHidden/>
          </w:rPr>
          <w:t>118</w:t>
        </w:r>
        <w:r>
          <w:rPr>
            <w:noProof/>
            <w:webHidden/>
          </w:rPr>
          <w:fldChar w:fldCharType="end"/>
        </w:r>
      </w:hyperlink>
    </w:p>
    <w:p w14:paraId="4DC1C0B7" w14:textId="3D10A0AD" w:rsidR="002E1A8E" w:rsidRDefault="002E1A8E">
      <w:pPr>
        <w:pStyle w:val="TableofFigures"/>
        <w:tabs>
          <w:tab w:val="right" w:leader="dot" w:pos="9016"/>
        </w:tabs>
        <w:rPr>
          <w:rFonts w:asciiTheme="minorHAnsi" w:eastAsiaTheme="minorEastAsia" w:hAnsiTheme="minorHAnsi"/>
          <w:noProof/>
          <w:lang w:eastAsia="en-IN"/>
        </w:rPr>
      </w:pPr>
      <w:hyperlink w:anchor="_Toc231916407" w:history="1">
        <w:r w:rsidRPr="000A5121">
          <w:rPr>
            <w:rStyle w:val="Hyperlink"/>
            <w:noProof/>
          </w:rPr>
          <w:t>Figure 28: Age of respondents</w:t>
        </w:r>
        <w:r>
          <w:rPr>
            <w:noProof/>
            <w:webHidden/>
          </w:rPr>
          <w:tab/>
        </w:r>
        <w:r>
          <w:rPr>
            <w:noProof/>
            <w:webHidden/>
          </w:rPr>
          <w:fldChar w:fldCharType="begin"/>
        </w:r>
        <w:r>
          <w:rPr>
            <w:noProof/>
            <w:webHidden/>
          </w:rPr>
          <w:instrText xml:space="preserve"> PAGEREF _Toc231916407 \h </w:instrText>
        </w:r>
        <w:r>
          <w:rPr>
            <w:noProof/>
            <w:webHidden/>
          </w:rPr>
        </w:r>
        <w:r>
          <w:rPr>
            <w:noProof/>
            <w:webHidden/>
          </w:rPr>
          <w:fldChar w:fldCharType="separate"/>
        </w:r>
        <w:r>
          <w:rPr>
            <w:noProof/>
            <w:webHidden/>
          </w:rPr>
          <w:t>118</w:t>
        </w:r>
        <w:r>
          <w:rPr>
            <w:noProof/>
            <w:webHidden/>
          </w:rPr>
          <w:fldChar w:fldCharType="end"/>
        </w:r>
      </w:hyperlink>
    </w:p>
    <w:p w14:paraId="1D0AFB9B" w14:textId="535E4DA2" w:rsidR="002E1A8E" w:rsidRDefault="002E1A8E">
      <w:pPr>
        <w:pStyle w:val="TableofFigures"/>
        <w:tabs>
          <w:tab w:val="right" w:leader="dot" w:pos="9016"/>
        </w:tabs>
        <w:rPr>
          <w:rFonts w:asciiTheme="minorHAnsi" w:eastAsiaTheme="minorEastAsia" w:hAnsiTheme="minorHAnsi"/>
          <w:noProof/>
          <w:lang w:eastAsia="en-IN"/>
        </w:rPr>
      </w:pPr>
      <w:hyperlink w:anchor="_Toc231916408" w:history="1">
        <w:r w:rsidRPr="000A5121">
          <w:rPr>
            <w:rStyle w:val="Hyperlink"/>
            <w:noProof/>
          </w:rPr>
          <w:t>Figure 29: Gender of respondents</w:t>
        </w:r>
        <w:r>
          <w:rPr>
            <w:noProof/>
            <w:webHidden/>
          </w:rPr>
          <w:tab/>
        </w:r>
        <w:r>
          <w:rPr>
            <w:noProof/>
            <w:webHidden/>
          </w:rPr>
          <w:fldChar w:fldCharType="begin"/>
        </w:r>
        <w:r>
          <w:rPr>
            <w:noProof/>
            <w:webHidden/>
          </w:rPr>
          <w:instrText xml:space="preserve"> PAGEREF _Toc231916408 \h </w:instrText>
        </w:r>
        <w:r>
          <w:rPr>
            <w:noProof/>
            <w:webHidden/>
          </w:rPr>
        </w:r>
        <w:r>
          <w:rPr>
            <w:noProof/>
            <w:webHidden/>
          </w:rPr>
          <w:fldChar w:fldCharType="separate"/>
        </w:r>
        <w:r>
          <w:rPr>
            <w:noProof/>
            <w:webHidden/>
          </w:rPr>
          <w:t>119</w:t>
        </w:r>
        <w:r>
          <w:rPr>
            <w:noProof/>
            <w:webHidden/>
          </w:rPr>
          <w:fldChar w:fldCharType="end"/>
        </w:r>
      </w:hyperlink>
    </w:p>
    <w:p w14:paraId="49633BF4" w14:textId="019AC93A" w:rsidR="002E1A8E" w:rsidRDefault="002E1A8E">
      <w:pPr>
        <w:pStyle w:val="TableofFigures"/>
        <w:tabs>
          <w:tab w:val="right" w:leader="dot" w:pos="9016"/>
        </w:tabs>
        <w:rPr>
          <w:rFonts w:asciiTheme="minorHAnsi" w:eastAsiaTheme="minorEastAsia" w:hAnsiTheme="minorHAnsi"/>
          <w:noProof/>
          <w:lang w:eastAsia="en-IN"/>
        </w:rPr>
      </w:pPr>
      <w:hyperlink w:anchor="_Toc231916409" w:history="1">
        <w:r w:rsidRPr="000A5121">
          <w:rPr>
            <w:rStyle w:val="Hyperlink"/>
            <w:noProof/>
          </w:rPr>
          <w:t>Figure 30: Duration of respondent's residence at current location</w:t>
        </w:r>
        <w:r>
          <w:rPr>
            <w:noProof/>
            <w:webHidden/>
          </w:rPr>
          <w:tab/>
        </w:r>
        <w:r>
          <w:rPr>
            <w:noProof/>
            <w:webHidden/>
          </w:rPr>
          <w:fldChar w:fldCharType="begin"/>
        </w:r>
        <w:r>
          <w:rPr>
            <w:noProof/>
            <w:webHidden/>
          </w:rPr>
          <w:instrText xml:space="preserve"> PAGEREF _Toc231916409 \h </w:instrText>
        </w:r>
        <w:r>
          <w:rPr>
            <w:noProof/>
            <w:webHidden/>
          </w:rPr>
        </w:r>
        <w:r>
          <w:rPr>
            <w:noProof/>
            <w:webHidden/>
          </w:rPr>
          <w:fldChar w:fldCharType="separate"/>
        </w:r>
        <w:r>
          <w:rPr>
            <w:noProof/>
            <w:webHidden/>
          </w:rPr>
          <w:t>119</w:t>
        </w:r>
        <w:r>
          <w:rPr>
            <w:noProof/>
            <w:webHidden/>
          </w:rPr>
          <w:fldChar w:fldCharType="end"/>
        </w:r>
      </w:hyperlink>
    </w:p>
    <w:p w14:paraId="7EFFE6E3" w14:textId="1DF119F1" w:rsidR="002E1A8E" w:rsidRDefault="002E1A8E">
      <w:pPr>
        <w:pStyle w:val="TableofFigures"/>
        <w:tabs>
          <w:tab w:val="right" w:leader="dot" w:pos="9016"/>
        </w:tabs>
        <w:rPr>
          <w:rFonts w:asciiTheme="minorHAnsi" w:eastAsiaTheme="minorEastAsia" w:hAnsiTheme="minorHAnsi"/>
          <w:noProof/>
          <w:lang w:eastAsia="en-IN"/>
        </w:rPr>
      </w:pPr>
      <w:hyperlink w:anchor="_Toc231916410" w:history="1">
        <w:r w:rsidRPr="000A5121">
          <w:rPr>
            <w:rStyle w:val="Hyperlink"/>
            <w:noProof/>
          </w:rPr>
          <w:t>Figure 31: Religion of the respondents</w:t>
        </w:r>
        <w:r>
          <w:rPr>
            <w:noProof/>
            <w:webHidden/>
          </w:rPr>
          <w:tab/>
        </w:r>
        <w:r>
          <w:rPr>
            <w:noProof/>
            <w:webHidden/>
          </w:rPr>
          <w:fldChar w:fldCharType="begin"/>
        </w:r>
        <w:r>
          <w:rPr>
            <w:noProof/>
            <w:webHidden/>
          </w:rPr>
          <w:instrText xml:space="preserve"> PAGEREF _Toc231916410 \h </w:instrText>
        </w:r>
        <w:r>
          <w:rPr>
            <w:noProof/>
            <w:webHidden/>
          </w:rPr>
        </w:r>
        <w:r>
          <w:rPr>
            <w:noProof/>
            <w:webHidden/>
          </w:rPr>
          <w:fldChar w:fldCharType="separate"/>
        </w:r>
        <w:r>
          <w:rPr>
            <w:noProof/>
            <w:webHidden/>
          </w:rPr>
          <w:t>120</w:t>
        </w:r>
        <w:r>
          <w:rPr>
            <w:noProof/>
            <w:webHidden/>
          </w:rPr>
          <w:fldChar w:fldCharType="end"/>
        </w:r>
      </w:hyperlink>
    </w:p>
    <w:p w14:paraId="3A499E35" w14:textId="651F8A4D" w:rsidR="002E1A8E" w:rsidRDefault="002E1A8E">
      <w:pPr>
        <w:pStyle w:val="TableofFigures"/>
        <w:tabs>
          <w:tab w:val="right" w:leader="dot" w:pos="9016"/>
        </w:tabs>
        <w:rPr>
          <w:rFonts w:asciiTheme="minorHAnsi" w:eastAsiaTheme="minorEastAsia" w:hAnsiTheme="minorHAnsi"/>
          <w:noProof/>
          <w:lang w:eastAsia="en-IN"/>
        </w:rPr>
      </w:pPr>
      <w:hyperlink w:anchor="_Toc231916411" w:history="1">
        <w:r w:rsidRPr="000A5121">
          <w:rPr>
            <w:rStyle w:val="Hyperlink"/>
            <w:noProof/>
          </w:rPr>
          <w:t>Figure 32: Education level of respondents</w:t>
        </w:r>
        <w:r>
          <w:rPr>
            <w:noProof/>
            <w:webHidden/>
          </w:rPr>
          <w:tab/>
        </w:r>
        <w:r>
          <w:rPr>
            <w:noProof/>
            <w:webHidden/>
          </w:rPr>
          <w:fldChar w:fldCharType="begin"/>
        </w:r>
        <w:r>
          <w:rPr>
            <w:noProof/>
            <w:webHidden/>
          </w:rPr>
          <w:instrText xml:space="preserve"> PAGEREF _Toc231916411 \h </w:instrText>
        </w:r>
        <w:r>
          <w:rPr>
            <w:noProof/>
            <w:webHidden/>
          </w:rPr>
        </w:r>
        <w:r>
          <w:rPr>
            <w:noProof/>
            <w:webHidden/>
          </w:rPr>
          <w:fldChar w:fldCharType="separate"/>
        </w:r>
        <w:r>
          <w:rPr>
            <w:noProof/>
            <w:webHidden/>
          </w:rPr>
          <w:t>120</w:t>
        </w:r>
        <w:r>
          <w:rPr>
            <w:noProof/>
            <w:webHidden/>
          </w:rPr>
          <w:fldChar w:fldCharType="end"/>
        </w:r>
      </w:hyperlink>
    </w:p>
    <w:p w14:paraId="354727F4" w14:textId="39E305C2" w:rsidR="002E1A8E" w:rsidRDefault="002E1A8E">
      <w:pPr>
        <w:pStyle w:val="TableofFigures"/>
        <w:tabs>
          <w:tab w:val="right" w:leader="dot" w:pos="9016"/>
        </w:tabs>
        <w:rPr>
          <w:rFonts w:asciiTheme="minorHAnsi" w:eastAsiaTheme="minorEastAsia" w:hAnsiTheme="minorHAnsi"/>
          <w:noProof/>
          <w:lang w:eastAsia="en-IN"/>
        </w:rPr>
      </w:pPr>
      <w:hyperlink w:anchor="_Toc231916412" w:history="1">
        <w:r w:rsidRPr="000A5121">
          <w:rPr>
            <w:rStyle w:val="Hyperlink"/>
            <w:noProof/>
          </w:rPr>
          <w:t>Figure 33: Frequency of outdoor visits by respondents</w:t>
        </w:r>
        <w:r>
          <w:rPr>
            <w:noProof/>
            <w:webHidden/>
          </w:rPr>
          <w:tab/>
        </w:r>
        <w:r>
          <w:rPr>
            <w:noProof/>
            <w:webHidden/>
          </w:rPr>
          <w:fldChar w:fldCharType="begin"/>
        </w:r>
        <w:r>
          <w:rPr>
            <w:noProof/>
            <w:webHidden/>
          </w:rPr>
          <w:instrText xml:space="preserve"> PAGEREF _Toc231916412 \h </w:instrText>
        </w:r>
        <w:r>
          <w:rPr>
            <w:noProof/>
            <w:webHidden/>
          </w:rPr>
        </w:r>
        <w:r>
          <w:rPr>
            <w:noProof/>
            <w:webHidden/>
          </w:rPr>
          <w:fldChar w:fldCharType="separate"/>
        </w:r>
        <w:r>
          <w:rPr>
            <w:noProof/>
            <w:webHidden/>
          </w:rPr>
          <w:t>122</w:t>
        </w:r>
        <w:r>
          <w:rPr>
            <w:noProof/>
            <w:webHidden/>
          </w:rPr>
          <w:fldChar w:fldCharType="end"/>
        </w:r>
      </w:hyperlink>
    </w:p>
    <w:p w14:paraId="05D4872C" w14:textId="77A56820" w:rsidR="002E1A8E" w:rsidRDefault="002E1A8E">
      <w:pPr>
        <w:pStyle w:val="TableofFigures"/>
        <w:tabs>
          <w:tab w:val="right" w:leader="dot" w:pos="9016"/>
        </w:tabs>
        <w:rPr>
          <w:rFonts w:asciiTheme="minorHAnsi" w:eastAsiaTheme="minorEastAsia" w:hAnsiTheme="minorHAnsi"/>
          <w:noProof/>
          <w:lang w:eastAsia="en-IN"/>
        </w:rPr>
      </w:pPr>
      <w:hyperlink w:anchor="_Toc231916413" w:history="1">
        <w:r w:rsidRPr="000A5121">
          <w:rPr>
            <w:rStyle w:val="Hyperlink"/>
            <w:noProof/>
          </w:rPr>
          <w:t>Figure 34: Mood and personality of respondents</w:t>
        </w:r>
        <w:r>
          <w:rPr>
            <w:noProof/>
            <w:webHidden/>
          </w:rPr>
          <w:tab/>
        </w:r>
        <w:r>
          <w:rPr>
            <w:noProof/>
            <w:webHidden/>
          </w:rPr>
          <w:fldChar w:fldCharType="begin"/>
        </w:r>
        <w:r>
          <w:rPr>
            <w:noProof/>
            <w:webHidden/>
          </w:rPr>
          <w:instrText xml:space="preserve"> PAGEREF _Toc231916413 \h </w:instrText>
        </w:r>
        <w:r>
          <w:rPr>
            <w:noProof/>
            <w:webHidden/>
          </w:rPr>
        </w:r>
        <w:r>
          <w:rPr>
            <w:noProof/>
            <w:webHidden/>
          </w:rPr>
          <w:fldChar w:fldCharType="separate"/>
        </w:r>
        <w:r>
          <w:rPr>
            <w:noProof/>
            <w:webHidden/>
          </w:rPr>
          <w:t>123</w:t>
        </w:r>
        <w:r>
          <w:rPr>
            <w:noProof/>
            <w:webHidden/>
          </w:rPr>
          <w:fldChar w:fldCharType="end"/>
        </w:r>
      </w:hyperlink>
    </w:p>
    <w:p w14:paraId="45525A0F" w14:textId="3AD96449" w:rsidR="002E1A8E" w:rsidRDefault="002E1A8E">
      <w:pPr>
        <w:pStyle w:val="TableofFigures"/>
        <w:tabs>
          <w:tab w:val="right" w:leader="dot" w:pos="9016"/>
        </w:tabs>
        <w:rPr>
          <w:rFonts w:asciiTheme="minorHAnsi" w:eastAsiaTheme="minorEastAsia" w:hAnsiTheme="minorHAnsi"/>
          <w:noProof/>
          <w:lang w:eastAsia="en-IN"/>
        </w:rPr>
      </w:pPr>
      <w:hyperlink w:anchor="_Toc231916414" w:history="1">
        <w:r w:rsidRPr="000A5121">
          <w:rPr>
            <w:rStyle w:val="Hyperlink"/>
            <w:noProof/>
          </w:rPr>
          <w:t>Figure 35: Awareness of tiger presence near their home and villages</w:t>
        </w:r>
        <w:r>
          <w:rPr>
            <w:noProof/>
            <w:webHidden/>
          </w:rPr>
          <w:tab/>
        </w:r>
        <w:r>
          <w:rPr>
            <w:noProof/>
            <w:webHidden/>
          </w:rPr>
          <w:fldChar w:fldCharType="begin"/>
        </w:r>
        <w:r>
          <w:rPr>
            <w:noProof/>
            <w:webHidden/>
          </w:rPr>
          <w:instrText xml:space="preserve"> PAGEREF _Toc231916414 \h </w:instrText>
        </w:r>
        <w:r>
          <w:rPr>
            <w:noProof/>
            <w:webHidden/>
          </w:rPr>
        </w:r>
        <w:r>
          <w:rPr>
            <w:noProof/>
            <w:webHidden/>
          </w:rPr>
          <w:fldChar w:fldCharType="separate"/>
        </w:r>
        <w:r>
          <w:rPr>
            <w:noProof/>
            <w:webHidden/>
          </w:rPr>
          <w:t>123</w:t>
        </w:r>
        <w:r>
          <w:rPr>
            <w:noProof/>
            <w:webHidden/>
          </w:rPr>
          <w:fldChar w:fldCharType="end"/>
        </w:r>
      </w:hyperlink>
    </w:p>
    <w:p w14:paraId="0355B856" w14:textId="472DC466" w:rsidR="002E1A8E" w:rsidRDefault="002E1A8E">
      <w:pPr>
        <w:pStyle w:val="TableofFigures"/>
        <w:tabs>
          <w:tab w:val="right" w:leader="dot" w:pos="9016"/>
        </w:tabs>
        <w:rPr>
          <w:rFonts w:asciiTheme="minorHAnsi" w:eastAsiaTheme="minorEastAsia" w:hAnsiTheme="minorHAnsi"/>
          <w:noProof/>
          <w:lang w:eastAsia="en-IN"/>
        </w:rPr>
      </w:pPr>
      <w:hyperlink w:anchor="_Toc231916415" w:history="1">
        <w:r w:rsidRPr="000A5121">
          <w:rPr>
            <w:rStyle w:val="Hyperlink"/>
            <w:noProof/>
          </w:rPr>
          <w:t>Figure 36: Free-checklist of species observed by respondents during daily routine</w:t>
        </w:r>
        <w:r>
          <w:rPr>
            <w:noProof/>
            <w:webHidden/>
          </w:rPr>
          <w:tab/>
        </w:r>
        <w:r>
          <w:rPr>
            <w:noProof/>
            <w:webHidden/>
          </w:rPr>
          <w:fldChar w:fldCharType="begin"/>
        </w:r>
        <w:r>
          <w:rPr>
            <w:noProof/>
            <w:webHidden/>
          </w:rPr>
          <w:instrText xml:space="preserve"> PAGEREF _Toc231916415 \h </w:instrText>
        </w:r>
        <w:r>
          <w:rPr>
            <w:noProof/>
            <w:webHidden/>
          </w:rPr>
        </w:r>
        <w:r>
          <w:rPr>
            <w:noProof/>
            <w:webHidden/>
          </w:rPr>
          <w:fldChar w:fldCharType="separate"/>
        </w:r>
        <w:r>
          <w:rPr>
            <w:noProof/>
            <w:webHidden/>
          </w:rPr>
          <w:t>124</w:t>
        </w:r>
        <w:r>
          <w:rPr>
            <w:noProof/>
            <w:webHidden/>
          </w:rPr>
          <w:fldChar w:fldCharType="end"/>
        </w:r>
      </w:hyperlink>
    </w:p>
    <w:p w14:paraId="0A8D6847" w14:textId="0BE52C0C" w:rsidR="002E1A8E" w:rsidRDefault="002E1A8E">
      <w:pPr>
        <w:pStyle w:val="TableofFigures"/>
        <w:tabs>
          <w:tab w:val="right" w:leader="dot" w:pos="9016"/>
        </w:tabs>
        <w:rPr>
          <w:rFonts w:asciiTheme="minorHAnsi" w:eastAsiaTheme="minorEastAsia" w:hAnsiTheme="minorHAnsi"/>
          <w:noProof/>
          <w:lang w:eastAsia="en-IN"/>
        </w:rPr>
      </w:pPr>
      <w:hyperlink w:anchor="_Toc231916416" w:history="1">
        <w:r w:rsidRPr="000A5121">
          <w:rPr>
            <w:rStyle w:val="Hyperlink"/>
            <w:noProof/>
          </w:rPr>
          <w:t>Figure 37: Species identified by respondents using photo-cards</w:t>
        </w:r>
        <w:r>
          <w:rPr>
            <w:noProof/>
            <w:webHidden/>
          </w:rPr>
          <w:tab/>
        </w:r>
        <w:r>
          <w:rPr>
            <w:noProof/>
            <w:webHidden/>
          </w:rPr>
          <w:fldChar w:fldCharType="begin"/>
        </w:r>
        <w:r>
          <w:rPr>
            <w:noProof/>
            <w:webHidden/>
          </w:rPr>
          <w:instrText xml:space="preserve"> PAGEREF _Toc231916416 \h </w:instrText>
        </w:r>
        <w:r>
          <w:rPr>
            <w:noProof/>
            <w:webHidden/>
          </w:rPr>
        </w:r>
        <w:r>
          <w:rPr>
            <w:noProof/>
            <w:webHidden/>
          </w:rPr>
          <w:fldChar w:fldCharType="separate"/>
        </w:r>
        <w:r>
          <w:rPr>
            <w:noProof/>
            <w:webHidden/>
          </w:rPr>
          <w:t>125</w:t>
        </w:r>
        <w:r>
          <w:rPr>
            <w:noProof/>
            <w:webHidden/>
          </w:rPr>
          <w:fldChar w:fldCharType="end"/>
        </w:r>
      </w:hyperlink>
    </w:p>
    <w:p w14:paraId="6DE625A3" w14:textId="70F346B7" w:rsidR="002E1A8E" w:rsidRDefault="002E1A8E">
      <w:pPr>
        <w:pStyle w:val="TableofFigures"/>
        <w:tabs>
          <w:tab w:val="right" w:leader="dot" w:pos="9016"/>
        </w:tabs>
        <w:rPr>
          <w:rFonts w:asciiTheme="minorHAnsi" w:eastAsiaTheme="minorEastAsia" w:hAnsiTheme="minorHAnsi"/>
          <w:noProof/>
          <w:lang w:eastAsia="en-IN"/>
        </w:rPr>
      </w:pPr>
      <w:hyperlink w:anchor="_Toc231916417" w:history="1">
        <w:r w:rsidRPr="000A5121">
          <w:rPr>
            <w:rStyle w:val="Hyperlink"/>
            <w:noProof/>
          </w:rPr>
          <w:t>Figure 38: Perceptions of respondent toward wild animal population trends</w:t>
        </w:r>
        <w:r>
          <w:rPr>
            <w:noProof/>
            <w:webHidden/>
          </w:rPr>
          <w:tab/>
        </w:r>
        <w:r>
          <w:rPr>
            <w:noProof/>
            <w:webHidden/>
          </w:rPr>
          <w:fldChar w:fldCharType="begin"/>
        </w:r>
        <w:r>
          <w:rPr>
            <w:noProof/>
            <w:webHidden/>
          </w:rPr>
          <w:instrText xml:space="preserve"> PAGEREF _Toc231916417 \h </w:instrText>
        </w:r>
        <w:r>
          <w:rPr>
            <w:noProof/>
            <w:webHidden/>
          </w:rPr>
        </w:r>
        <w:r>
          <w:rPr>
            <w:noProof/>
            <w:webHidden/>
          </w:rPr>
          <w:fldChar w:fldCharType="separate"/>
        </w:r>
        <w:r>
          <w:rPr>
            <w:noProof/>
            <w:webHidden/>
          </w:rPr>
          <w:t>126</w:t>
        </w:r>
        <w:r>
          <w:rPr>
            <w:noProof/>
            <w:webHidden/>
          </w:rPr>
          <w:fldChar w:fldCharType="end"/>
        </w:r>
      </w:hyperlink>
    </w:p>
    <w:p w14:paraId="313EC0BF" w14:textId="7BB986E3" w:rsidR="002E1A8E" w:rsidRDefault="002E1A8E">
      <w:pPr>
        <w:pStyle w:val="TableofFigures"/>
        <w:tabs>
          <w:tab w:val="right" w:leader="dot" w:pos="9016"/>
        </w:tabs>
        <w:rPr>
          <w:rFonts w:asciiTheme="minorHAnsi" w:eastAsiaTheme="minorEastAsia" w:hAnsiTheme="minorHAnsi"/>
          <w:noProof/>
          <w:lang w:eastAsia="en-IN"/>
        </w:rPr>
      </w:pPr>
      <w:hyperlink w:anchor="_Toc231916418" w:history="1">
        <w:r w:rsidRPr="000A5121">
          <w:rPr>
            <w:rStyle w:val="Hyperlink"/>
            <w:noProof/>
          </w:rPr>
          <w:t>Figure 39: Emotional response to tiger presence near the village</w:t>
        </w:r>
        <w:r>
          <w:rPr>
            <w:noProof/>
            <w:webHidden/>
          </w:rPr>
          <w:tab/>
        </w:r>
        <w:r>
          <w:rPr>
            <w:noProof/>
            <w:webHidden/>
          </w:rPr>
          <w:fldChar w:fldCharType="begin"/>
        </w:r>
        <w:r>
          <w:rPr>
            <w:noProof/>
            <w:webHidden/>
          </w:rPr>
          <w:instrText xml:space="preserve"> PAGEREF _Toc231916418 \h </w:instrText>
        </w:r>
        <w:r>
          <w:rPr>
            <w:noProof/>
            <w:webHidden/>
          </w:rPr>
        </w:r>
        <w:r>
          <w:rPr>
            <w:noProof/>
            <w:webHidden/>
          </w:rPr>
          <w:fldChar w:fldCharType="separate"/>
        </w:r>
        <w:r>
          <w:rPr>
            <w:noProof/>
            <w:webHidden/>
          </w:rPr>
          <w:t>126</w:t>
        </w:r>
        <w:r>
          <w:rPr>
            <w:noProof/>
            <w:webHidden/>
          </w:rPr>
          <w:fldChar w:fldCharType="end"/>
        </w:r>
      </w:hyperlink>
    </w:p>
    <w:p w14:paraId="4F7533D5" w14:textId="0D1A73E8" w:rsidR="002E1A8E" w:rsidRDefault="002E1A8E">
      <w:pPr>
        <w:pStyle w:val="TableofFigures"/>
        <w:tabs>
          <w:tab w:val="right" w:leader="dot" w:pos="9016"/>
        </w:tabs>
        <w:rPr>
          <w:rFonts w:asciiTheme="minorHAnsi" w:eastAsiaTheme="minorEastAsia" w:hAnsiTheme="minorHAnsi"/>
          <w:noProof/>
          <w:lang w:eastAsia="en-IN"/>
        </w:rPr>
      </w:pPr>
      <w:hyperlink w:anchor="_Toc231916419" w:history="1">
        <w:r w:rsidRPr="000A5121">
          <w:rPr>
            <w:rStyle w:val="Hyperlink"/>
            <w:noProof/>
          </w:rPr>
          <w:t>Figure 40: Value/Attitude of respondents toward wildlife</w:t>
        </w:r>
        <w:r>
          <w:rPr>
            <w:noProof/>
            <w:webHidden/>
          </w:rPr>
          <w:tab/>
        </w:r>
        <w:r>
          <w:rPr>
            <w:noProof/>
            <w:webHidden/>
          </w:rPr>
          <w:fldChar w:fldCharType="begin"/>
        </w:r>
        <w:r>
          <w:rPr>
            <w:noProof/>
            <w:webHidden/>
          </w:rPr>
          <w:instrText xml:space="preserve"> PAGEREF _Toc231916419 \h </w:instrText>
        </w:r>
        <w:r>
          <w:rPr>
            <w:noProof/>
            <w:webHidden/>
          </w:rPr>
        </w:r>
        <w:r>
          <w:rPr>
            <w:noProof/>
            <w:webHidden/>
          </w:rPr>
          <w:fldChar w:fldCharType="separate"/>
        </w:r>
        <w:r>
          <w:rPr>
            <w:noProof/>
            <w:webHidden/>
          </w:rPr>
          <w:t>127</w:t>
        </w:r>
        <w:r>
          <w:rPr>
            <w:noProof/>
            <w:webHidden/>
          </w:rPr>
          <w:fldChar w:fldCharType="end"/>
        </w:r>
      </w:hyperlink>
    </w:p>
    <w:p w14:paraId="5E52410D" w14:textId="273E6D50" w:rsidR="002E1A8E" w:rsidRDefault="002E1A8E">
      <w:pPr>
        <w:pStyle w:val="TableofFigures"/>
        <w:tabs>
          <w:tab w:val="right" w:leader="dot" w:pos="9016"/>
        </w:tabs>
        <w:rPr>
          <w:rFonts w:asciiTheme="minorHAnsi" w:eastAsiaTheme="minorEastAsia" w:hAnsiTheme="minorHAnsi"/>
          <w:noProof/>
          <w:lang w:eastAsia="en-IN"/>
        </w:rPr>
      </w:pPr>
      <w:hyperlink w:anchor="_Toc231916420" w:history="1">
        <w:r w:rsidRPr="000A5121">
          <w:rPr>
            <w:rStyle w:val="Hyperlink"/>
            <w:noProof/>
          </w:rPr>
          <w:t>Figure 41: Response to wildlife acceptance</w:t>
        </w:r>
        <w:r>
          <w:rPr>
            <w:noProof/>
            <w:webHidden/>
          </w:rPr>
          <w:tab/>
        </w:r>
        <w:r>
          <w:rPr>
            <w:noProof/>
            <w:webHidden/>
          </w:rPr>
          <w:fldChar w:fldCharType="begin"/>
        </w:r>
        <w:r>
          <w:rPr>
            <w:noProof/>
            <w:webHidden/>
          </w:rPr>
          <w:instrText xml:space="preserve"> PAGEREF _Toc231916420 \h </w:instrText>
        </w:r>
        <w:r>
          <w:rPr>
            <w:noProof/>
            <w:webHidden/>
          </w:rPr>
        </w:r>
        <w:r>
          <w:rPr>
            <w:noProof/>
            <w:webHidden/>
          </w:rPr>
          <w:fldChar w:fldCharType="separate"/>
        </w:r>
        <w:r>
          <w:rPr>
            <w:noProof/>
            <w:webHidden/>
          </w:rPr>
          <w:t>127</w:t>
        </w:r>
        <w:r>
          <w:rPr>
            <w:noProof/>
            <w:webHidden/>
          </w:rPr>
          <w:fldChar w:fldCharType="end"/>
        </w:r>
      </w:hyperlink>
    </w:p>
    <w:p w14:paraId="1496854A" w14:textId="56E6E29B" w:rsidR="002E1A8E" w:rsidRDefault="002E1A8E">
      <w:pPr>
        <w:pStyle w:val="TableofFigures"/>
        <w:tabs>
          <w:tab w:val="right" w:leader="dot" w:pos="9016"/>
        </w:tabs>
        <w:rPr>
          <w:rFonts w:asciiTheme="minorHAnsi" w:eastAsiaTheme="minorEastAsia" w:hAnsiTheme="minorHAnsi"/>
          <w:noProof/>
          <w:lang w:eastAsia="en-IN"/>
        </w:rPr>
      </w:pPr>
      <w:hyperlink w:anchor="_Toc231916421" w:history="1">
        <w:r w:rsidRPr="000A5121">
          <w:rPr>
            <w:rStyle w:val="Hyperlink"/>
            <w:noProof/>
          </w:rPr>
          <w:t>Figure 42: Source of knowledge on wildlife and dangers</w:t>
        </w:r>
        <w:r>
          <w:rPr>
            <w:noProof/>
            <w:webHidden/>
          </w:rPr>
          <w:tab/>
        </w:r>
        <w:r>
          <w:rPr>
            <w:noProof/>
            <w:webHidden/>
          </w:rPr>
          <w:fldChar w:fldCharType="begin"/>
        </w:r>
        <w:r>
          <w:rPr>
            <w:noProof/>
            <w:webHidden/>
          </w:rPr>
          <w:instrText xml:space="preserve"> PAGEREF _Toc231916421 \h </w:instrText>
        </w:r>
        <w:r>
          <w:rPr>
            <w:noProof/>
            <w:webHidden/>
          </w:rPr>
        </w:r>
        <w:r>
          <w:rPr>
            <w:noProof/>
            <w:webHidden/>
          </w:rPr>
          <w:fldChar w:fldCharType="separate"/>
        </w:r>
        <w:r>
          <w:rPr>
            <w:noProof/>
            <w:webHidden/>
          </w:rPr>
          <w:t>128</w:t>
        </w:r>
        <w:r>
          <w:rPr>
            <w:noProof/>
            <w:webHidden/>
          </w:rPr>
          <w:fldChar w:fldCharType="end"/>
        </w:r>
      </w:hyperlink>
    </w:p>
    <w:p w14:paraId="6D841B22" w14:textId="2135CEBF" w:rsidR="002E1A8E" w:rsidRDefault="002E1A8E">
      <w:pPr>
        <w:pStyle w:val="TableofFigures"/>
        <w:tabs>
          <w:tab w:val="right" w:leader="dot" w:pos="9016"/>
        </w:tabs>
        <w:rPr>
          <w:rFonts w:asciiTheme="minorHAnsi" w:eastAsiaTheme="minorEastAsia" w:hAnsiTheme="minorHAnsi"/>
          <w:noProof/>
          <w:lang w:eastAsia="en-IN"/>
        </w:rPr>
      </w:pPr>
      <w:hyperlink w:anchor="_Toc231916422" w:history="1">
        <w:r w:rsidRPr="000A5121">
          <w:rPr>
            <w:rStyle w:val="Hyperlink"/>
            <w:noProof/>
          </w:rPr>
          <w:t>Figure 43: Decision-making for routes and areas in the forest by respondents</w:t>
        </w:r>
        <w:r>
          <w:rPr>
            <w:noProof/>
            <w:webHidden/>
          </w:rPr>
          <w:tab/>
        </w:r>
        <w:r>
          <w:rPr>
            <w:noProof/>
            <w:webHidden/>
          </w:rPr>
          <w:fldChar w:fldCharType="begin"/>
        </w:r>
        <w:r>
          <w:rPr>
            <w:noProof/>
            <w:webHidden/>
          </w:rPr>
          <w:instrText xml:space="preserve"> PAGEREF _Toc231916422 \h </w:instrText>
        </w:r>
        <w:r>
          <w:rPr>
            <w:noProof/>
            <w:webHidden/>
          </w:rPr>
        </w:r>
        <w:r>
          <w:rPr>
            <w:noProof/>
            <w:webHidden/>
          </w:rPr>
          <w:fldChar w:fldCharType="separate"/>
        </w:r>
        <w:r>
          <w:rPr>
            <w:noProof/>
            <w:webHidden/>
          </w:rPr>
          <w:t>129</w:t>
        </w:r>
        <w:r>
          <w:rPr>
            <w:noProof/>
            <w:webHidden/>
          </w:rPr>
          <w:fldChar w:fldCharType="end"/>
        </w:r>
      </w:hyperlink>
    </w:p>
    <w:p w14:paraId="0011CA7C" w14:textId="1A1EB30C" w:rsidR="002E1A8E" w:rsidRDefault="002E1A8E">
      <w:pPr>
        <w:pStyle w:val="TableofFigures"/>
        <w:tabs>
          <w:tab w:val="right" w:leader="dot" w:pos="9016"/>
        </w:tabs>
        <w:rPr>
          <w:rFonts w:asciiTheme="minorHAnsi" w:eastAsiaTheme="minorEastAsia" w:hAnsiTheme="minorHAnsi"/>
          <w:noProof/>
          <w:lang w:eastAsia="en-IN"/>
        </w:rPr>
      </w:pPr>
      <w:hyperlink w:anchor="_Toc231916423" w:history="1">
        <w:r w:rsidRPr="000A5121">
          <w:rPr>
            <w:rStyle w:val="Hyperlink"/>
            <w:noProof/>
          </w:rPr>
          <w:t>Figure 44: Strategies to promote Human-wildlife coexistence</w:t>
        </w:r>
        <w:r>
          <w:rPr>
            <w:noProof/>
            <w:webHidden/>
          </w:rPr>
          <w:tab/>
        </w:r>
        <w:r>
          <w:rPr>
            <w:noProof/>
            <w:webHidden/>
          </w:rPr>
          <w:fldChar w:fldCharType="begin"/>
        </w:r>
        <w:r>
          <w:rPr>
            <w:noProof/>
            <w:webHidden/>
          </w:rPr>
          <w:instrText xml:space="preserve"> PAGEREF _Toc231916423 \h </w:instrText>
        </w:r>
        <w:r>
          <w:rPr>
            <w:noProof/>
            <w:webHidden/>
          </w:rPr>
        </w:r>
        <w:r>
          <w:rPr>
            <w:noProof/>
            <w:webHidden/>
          </w:rPr>
          <w:fldChar w:fldCharType="separate"/>
        </w:r>
        <w:r>
          <w:rPr>
            <w:noProof/>
            <w:webHidden/>
          </w:rPr>
          <w:t>129</w:t>
        </w:r>
        <w:r>
          <w:rPr>
            <w:noProof/>
            <w:webHidden/>
          </w:rPr>
          <w:fldChar w:fldCharType="end"/>
        </w:r>
      </w:hyperlink>
    </w:p>
    <w:p w14:paraId="4591B683" w14:textId="4F02979F" w:rsidR="002E1A8E" w:rsidRDefault="002E1A8E">
      <w:pPr>
        <w:pStyle w:val="TableofFigures"/>
        <w:tabs>
          <w:tab w:val="right" w:leader="dot" w:pos="9016"/>
        </w:tabs>
        <w:rPr>
          <w:rFonts w:asciiTheme="minorHAnsi" w:eastAsiaTheme="minorEastAsia" w:hAnsiTheme="minorHAnsi"/>
          <w:noProof/>
          <w:lang w:eastAsia="en-IN"/>
        </w:rPr>
      </w:pPr>
      <w:hyperlink w:anchor="_Toc231916424" w:history="1">
        <w:r w:rsidRPr="000A5121">
          <w:rPr>
            <w:rStyle w:val="Hyperlink"/>
            <w:noProof/>
          </w:rPr>
          <w:t>Figure 45: Response to tiger encounter in the wild</w:t>
        </w:r>
        <w:r>
          <w:rPr>
            <w:noProof/>
            <w:webHidden/>
          </w:rPr>
          <w:tab/>
        </w:r>
        <w:r>
          <w:rPr>
            <w:noProof/>
            <w:webHidden/>
          </w:rPr>
          <w:fldChar w:fldCharType="begin"/>
        </w:r>
        <w:r>
          <w:rPr>
            <w:noProof/>
            <w:webHidden/>
          </w:rPr>
          <w:instrText xml:space="preserve"> PAGEREF _Toc231916424 \h </w:instrText>
        </w:r>
        <w:r>
          <w:rPr>
            <w:noProof/>
            <w:webHidden/>
          </w:rPr>
        </w:r>
        <w:r>
          <w:rPr>
            <w:noProof/>
            <w:webHidden/>
          </w:rPr>
          <w:fldChar w:fldCharType="separate"/>
        </w:r>
        <w:r>
          <w:rPr>
            <w:noProof/>
            <w:webHidden/>
          </w:rPr>
          <w:t>130</w:t>
        </w:r>
        <w:r>
          <w:rPr>
            <w:noProof/>
            <w:webHidden/>
          </w:rPr>
          <w:fldChar w:fldCharType="end"/>
        </w:r>
      </w:hyperlink>
    </w:p>
    <w:p w14:paraId="021393AA" w14:textId="057D040D" w:rsidR="002E1A8E" w:rsidRDefault="002E1A8E">
      <w:pPr>
        <w:pStyle w:val="TableofFigures"/>
        <w:tabs>
          <w:tab w:val="right" w:leader="dot" w:pos="9016"/>
        </w:tabs>
        <w:rPr>
          <w:rFonts w:asciiTheme="minorHAnsi" w:eastAsiaTheme="minorEastAsia" w:hAnsiTheme="minorHAnsi"/>
          <w:noProof/>
          <w:lang w:eastAsia="en-IN"/>
        </w:rPr>
      </w:pPr>
      <w:hyperlink w:anchor="_Toc231916425" w:history="1">
        <w:r w:rsidRPr="000A5121">
          <w:rPr>
            <w:rStyle w:val="Hyperlink"/>
            <w:noProof/>
          </w:rPr>
          <w:t>Figure 46: Field position of respondents from the forest</w:t>
        </w:r>
        <w:r>
          <w:rPr>
            <w:noProof/>
            <w:webHidden/>
          </w:rPr>
          <w:tab/>
        </w:r>
        <w:r>
          <w:rPr>
            <w:noProof/>
            <w:webHidden/>
          </w:rPr>
          <w:fldChar w:fldCharType="begin"/>
        </w:r>
        <w:r>
          <w:rPr>
            <w:noProof/>
            <w:webHidden/>
          </w:rPr>
          <w:instrText xml:space="preserve"> PAGEREF _Toc231916425 \h </w:instrText>
        </w:r>
        <w:r>
          <w:rPr>
            <w:noProof/>
            <w:webHidden/>
          </w:rPr>
        </w:r>
        <w:r>
          <w:rPr>
            <w:noProof/>
            <w:webHidden/>
          </w:rPr>
          <w:fldChar w:fldCharType="separate"/>
        </w:r>
        <w:r>
          <w:rPr>
            <w:noProof/>
            <w:webHidden/>
          </w:rPr>
          <w:t>131</w:t>
        </w:r>
        <w:r>
          <w:rPr>
            <w:noProof/>
            <w:webHidden/>
          </w:rPr>
          <w:fldChar w:fldCharType="end"/>
        </w:r>
      </w:hyperlink>
    </w:p>
    <w:p w14:paraId="44149A3A" w14:textId="3360659D" w:rsidR="002E1A8E" w:rsidRDefault="002E1A8E">
      <w:pPr>
        <w:pStyle w:val="TableofFigures"/>
        <w:tabs>
          <w:tab w:val="right" w:leader="dot" w:pos="9016"/>
        </w:tabs>
        <w:rPr>
          <w:rFonts w:asciiTheme="minorHAnsi" w:eastAsiaTheme="minorEastAsia" w:hAnsiTheme="minorHAnsi"/>
          <w:noProof/>
          <w:lang w:eastAsia="en-IN"/>
        </w:rPr>
      </w:pPr>
      <w:hyperlink w:anchor="_Toc231916426" w:history="1">
        <w:r w:rsidRPr="000A5121">
          <w:rPr>
            <w:rStyle w:val="Hyperlink"/>
            <w:noProof/>
          </w:rPr>
          <w:t>Figure 47: Field experience of respondents</w:t>
        </w:r>
        <w:r>
          <w:rPr>
            <w:noProof/>
            <w:webHidden/>
          </w:rPr>
          <w:tab/>
        </w:r>
        <w:r>
          <w:rPr>
            <w:noProof/>
            <w:webHidden/>
          </w:rPr>
          <w:fldChar w:fldCharType="begin"/>
        </w:r>
        <w:r>
          <w:rPr>
            <w:noProof/>
            <w:webHidden/>
          </w:rPr>
          <w:instrText xml:space="preserve"> PAGEREF _Toc231916426 \h </w:instrText>
        </w:r>
        <w:r>
          <w:rPr>
            <w:noProof/>
            <w:webHidden/>
          </w:rPr>
        </w:r>
        <w:r>
          <w:rPr>
            <w:noProof/>
            <w:webHidden/>
          </w:rPr>
          <w:fldChar w:fldCharType="separate"/>
        </w:r>
        <w:r>
          <w:rPr>
            <w:noProof/>
            <w:webHidden/>
          </w:rPr>
          <w:t>131</w:t>
        </w:r>
        <w:r>
          <w:rPr>
            <w:noProof/>
            <w:webHidden/>
          </w:rPr>
          <w:fldChar w:fldCharType="end"/>
        </w:r>
      </w:hyperlink>
    </w:p>
    <w:p w14:paraId="656D891F" w14:textId="38F9DAA7" w:rsidR="002E1A8E" w:rsidRDefault="002E1A8E">
      <w:pPr>
        <w:pStyle w:val="TableofFigures"/>
        <w:tabs>
          <w:tab w:val="right" w:leader="dot" w:pos="9016"/>
        </w:tabs>
        <w:rPr>
          <w:rFonts w:asciiTheme="minorHAnsi" w:eastAsiaTheme="minorEastAsia" w:hAnsiTheme="minorHAnsi"/>
          <w:noProof/>
          <w:lang w:eastAsia="en-IN"/>
        </w:rPr>
      </w:pPr>
      <w:hyperlink w:anchor="_Toc231916427" w:history="1">
        <w:r w:rsidRPr="000A5121">
          <w:rPr>
            <w:rStyle w:val="Hyperlink"/>
            <w:noProof/>
          </w:rPr>
          <w:t>Figure 48: Knowledge and understanding of tiger presence in the study area</w:t>
        </w:r>
        <w:r>
          <w:rPr>
            <w:noProof/>
            <w:webHidden/>
          </w:rPr>
          <w:tab/>
        </w:r>
        <w:r>
          <w:rPr>
            <w:noProof/>
            <w:webHidden/>
          </w:rPr>
          <w:fldChar w:fldCharType="begin"/>
        </w:r>
        <w:r>
          <w:rPr>
            <w:noProof/>
            <w:webHidden/>
          </w:rPr>
          <w:instrText xml:space="preserve"> PAGEREF _Toc231916427 \h </w:instrText>
        </w:r>
        <w:r>
          <w:rPr>
            <w:noProof/>
            <w:webHidden/>
          </w:rPr>
        </w:r>
        <w:r>
          <w:rPr>
            <w:noProof/>
            <w:webHidden/>
          </w:rPr>
          <w:fldChar w:fldCharType="separate"/>
        </w:r>
        <w:r>
          <w:rPr>
            <w:noProof/>
            <w:webHidden/>
          </w:rPr>
          <w:t>132</w:t>
        </w:r>
        <w:r>
          <w:rPr>
            <w:noProof/>
            <w:webHidden/>
          </w:rPr>
          <w:fldChar w:fldCharType="end"/>
        </w:r>
      </w:hyperlink>
    </w:p>
    <w:p w14:paraId="36326A3D" w14:textId="6E15E459" w:rsidR="002E1A8E" w:rsidRDefault="002E1A8E">
      <w:pPr>
        <w:pStyle w:val="TableofFigures"/>
        <w:tabs>
          <w:tab w:val="right" w:leader="dot" w:pos="9016"/>
        </w:tabs>
        <w:rPr>
          <w:rFonts w:asciiTheme="minorHAnsi" w:eastAsiaTheme="minorEastAsia" w:hAnsiTheme="minorHAnsi"/>
          <w:noProof/>
          <w:lang w:eastAsia="en-IN"/>
        </w:rPr>
      </w:pPr>
      <w:hyperlink w:anchor="_Toc231916428" w:history="1">
        <w:r w:rsidRPr="000A5121">
          <w:rPr>
            <w:rStyle w:val="Hyperlink"/>
            <w:noProof/>
          </w:rPr>
          <w:t>Figure 49: Perception of respondents in managing tigers in the landscape</w:t>
        </w:r>
        <w:r>
          <w:rPr>
            <w:noProof/>
            <w:webHidden/>
          </w:rPr>
          <w:tab/>
        </w:r>
        <w:r>
          <w:rPr>
            <w:noProof/>
            <w:webHidden/>
          </w:rPr>
          <w:fldChar w:fldCharType="begin"/>
        </w:r>
        <w:r>
          <w:rPr>
            <w:noProof/>
            <w:webHidden/>
          </w:rPr>
          <w:instrText xml:space="preserve"> PAGEREF _Toc231916428 \h </w:instrText>
        </w:r>
        <w:r>
          <w:rPr>
            <w:noProof/>
            <w:webHidden/>
          </w:rPr>
        </w:r>
        <w:r>
          <w:rPr>
            <w:noProof/>
            <w:webHidden/>
          </w:rPr>
          <w:fldChar w:fldCharType="separate"/>
        </w:r>
        <w:r>
          <w:rPr>
            <w:noProof/>
            <w:webHidden/>
          </w:rPr>
          <w:t>133</w:t>
        </w:r>
        <w:r>
          <w:rPr>
            <w:noProof/>
            <w:webHidden/>
          </w:rPr>
          <w:fldChar w:fldCharType="end"/>
        </w:r>
      </w:hyperlink>
    </w:p>
    <w:p w14:paraId="4722894A" w14:textId="0C269321" w:rsidR="002E1A8E" w:rsidRDefault="002E1A8E">
      <w:pPr>
        <w:pStyle w:val="TableofFigures"/>
        <w:tabs>
          <w:tab w:val="right" w:leader="dot" w:pos="9016"/>
        </w:tabs>
        <w:rPr>
          <w:rFonts w:asciiTheme="minorHAnsi" w:eastAsiaTheme="minorEastAsia" w:hAnsiTheme="minorHAnsi"/>
          <w:noProof/>
          <w:lang w:eastAsia="en-IN"/>
        </w:rPr>
      </w:pPr>
      <w:hyperlink w:anchor="_Toc231916429" w:history="1">
        <w:r w:rsidRPr="000A5121">
          <w:rPr>
            <w:rStyle w:val="Hyperlink"/>
            <w:noProof/>
          </w:rPr>
          <w:t>Figure 50: Reason behind the current actions to manage tigers in the landscape</w:t>
        </w:r>
        <w:r>
          <w:rPr>
            <w:noProof/>
            <w:webHidden/>
          </w:rPr>
          <w:tab/>
        </w:r>
        <w:r>
          <w:rPr>
            <w:noProof/>
            <w:webHidden/>
          </w:rPr>
          <w:fldChar w:fldCharType="begin"/>
        </w:r>
        <w:r>
          <w:rPr>
            <w:noProof/>
            <w:webHidden/>
          </w:rPr>
          <w:instrText xml:space="preserve"> PAGEREF _Toc231916429 \h </w:instrText>
        </w:r>
        <w:r>
          <w:rPr>
            <w:noProof/>
            <w:webHidden/>
          </w:rPr>
        </w:r>
        <w:r>
          <w:rPr>
            <w:noProof/>
            <w:webHidden/>
          </w:rPr>
          <w:fldChar w:fldCharType="separate"/>
        </w:r>
        <w:r>
          <w:rPr>
            <w:noProof/>
            <w:webHidden/>
          </w:rPr>
          <w:t>134</w:t>
        </w:r>
        <w:r>
          <w:rPr>
            <w:noProof/>
            <w:webHidden/>
          </w:rPr>
          <w:fldChar w:fldCharType="end"/>
        </w:r>
      </w:hyperlink>
    </w:p>
    <w:p w14:paraId="12F9C1A3" w14:textId="42E9CAFA" w:rsidR="002E1A8E" w:rsidRDefault="002E1A8E">
      <w:pPr>
        <w:pStyle w:val="TableofFigures"/>
        <w:tabs>
          <w:tab w:val="right" w:leader="dot" w:pos="9016"/>
        </w:tabs>
        <w:rPr>
          <w:rFonts w:asciiTheme="minorHAnsi" w:eastAsiaTheme="minorEastAsia" w:hAnsiTheme="minorHAnsi"/>
          <w:noProof/>
          <w:lang w:eastAsia="en-IN"/>
        </w:rPr>
      </w:pPr>
      <w:hyperlink w:anchor="_Toc231916430" w:history="1">
        <w:r w:rsidRPr="000A5121">
          <w:rPr>
            <w:rStyle w:val="Hyperlink"/>
            <w:noProof/>
          </w:rPr>
          <w:t>Figure 51: Cattle walk maps (Nov 2020-May 2021)</w:t>
        </w:r>
        <w:r>
          <w:rPr>
            <w:noProof/>
            <w:webHidden/>
          </w:rPr>
          <w:tab/>
        </w:r>
        <w:r>
          <w:rPr>
            <w:noProof/>
            <w:webHidden/>
          </w:rPr>
          <w:fldChar w:fldCharType="begin"/>
        </w:r>
        <w:r>
          <w:rPr>
            <w:noProof/>
            <w:webHidden/>
          </w:rPr>
          <w:instrText xml:space="preserve"> PAGEREF _Toc231916430 \h </w:instrText>
        </w:r>
        <w:r>
          <w:rPr>
            <w:noProof/>
            <w:webHidden/>
          </w:rPr>
        </w:r>
        <w:r>
          <w:rPr>
            <w:noProof/>
            <w:webHidden/>
          </w:rPr>
          <w:fldChar w:fldCharType="separate"/>
        </w:r>
        <w:r>
          <w:rPr>
            <w:noProof/>
            <w:webHidden/>
          </w:rPr>
          <w:t>135</w:t>
        </w:r>
        <w:r>
          <w:rPr>
            <w:noProof/>
            <w:webHidden/>
          </w:rPr>
          <w:fldChar w:fldCharType="end"/>
        </w:r>
      </w:hyperlink>
    </w:p>
    <w:p w14:paraId="12865752" w14:textId="4EA86770" w:rsidR="002E1A8E" w:rsidRDefault="002E1A8E">
      <w:pPr>
        <w:pStyle w:val="TableofFigures"/>
        <w:tabs>
          <w:tab w:val="right" w:leader="dot" w:pos="9016"/>
        </w:tabs>
        <w:rPr>
          <w:rFonts w:asciiTheme="minorHAnsi" w:eastAsiaTheme="minorEastAsia" w:hAnsiTheme="minorHAnsi"/>
          <w:noProof/>
          <w:lang w:eastAsia="en-IN"/>
        </w:rPr>
      </w:pPr>
      <w:hyperlink w:anchor="_Toc231916431" w:history="1">
        <w:r w:rsidRPr="000A5121">
          <w:rPr>
            <w:rStyle w:val="Hyperlink"/>
            <w:noProof/>
          </w:rPr>
          <w:t>Figure 52: Camera trap location in the Bhopal-Ratapani Connecting Forest</w:t>
        </w:r>
        <w:r>
          <w:rPr>
            <w:noProof/>
            <w:webHidden/>
          </w:rPr>
          <w:tab/>
        </w:r>
        <w:r>
          <w:rPr>
            <w:noProof/>
            <w:webHidden/>
          </w:rPr>
          <w:fldChar w:fldCharType="begin"/>
        </w:r>
        <w:r>
          <w:rPr>
            <w:noProof/>
            <w:webHidden/>
          </w:rPr>
          <w:instrText xml:space="preserve"> PAGEREF _Toc231916431 \h </w:instrText>
        </w:r>
        <w:r>
          <w:rPr>
            <w:noProof/>
            <w:webHidden/>
          </w:rPr>
        </w:r>
        <w:r>
          <w:rPr>
            <w:noProof/>
            <w:webHidden/>
          </w:rPr>
          <w:fldChar w:fldCharType="separate"/>
        </w:r>
        <w:r>
          <w:rPr>
            <w:noProof/>
            <w:webHidden/>
          </w:rPr>
          <w:t>143</w:t>
        </w:r>
        <w:r>
          <w:rPr>
            <w:noProof/>
            <w:webHidden/>
          </w:rPr>
          <w:fldChar w:fldCharType="end"/>
        </w:r>
      </w:hyperlink>
    </w:p>
    <w:p w14:paraId="46D094BE" w14:textId="48323CDD" w:rsidR="002E1A8E" w:rsidRDefault="002E1A8E">
      <w:pPr>
        <w:pStyle w:val="TableofFigures"/>
        <w:tabs>
          <w:tab w:val="right" w:leader="dot" w:pos="9016"/>
        </w:tabs>
        <w:rPr>
          <w:rFonts w:asciiTheme="minorHAnsi" w:eastAsiaTheme="minorEastAsia" w:hAnsiTheme="minorHAnsi"/>
          <w:noProof/>
          <w:lang w:eastAsia="en-IN"/>
        </w:rPr>
      </w:pPr>
      <w:hyperlink w:anchor="_Toc231916432" w:history="1">
        <w:r w:rsidRPr="000A5121">
          <w:rPr>
            <w:rStyle w:val="Hyperlink"/>
            <w:noProof/>
          </w:rPr>
          <w:t>Figure 53: Camera trap locations and grids under AITE 2022</w:t>
        </w:r>
        <w:r>
          <w:rPr>
            <w:noProof/>
            <w:webHidden/>
          </w:rPr>
          <w:tab/>
        </w:r>
        <w:r>
          <w:rPr>
            <w:noProof/>
            <w:webHidden/>
          </w:rPr>
          <w:fldChar w:fldCharType="begin"/>
        </w:r>
        <w:r>
          <w:rPr>
            <w:noProof/>
            <w:webHidden/>
          </w:rPr>
          <w:instrText xml:space="preserve"> PAGEREF _Toc231916432 \h </w:instrText>
        </w:r>
        <w:r>
          <w:rPr>
            <w:noProof/>
            <w:webHidden/>
          </w:rPr>
        </w:r>
        <w:r>
          <w:rPr>
            <w:noProof/>
            <w:webHidden/>
          </w:rPr>
          <w:fldChar w:fldCharType="separate"/>
        </w:r>
        <w:r>
          <w:rPr>
            <w:noProof/>
            <w:webHidden/>
          </w:rPr>
          <w:t>144</w:t>
        </w:r>
        <w:r>
          <w:rPr>
            <w:noProof/>
            <w:webHidden/>
          </w:rPr>
          <w:fldChar w:fldCharType="end"/>
        </w:r>
      </w:hyperlink>
    </w:p>
    <w:p w14:paraId="4AE72074" w14:textId="5890E2F1" w:rsidR="002E1A8E" w:rsidRDefault="002E1A8E">
      <w:pPr>
        <w:pStyle w:val="TableofFigures"/>
        <w:tabs>
          <w:tab w:val="right" w:leader="dot" w:pos="9016"/>
        </w:tabs>
        <w:rPr>
          <w:rFonts w:asciiTheme="minorHAnsi" w:eastAsiaTheme="minorEastAsia" w:hAnsiTheme="minorHAnsi"/>
          <w:noProof/>
          <w:lang w:eastAsia="en-IN"/>
        </w:rPr>
      </w:pPr>
      <w:hyperlink w:anchor="_Toc231916433" w:history="1">
        <w:r w:rsidRPr="000A5121">
          <w:rPr>
            <w:rStyle w:val="Hyperlink"/>
            <w:noProof/>
          </w:rPr>
          <w:t>Figure 54: No. of photographs of focus groups in Bhopal-Ratapani Connecting Forest Patch</w:t>
        </w:r>
        <w:r>
          <w:rPr>
            <w:noProof/>
            <w:webHidden/>
          </w:rPr>
          <w:tab/>
        </w:r>
        <w:r>
          <w:rPr>
            <w:noProof/>
            <w:webHidden/>
          </w:rPr>
          <w:fldChar w:fldCharType="begin"/>
        </w:r>
        <w:r>
          <w:rPr>
            <w:noProof/>
            <w:webHidden/>
          </w:rPr>
          <w:instrText xml:space="preserve"> PAGEREF _Toc231916433 \h </w:instrText>
        </w:r>
        <w:r>
          <w:rPr>
            <w:noProof/>
            <w:webHidden/>
          </w:rPr>
        </w:r>
        <w:r>
          <w:rPr>
            <w:noProof/>
            <w:webHidden/>
          </w:rPr>
          <w:fldChar w:fldCharType="separate"/>
        </w:r>
        <w:r>
          <w:rPr>
            <w:noProof/>
            <w:webHidden/>
          </w:rPr>
          <w:t>145</w:t>
        </w:r>
        <w:r>
          <w:rPr>
            <w:noProof/>
            <w:webHidden/>
          </w:rPr>
          <w:fldChar w:fldCharType="end"/>
        </w:r>
      </w:hyperlink>
    </w:p>
    <w:p w14:paraId="1FD4DD68" w14:textId="5F89D6BB" w:rsidR="002E1A8E" w:rsidRDefault="002E1A8E">
      <w:pPr>
        <w:pStyle w:val="TableofFigures"/>
        <w:tabs>
          <w:tab w:val="right" w:leader="dot" w:pos="9016"/>
        </w:tabs>
        <w:rPr>
          <w:rFonts w:asciiTheme="minorHAnsi" w:eastAsiaTheme="minorEastAsia" w:hAnsiTheme="minorHAnsi"/>
          <w:noProof/>
          <w:lang w:eastAsia="en-IN"/>
        </w:rPr>
      </w:pPr>
      <w:hyperlink w:anchor="_Toc231916434" w:history="1">
        <w:r w:rsidRPr="000A5121">
          <w:rPr>
            <w:rStyle w:val="Hyperlink"/>
            <w:noProof/>
          </w:rPr>
          <w:t>Figure 55: Temporal overlap among tigers, co-predators, prey base, and humans in the Bhopal-Ratapani Connecting Forest</w:t>
        </w:r>
        <w:r>
          <w:rPr>
            <w:noProof/>
            <w:webHidden/>
          </w:rPr>
          <w:tab/>
        </w:r>
        <w:r>
          <w:rPr>
            <w:noProof/>
            <w:webHidden/>
          </w:rPr>
          <w:fldChar w:fldCharType="begin"/>
        </w:r>
        <w:r>
          <w:rPr>
            <w:noProof/>
            <w:webHidden/>
          </w:rPr>
          <w:instrText xml:space="preserve"> PAGEREF _Toc231916434 \h </w:instrText>
        </w:r>
        <w:r>
          <w:rPr>
            <w:noProof/>
            <w:webHidden/>
          </w:rPr>
        </w:r>
        <w:r>
          <w:rPr>
            <w:noProof/>
            <w:webHidden/>
          </w:rPr>
          <w:fldChar w:fldCharType="separate"/>
        </w:r>
        <w:r>
          <w:rPr>
            <w:noProof/>
            <w:webHidden/>
          </w:rPr>
          <w:t>146</w:t>
        </w:r>
        <w:r>
          <w:rPr>
            <w:noProof/>
            <w:webHidden/>
          </w:rPr>
          <w:fldChar w:fldCharType="end"/>
        </w:r>
      </w:hyperlink>
    </w:p>
    <w:p w14:paraId="443E9B66" w14:textId="7CE1093E" w:rsidR="002E1A8E" w:rsidRDefault="002E1A8E">
      <w:pPr>
        <w:pStyle w:val="TableofFigures"/>
        <w:tabs>
          <w:tab w:val="right" w:leader="dot" w:pos="9016"/>
        </w:tabs>
        <w:rPr>
          <w:rFonts w:asciiTheme="minorHAnsi" w:eastAsiaTheme="minorEastAsia" w:hAnsiTheme="minorHAnsi"/>
          <w:noProof/>
          <w:lang w:eastAsia="en-IN"/>
        </w:rPr>
      </w:pPr>
      <w:hyperlink w:anchor="_Toc231916435" w:history="1">
        <w:r w:rsidRPr="000A5121">
          <w:rPr>
            <w:rStyle w:val="Hyperlink"/>
            <w:noProof/>
          </w:rPr>
          <w:t>Figure 56: Temporal space-use by focused groups in Bhopal-Ratapani Connecting Forest</w:t>
        </w:r>
        <w:r>
          <w:rPr>
            <w:noProof/>
            <w:webHidden/>
          </w:rPr>
          <w:tab/>
        </w:r>
        <w:r>
          <w:rPr>
            <w:noProof/>
            <w:webHidden/>
          </w:rPr>
          <w:fldChar w:fldCharType="begin"/>
        </w:r>
        <w:r>
          <w:rPr>
            <w:noProof/>
            <w:webHidden/>
          </w:rPr>
          <w:instrText xml:space="preserve"> PAGEREF _Toc231916435 \h </w:instrText>
        </w:r>
        <w:r>
          <w:rPr>
            <w:noProof/>
            <w:webHidden/>
          </w:rPr>
        </w:r>
        <w:r>
          <w:rPr>
            <w:noProof/>
            <w:webHidden/>
          </w:rPr>
          <w:fldChar w:fldCharType="separate"/>
        </w:r>
        <w:r>
          <w:rPr>
            <w:noProof/>
            <w:webHidden/>
          </w:rPr>
          <w:t>147</w:t>
        </w:r>
        <w:r>
          <w:rPr>
            <w:noProof/>
            <w:webHidden/>
          </w:rPr>
          <w:fldChar w:fldCharType="end"/>
        </w:r>
      </w:hyperlink>
    </w:p>
    <w:p w14:paraId="30DC6FDF" w14:textId="264B1E7F" w:rsidR="002E1A8E" w:rsidRDefault="002E1A8E">
      <w:pPr>
        <w:pStyle w:val="TableofFigures"/>
        <w:tabs>
          <w:tab w:val="right" w:leader="dot" w:pos="9016"/>
        </w:tabs>
        <w:rPr>
          <w:rFonts w:asciiTheme="minorHAnsi" w:eastAsiaTheme="minorEastAsia" w:hAnsiTheme="minorHAnsi"/>
          <w:noProof/>
          <w:lang w:eastAsia="en-IN"/>
        </w:rPr>
      </w:pPr>
      <w:hyperlink w:anchor="_Toc231916436" w:history="1">
        <w:r w:rsidRPr="000A5121">
          <w:rPr>
            <w:rStyle w:val="Hyperlink"/>
            <w:noProof/>
          </w:rPr>
          <w:t>Figure 57: Activity pattern of carnivores in the Bhopal-Ratapani Connecting Forest</w:t>
        </w:r>
        <w:r>
          <w:rPr>
            <w:noProof/>
            <w:webHidden/>
          </w:rPr>
          <w:tab/>
        </w:r>
        <w:r>
          <w:rPr>
            <w:noProof/>
            <w:webHidden/>
          </w:rPr>
          <w:fldChar w:fldCharType="begin"/>
        </w:r>
        <w:r>
          <w:rPr>
            <w:noProof/>
            <w:webHidden/>
          </w:rPr>
          <w:instrText xml:space="preserve"> PAGEREF _Toc231916436 \h </w:instrText>
        </w:r>
        <w:r>
          <w:rPr>
            <w:noProof/>
            <w:webHidden/>
          </w:rPr>
        </w:r>
        <w:r>
          <w:rPr>
            <w:noProof/>
            <w:webHidden/>
          </w:rPr>
          <w:fldChar w:fldCharType="separate"/>
        </w:r>
        <w:r>
          <w:rPr>
            <w:noProof/>
            <w:webHidden/>
          </w:rPr>
          <w:t>148</w:t>
        </w:r>
        <w:r>
          <w:rPr>
            <w:noProof/>
            <w:webHidden/>
          </w:rPr>
          <w:fldChar w:fldCharType="end"/>
        </w:r>
      </w:hyperlink>
    </w:p>
    <w:p w14:paraId="13BC935C" w14:textId="181FC113" w:rsidR="002E1A8E" w:rsidRDefault="002E1A8E">
      <w:pPr>
        <w:pStyle w:val="TableofFigures"/>
        <w:tabs>
          <w:tab w:val="right" w:leader="dot" w:pos="9016"/>
        </w:tabs>
        <w:rPr>
          <w:rFonts w:asciiTheme="minorHAnsi" w:eastAsiaTheme="minorEastAsia" w:hAnsiTheme="minorHAnsi"/>
          <w:noProof/>
          <w:lang w:eastAsia="en-IN"/>
        </w:rPr>
      </w:pPr>
      <w:hyperlink w:anchor="_Toc231916437" w:history="1">
        <w:r w:rsidRPr="000A5121">
          <w:rPr>
            <w:rStyle w:val="Hyperlink"/>
            <w:noProof/>
          </w:rPr>
          <w:t>Figure 58: Activity pattern of Prey-base in the Bhopal-Ratapani Connecting Forest</w:t>
        </w:r>
        <w:r>
          <w:rPr>
            <w:noProof/>
            <w:webHidden/>
          </w:rPr>
          <w:tab/>
        </w:r>
        <w:r>
          <w:rPr>
            <w:noProof/>
            <w:webHidden/>
          </w:rPr>
          <w:fldChar w:fldCharType="begin"/>
        </w:r>
        <w:r>
          <w:rPr>
            <w:noProof/>
            <w:webHidden/>
          </w:rPr>
          <w:instrText xml:space="preserve"> PAGEREF _Toc231916437 \h </w:instrText>
        </w:r>
        <w:r>
          <w:rPr>
            <w:noProof/>
            <w:webHidden/>
          </w:rPr>
        </w:r>
        <w:r>
          <w:rPr>
            <w:noProof/>
            <w:webHidden/>
          </w:rPr>
          <w:fldChar w:fldCharType="separate"/>
        </w:r>
        <w:r>
          <w:rPr>
            <w:noProof/>
            <w:webHidden/>
          </w:rPr>
          <w:t>149</w:t>
        </w:r>
        <w:r>
          <w:rPr>
            <w:noProof/>
            <w:webHidden/>
          </w:rPr>
          <w:fldChar w:fldCharType="end"/>
        </w:r>
      </w:hyperlink>
    </w:p>
    <w:p w14:paraId="446DDFA0" w14:textId="217E8E32" w:rsidR="002E1A8E" w:rsidRDefault="002E1A8E">
      <w:pPr>
        <w:pStyle w:val="TableofFigures"/>
        <w:tabs>
          <w:tab w:val="right" w:leader="dot" w:pos="9016"/>
        </w:tabs>
        <w:rPr>
          <w:rFonts w:asciiTheme="minorHAnsi" w:eastAsiaTheme="minorEastAsia" w:hAnsiTheme="minorHAnsi"/>
          <w:noProof/>
          <w:lang w:eastAsia="en-IN"/>
        </w:rPr>
      </w:pPr>
      <w:hyperlink w:anchor="_Toc231916438" w:history="1">
        <w:r w:rsidRPr="000A5121">
          <w:rPr>
            <w:rStyle w:val="Hyperlink"/>
            <w:noProof/>
          </w:rPr>
          <w:t>Figure 59: Activity pattern of domestic prey base in the Bhopal-Ratapani Connecting Forest</w:t>
        </w:r>
        <w:r>
          <w:rPr>
            <w:noProof/>
            <w:webHidden/>
          </w:rPr>
          <w:tab/>
        </w:r>
        <w:r>
          <w:rPr>
            <w:noProof/>
            <w:webHidden/>
          </w:rPr>
          <w:fldChar w:fldCharType="begin"/>
        </w:r>
        <w:r>
          <w:rPr>
            <w:noProof/>
            <w:webHidden/>
          </w:rPr>
          <w:instrText xml:space="preserve"> PAGEREF _Toc231916438 \h </w:instrText>
        </w:r>
        <w:r>
          <w:rPr>
            <w:noProof/>
            <w:webHidden/>
          </w:rPr>
        </w:r>
        <w:r>
          <w:rPr>
            <w:noProof/>
            <w:webHidden/>
          </w:rPr>
          <w:fldChar w:fldCharType="separate"/>
        </w:r>
        <w:r>
          <w:rPr>
            <w:noProof/>
            <w:webHidden/>
          </w:rPr>
          <w:t>149</w:t>
        </w:r>
        <w:r>
          <w:rPr>
            <w:noProof/>
            <w:webHidden/>
          </w:rPr>
          <w:fldChar w:fldCharType="end"/>
        </w:r>
      </w:hyperlink>
    </w:p>
    <w:p w14:paraId="4628E799" w14:textId="1F843E47" w:rsidR="002E1A8E" w:rsidRDefault="002E1A8E">
      <w:pPr>
        <w:pStyle w:val="TableofFigures"/>
        <w:tabs>
          <w:tab w:val="right" w:leader="dot" w:pos="9016"/>
        </w:tabs>
        <w:rPr>
          <w:rFonts w:asciiTheme="minorHAnsi" w:eastAsiaTheme="minorEastAsia" w:hAnsiTheme="minorHAnsi"/>
          <w:noProof/>
          <w:lang w:eastAsia="en-IN"/>
        </w:rPr>
      </w:pPr>
      <w:hyperlink w:anchor="_Toc231916439" w:history="1">
        <w:r w:rsidRPr="000A5121">
          <w:rPr>
            <w:rStyle w:val="Hyperlink"/>
            <w:noProof/>
          </w:rPr>
          <w:t>Figure 60: Non-MDS of temporal space-use</w:t>
        </w:r>
        <w:r>
          <w:rPr>
            <w:noProof/>
            <w:webHidden/>
          </w:rPr>
          <w:tab/>
        </w:r>
        <w:r>
          <w:rPr>
            <w:noProof/>
            <w:webHidden/>
          </w:rPr>
          <w:fldChar w:fldCharType="begin"/>
        </w:r>
        <w:r>
          <w:rPr>
            <w:noProof/>
            <w:webHidden/>
          </w:rPr>
          <w:instrText xml:space="preserve"> PAGEREF _Toc231916439 \h </w:instrText>
        </w:r>
        <w:r>
          <w:rPr>
            <w:noProof/>
            <w:webHidden/>
          </w:rPr>
        </w:r>
        <w:r>
          <w:rPr>
            <w:noProof/>
            <w:webHidden/>
          </w:rPr>
          <w:fldChar w:fldCharType="separate"/>
        </w:r>
        <w:r>
          <w:rPr>
            <w:noProof/>
            <w:webHidden/>
          </w:rPr>
          <w:t>151</w:t>
        </w:r>
        <w:r>
          <w:rPr>
            <w:noProof/>
            <w:webHidden/>
          </w:rPr>
          <w:fldChar w:fldCharType="end"/>
        </w:r>
      </w:hyperlink>
    </w:p>
    <w:p w14:paraId="2A49B6B2" w14:textId="0C69CDFE" w:rsidR="002E1A8E" w:rsidRDefault="002E1A8E">
      <w:pPr>
        <w:pStyle w:val="TableofFigures"/>
        <w:tabs>
          <w:tab w:val="right" w:leader="dot" w:pos="9016"/>
        </w:tabs>
        <w:rPr>
          <w:rFonts w:asciiTheme="minorHAnsi" w:eastAsiaTheme="minorEastAsia" w:hAnsiTheme="minorHAnsi"/>
          <w:noProof/>
          <w:lang w:eastAsia="en-IN"/>
        </w:rPr>
      </w:pPr>
      <w:hyperlink w:anchor="_Toc231916440" w:history="1">
        <w:r w:rsidRPr="000A5121">
          <w:rPr>
            <w:rStyle w:val="Hyperlink"/>
            <w:noProof/>
          </w:rPr>
          <w:t>Figure 61: Share of photographs of tigers and co-predators in Bhopal-Ratapani Landscape</w:t>
        </w:r>
        <w:r>
          <w:rPr>
            <w:noProof/>
            <w:webHidden/>
          </w:rPr>
          <w:tab/>
        </w:r>
        <w:r>
          <w:rPr>
            <w:noProof/>
            <w:webHidden/>
          </w:rPr>
          <w:fldChar w:fldCharType="begin"/>
        </w:r>
        <w:r>
          <w:rPr>
            <w:noProof/>
            <w:webHidden/>
          </w:rPr>
          <w:instrText xml:space="preserve"> PAGEREF _Toc231916440 \h </w:instrText>
        </w:r>
        <w:r>
          <w:rPr>
            <w:noProof/>
            <w:webHidden/>
          </w:rPr>
        </w:r>
        <w:r>
          <w:rPr>
            <w:noProof/>
            <w:webHidden/>
          </w:rPr>
          <w:fldChar w:fldCharType="separate"/>
        </w:r>
        <w:r>
          <w:rPr>
            <w:noProof/>
            <w:webHidden/>
          </w:rPr>
          <w:t>153</w:t>
        </w:r>
        <w:r>
          <w:rPr>
            <w:noProof/>
            <w:webHidden/>
          </w:rPr>
          <w:fldChar w:fldCharType="end"/>
        </w:r>
      </w:hyperlink>
    </w:p>
    <w:p w14:paraId="68F28388" w14:textId="533C8BD4" w:rsidR="002E1A8E" w:rsidRDefault="002E1A8E">
      <w:pPr>
        <w:pStyle w:val="TableofFigures"/>
        <w:tabs>
          <w:tab w:val="right" w:leader="dot" w:pos="9016"/>
        </w:tabs>
        <w:rPr>
          <w:rFonts w:asciiTheme="minorHAnsi" w:eastAsiaTheme="minorEastAsia" w:hAnsiTheme="minorHAnsi"/>
          <w:noProof/>
          <w:lang w:eastAsia="en-IN"/>
        </w:rPr>
      </w:pPr>
      <w:hyperlink w:anchor="_Toc231916441" w:history="1">
        <w:r w:rsidRPr="000A5121">
          <w:rPr>
            <w:rStyle w:val="Hyperlink"/>
            <w:noProof/>
          </w:rPr>
          <w:t>Figure 62: Temporal space-use by tigers and co-predators in Bhopal-Ratapani Landscape (AITE 2022)</w:t>
        </w:r>
        <w:r>
          <w:rPr>
            <w:noProof/>
            <w:webHidden/>
          </w:rPr>
          <w:tab/>
        </w:r>
        <w:r>
          <w:rPr>
            <w:noProof/>
            <w:webHidden/>
          </w:rPr>
          <w:fldChar w:fldCharType="begin"/>
        </w:r>
        <w:r>
          <w:rPr>
            <w:noProof/>
            <w:webHidden/>
          </w:rPr>
          <w:instrText xml:space="preserve"> PAGEREF _Toc231916441 \h </w:instrText>
        </w:r>
        <w:r>
          <w:rPr>
            <w:noProof/>
            <w:webHidden/>
          </w:rPr>
        </w:r>
        <w:r>
          <w:rPr>
            <w:noProof/>
            <w:webHidden/>
          </w:rPr>
          <w:fldChar w:fldCharType="separate"/>
        </w:r>
        <w:r>
          <w:rPr>
            <w:noProof/>
            <w:webHidden/>
          </w:rPr>
          <w:t>154</w:t>
        </w:r>
        <w:r>
          <w:rPr>
            <w:noProof/>
            <w:webHidden/>
          </w:rPr>
          <w:fldChar w:fldCharType="end"/>
        </w:r>
      </w:hyperlink>
    </w:p>
    <w:p w14:paraId="3AACF370" w14:textId="5BD40E2B" w:rsidR="002E1A8E" w:rsidRDefault="002E1A8E">
      <w:pPr>
        <w:pStyle w:val="TableofFigures"/>
        <w:tabs>
          <w:tab w:val="right" w:leader="dot" w:pos="9016"/>
        </w:tabs>
        <w:rPr>
          <w:rFonts w:asciiTheme="minorHAnsi" w:eastAsiaTheme="minorEastAsia" w:hAnsiTheme="minorHAnsi"/>
          <w:noProof/>
          <w:lang w:eastAsia="en-IN"/>
        </w:rPr>
      </w:pPr>
      <w:hyperlink w:anchor="_Toc231916442" w:history="1">
        <w:r w:rsidRPr="000A5121">
          <w:rPr>
            <w:rStyle w:val="Hyperlink"/>
            <w:noProof/>
          </w:rPr>
          <w:t>Figure 63: Temporal space-use across a) Bhopal-Sehore Territorial b) Ratapani Core c) Obedullahganj Territorial Forest d) Obedullahganj division (Ratapani core+territorial forest)</w:t>
        </w:r>
        <w:r>
          <w:rPr>
            <w:noProof/>
            <w:webHidden/>
          </w:rPr>
          <w:tab/>
        </w:r>
        <w:r>
          <w:rPr>
            <w:noProof/>
            <w:webHidden/>
          </w:rPr>
          <w:fldChar w:fldCharType="begin"/>
        </w:r>
        <w:r>
          <w:rPr>
            <w:noProof/>
            <w:webHidden/>
          </w:rPr>
          <w:instrText xml:space="preserve"> PAGEREF _Toc231916442 \h </w:instrText>
        </w:r>
        <w:r>
          <w:rPr>
            <w:noProof/>
            <w:webHidden/>
          </w:rPr>
        </w:r>
        <w:r>
          <w:rPr>
            <w:noProof/>
            <w:webHidden/>
          </w:rPr>
          <w:fldChar w:fldCharType="separate"/>
        </w:r>
        <w:r>
          <w:rPr>
            <w:noProof/>
            <w:webHidden/>
          </w:rPr>
          <w:t>155</w:t>
        </w:r>
        <w:r>
          <w:rPr>
            <w:noProof/>
            <w:webHidden/>
          </w:rPr>
          <w:fldChar w:fldCharType="end"/>
        </w:r>
      </w:hyperlink>
    </w:p>
    <w:p w14:paraId="1803F345" w14:textId="6B8A35D5" w:rsidR="002E1A8E" w:rsidRDefault="002E1A8E">
      <w:pPr>
        <w:pStyle w:val="TableofFigures"/>
        <w:tabs>
          <w:tab w:val="right" w:leader="dot" w:pos="9016"/>
        </w:tabs>
        <w:rPr>
          <w:rFonts w:asciiTheme="minorHAnsi" w:eastAsiaTheme="minorEastAsia" w:hAnsiTheme="minorHAnsi"/>
          <w:noProof/>
          <w:lang w:eastAsia="en-IN"/>
        </w:rPr>
      </w:pPr>
      <w:hyperlink w:anchor="_Toc231916443" w:history="1">
        <w:r w:rsidRPr="000A5121">
          <w:rPr>
            <w:rStyle w:val="Hyperlink"/>
            <w:noProof/>
          </w:rPr>
          <w:t>Figure 64: Temporal adaptation of Tigers and co-predators in Bhopal-Ratapani Landscape (AITE 2022)</w:t>
        </w:r>
        <w:r>
          <w:rPr>
            <w:noProof/>
            <w:webHidden/>
          </w:rPr>
          <w:tab/>
        </w:r>
        <w:r>
          <w:rPr>
            <w:noProof/>
            <w:webHidden/>
          </w:rPr>
          <w:fldChar w:fldCharType="begin"/>
        </w:r>
        <w:r>
          <w:rPr>
            <w:noProof/>
            <w:webHidden/>
          </w:rPr>
          <w:instrText xml:space="preserve"> PAGEREF _Toc231916443 \h </w:instrText>
        </w:r>
        <w:r>
          <w:rPr>
            <w:noProof/>
            <w:webHidden/>
          </w:rPr>
        </w:r>
        <w:r>
          <w:rPr>
            <w:noProof/>
            <w:webHidden/>
          </w:rPr>
          <w:fldChar w:fldCharType="separate"/>
        </w:r>
        <w:r>
          <w:rPr>
            <w:noProof/>
            <w:webHidden/>
          </w:rPr>
          <w:t>156</w:t>
        </w:r>
        <w:r>
          <w:rPr>
            <w:noProof/>
            <w:webHidden/>
          </w:rPr>
          <w:fldChar w:fldCharType="end"/>
        </w:r>
      </w:hyperlink>
    </w:p>
    <w:p w14:paraId="7295D993" w14:textId="6A9860E6" w:rsidR="003446F5" w:rsidRPr="003446F5" w:rsidRDefault="003446F5" w:rsidP="003446F5">
      <w:pPr>
        <w:sectPr w:rsidR="003446F5" w:rsidRPr="003446F5" w:rsidSect="00B473EF">
          <w:pgSz w:w="11906" w:h="16838"/>
          <w:pgMar w:top="1440" w:right="1440" w:bottom="1440" w:left="1440" w:header="708" w:footer="708" w:gutter="0"/>
          <w:cols w:space="708"/>
          <w:docGrid w:linePitch="360"/>
        </w:sectPr>
      </w:pPr>
      <w:r>
        <w:fldChar w:fldCharType="end"/>
      </w:r>
    </w:p>
    <w:p w14:paraId="609A89E1" w14:textId="5A3F6563" w:rsidR="00B473EF" w:rsidRPr="00702D51" w:rsidRDefault="00B473EF" w:rsidP="00702D51">
      <w:pPr>
        <w:pStyle w:val="Heading1"/>
      </w:pPr>
      <w:bookmarkStart w:id="3" w:name="_Toc231916336"/>
      <w:r w:rsidRPr="007E2F22">
        <w:lastRenderedPageBreak/>
        <w:t xml:space="preserve">List of </w:t>
      </w:r>
      <w:r>
        <w:t>Tables</w:t>
      </w:r>
      <w:bookmarkEnd w:id="3"/>
    </w:p>
    <w:p w14:paraId="5565E1F5" w14:textId="60E3E9EC" w:rsidR="002E1A8E" w:rsidRDefault="003446F5">
      <w:pPr>
        <w:pStyle w:val="TableofFigures"/>
        <w:tabs>
          <w:tab w:val="right" w:leader="dot" w:pos="9016"/>
        </w:tabs>
        <w:rPr>
          <w:rFonts w:asciiTheme="minorHAnsi" w:eastAsiaTheme="minorEastAsia" w:hAnsiTheme="minorHAnsi"/>
          <w:noProof/>
          <w:lang w:eastAsia="en-IN"/>
        </w:rPr>
      </w:pPr>
      <w:r>
        <w:rPr>
          <w:rFonts w:cs="Times New Roman"/>
          <w:b/>
          <w:bCs/>
          <w:i/>
          <w:iCs/>
          <w:sz w:val="28"/>
          <w:szCs w:val="28"/>
        </w:rPr>
        <w:fldChar w:fldCharType="begin"/>
      </w:r>
      <w:r>
        <w:rPr>
          <w:rFonts w:cs="Times New Roman"/>
          <w:b/>
          <w:bCs/>
          <w:i/>
          <w:iCs/>
          <w:sz w:val="28"/>
          <w:szCs w:val="28"/>
        </w:rPr>
        <w:instrText xml:space="preserve"> TOC \h \z \c "Table" </w:instrText>
      </w:r>
      <w:r>
        <w:rPr>
          <w:rFonts w:cs="Times New Roman"/>
          <w:b/>
          <w:bCs/>
          <w:i/>
          <w:iCs/>
          <w:sz w:val="28"/>
          <w:szCs w:val="28"/>
        </w:rPr>
        <w:fldChar w:fldCharType="separate"/>
      </w:r>
      <w:hyperlink w:anchor="_Toc231916444" w:history="1">
        <w:r w:rsidR="002E1A8E" w:rsidRPr="000D4E96">
          <w:rPr>
            <w:rStyle w:val="Hyperlink"/>
            <w:noProof/>
          </w:rPr>
          <w:t>Table 1: Protected areas near study area</w:t>
        </w:r>
        <w:r w:rsidR="002E1A8E">
          <w:rPr>
            <w:noProof/>
            <w:webHidden/>
          </w:rPr>
          <w:tab/>
        </w:r>
        <w:r w:rsidR="002E1A8E">
          <w:rPr>
            <w:noProof/>
            <w:webHidden/>
          </w:rPr>
          <w:fldChar w:fldCharType="begin"/>
        </w:r>
        <w:r w:rsidR="002E1A8E">
          <w:rPr>
            <w:noProof/>
            <w:webHidden/>
          </w:rPr>
          <w:instrText xml:space="preserve"> PAGEREF _Toc231916444 \h </w:instrText>
        </w:r>
        <w:r w:rsidR="002E1A8E">
          <w:rPr>
            <w:noProof/>
            <w:webHidden/>
          </w:rPr>
        </w:r>
        <w:r w:rsidR="002E1A8E">
          <w:rPr>
            <w:noProof/>
            <w:webHidden/>
          </w:rPr>
          <w:fldChar w:fldCharType="separate"/>
        </w:r>
        <w:r w:rsidR="002E1A8E">
          <w:rPr>
            <w:noProof/>
            <w:webHidden/>
          </w:rPr>
          <w:t>41</w:t>
        </w:r>
        <w:r w:rsidR="002E1A8E">
          <w:rPr>
            <w:noProof/>
            <w:webHidden/>
          </w:rPr>
          <w:fldChar w:fldCharType="end"/>
        </w:r>
      </w:hyperlink>
    </w:p>
    <w:p w14:paraId="409A4706" w14:textId="50A546A0" w:rsidR="002E1A8E" w:rsidRDefault="002E1A8E">
      <w:pPr>
        <w:pStyle w:val="TableofFigures"/>
        <w:tabs>
          <w:tab w:val="right" w:leader="dot" w:pos="9016"/>
        </w:tabs>
        <w:rPr>
          <w:rFonts w:asciiTheme="minorHAnsi" w:eastAsiaTheme="minorEastAsia" w:hAnsiTheme="minorHAnsi"/>
          <w:noProof/>
          <w:lang w:eastAsia="en-IN"/>
        </w:rPr>
      </w:pPr>
      <w:hyperlink w:anchor="_Toc231916445" w:history="1">
        <w:r w:rsidRPr="000D4E96">
          <w:rPr>
            <w:rStyle w:val="Hyperlink"/>
            <w:noProof/>
          </w:rPr>
          <w:t xml:space="preserve">Table 2: </w:t>
        </w:r>
        <w:r w:rsidRPr="000D4E96">
          <w:rPr>
            <w:rStyle w:val="Hyperlink"/>
            <w:rFonts w:cs="Times New Roman"/>
            <w:noProof/>
          </w:rPr>
          <w:t>Rank scale criteria for pairwise comparison matrix in AHP (Saaty, 1980, 1990)</w:t>
        </w:r>
        <w:r>
          <w:rPr>
            <w:noProof/>
            <w:webHidden/>
          </w:rPr>
          <w:tab/>
        </w:r>
        <w:r>
          <w:rPr>
            <w:noProof/>
            <w:webHidden/>
          </w:rPr>
          <w:fldChar w:fldCharType="begin"/>
        </w:r>
        <w:r>
          <w:rPr>
            <w:noProof/>
            <w:webHidden/>
          </w:rPr>
          <w:instrText xml:space="preserve"> PAGEREF _Toc231916445 \h </w:instrText>
        </w:r>
        <w:r>
          <w:rPr>
            <w:noProof/>
            <w:webHidden/>
          </w:rPr>
        </w:r>
        <w:r>
          <w:rPr>
            <w:noProof/>
            <w:webHidden/>
          </w:rPr>
          <w:fldChar w:fldCharType="separate"/>
        </w:r>
        <w:r>
          <w:rPr>
            <w:noProof/>
            <w:webHidden/>
          </w:rPr>
          <w:t>53</w:t>
        </w:r>
        <w:r>
          <w:rPr>
            <w:noProof/>
            <w:webHidden/>
          </w:rPr>
          <w:fldChar w:fldCharType="end"/>
        </w:r>
      </w:hyperlink>
    </w:p>
    <w:p w14:paraId="79A394E8" w14:textId="00EEA00B" w:rsidR="002E1A8E" w:rsidRDefault="002E1A8E">
      <w:pPr>
        <w:pStyle w:val="TableofFigures"/>
        <w:tabs>
          <w:tab w:val="right" w:leader="dot" w:pos="9016"/>
        </w:tabs>
        <w:rPr>
          <w:rFonts w:asciiTheme="minorHAnsi" w:eastAsiaTheme="minorEastAsia" w:hAnsiTheme="minorHAnsi"/>
          <w:noProof/>
          <w:lang w:eastAsia="en-IN"/>
        </w:rPr>
      </w:pPr>
      <w:hyperlink w:anchor="_Toc231916446" w:history="1">
        <w:r w:rsidRPr="000D4E96">
          <w:rPr>
            <w:rStyle w:val="Hyperlink"/>
            <w:noProof/>
          </w:rPr>
          <w:t>Table 3: Weights of the criteria for each thematic layer used in Habitat suitability map</w:t>
        </w:r>
        <w:r>
          <w:rPr>
            <w:noProof/>
            <w:webHidden/>
          </w:rPr>
          <w:tab/>
        </w:r>
        <w:r>
          <w:rPr>
            <w:noProof/>
            <w:webHidden/>
          </w:rPr>
          <w:fldChar w:fldCharType="begin"/>
        </w:r>
        <w:r>
          <w:rPr>
            <w:noProof/>
            <w:webHidden/>
          </w:rPr>
          <w:instrText xml:space="preserve"> PAGEREF _Toc231916446 \h </w:instrText>
        </w:r>
        <w:r>
          <w:rPr>
            <w:noProof/>
            <w:webHidden/>
          </w:rPr>
        </w:r>
        <w:r>
          <w:rPr>
            <w:noProof/>
            <w:webHidden/>
          </w:rPr>
          <w:fldChar w:fldCharType="separate"/>
        </w:r>
        <w:r>
          <w:rPr>
            <w:noProof/>
            <w:webHidden/>
          </w:rPr>
          <w:t>55</w:t>
        </w:r>
        <w:r>
          <w:rPr>
            <w:noProof/>
            <w:webHidden/>
          </w:rPr>
          <w:fldChar w:fldCharType="end"/>
        </w:r>
      </w:hyperlink>
    </w:p>
    <w:p w14:paraId="13947F6C" w14:textId="567FFA38" w:rsidR="002E1A8E" w:rsidRDefault="002E1A8E">
      <w:pPr>
        <w:pStyle w:val="TableofFigures"/>
        <w:tabs>
          <w:tab w:val="right" w:leader="dot" w:pos="9016"/>
        </w:tabs>
        <w:rPr>
          <w:rFonts w:asciiTheme="minorHAnsi" w:eastAsiaTheme="minorEastAsia" w:hAnsiTheme="minorHAnsi"/>
          <w:noProof/>
          <w:lang w:eastAsia="en-IN"/>
        </w:rPr>
      </w:pPr>
      <w:hyperlink w:anchor="_Toc231916447" w:history="1">
        <w:r w:rsidRPr="000D4E96">
          <w:rPr>
            <w:rStyle w:val="Hyperlink"/>
            <w:noProof/>
          </w:rPr>
          <w:t>Table 4: Rank scale criteria for pairwise comparison matrix in AHP (Saaty, 1980, 1990)</w:t>
        </w:r>
        <w:r>
          <w:rPr>
            <w:noProof/>
            <w:webHidden/>
          </w:rPr>
          <w:tab/>
        </w:r>
        <w:r>
          <w:rPr>
            <w:noProof/>
            <w:webHidden/>
          </w:rPr>
          <w:fldChar w:fldCharType="begin"/>
        </w:r>
        <w:r>
          <w:rPr>
            <w:noProof/>
            <w:webHidden/>
          </w:rPr>
          <w:instrText xml:space="preserve"> PAGEREF _Toc231916447 \h </w:instrText>
        </w:r>
        <w:r>
          <w:rPr>
            <w:noProof/>
            <w:webHidden/>
          </w:rPr>
        </w:r>
        <w:r>
          <w:rPr>
            <w:noProof/>
            <w:webHidden/>
          </w:rPr>
          <w:fldChar w:fldCharType="separate"/>
        </w:r>
        <w:r>
          <w:rPr>
            <w:noProof/>
            <w:webHidden/>
          </w:rPr>
          <w:t>56</w:t>
        </w:r>
        <w:r>
          <w:rPr>
            <w:noProof/>
            <w:webHidden/>
          </w:rPr>
          <w:fldChar w:fldCharType="end"/>
        </w:r>
      </w:hyperlink>
    </w:p>
    <w:p w14:paraId="42E8FE84" w14:textId="0474539B" w:rsidR="002E1A8E" w:rsidRDefault="002E1A8E">
      <w:pPr>
        <w:pStyle w:val="TableofFigures"/>
        <w:tabs>
          <w:tab w:val="right" w:leader="dot" w:pos="9016"/>
        </w:tabs>
        <w:rPr>
          <w:rFonts w:asciiTheme="minorHAnsi" w:eastAsiaTheme="minorEastAsia" w:hAnsiTheme="minorHAnsi"/>
          <w:noProof/>
          <w:lang w:eastAsia="en-IN"/>
        </w:rPr>
      </w:pPr>
      <w:hyperlink w:anchor="_Toc231916448" w:history="1">
        <w:r w:rsidRPr="000D4E96">
          <w:rPr>
            <w:rStyle w:val="Hyperlink"/>
            <w:noProof/>
          </w:rPr>
          <w:t>Table 5: Pairwise comparison matrix for land use and density type map, which holds the preference, values for Tiger</w:t>
        </w:r>
        <w:r>
          <w:rPr>
            <w:noProof/>
            <w:webHidden/>
          </w:rPr>
          <w:tab/>
        </w:r>
        <w:r>
          <w:rPr>
            <w:noProof/>
            <w:webHidden/>
          </w:rPr>
          <w:fldChar w:fldCharType="begin"/>
        </w:r>
        <w:r>
          <w:rPr>
            <w:noProof/>
            <w:webHidden/>
          </w:rPr>
          <w:instrText xml:space="preserve"> PAGEREF _Toc231916448 \h </w:instrText>
        </w:r>
        <w:r>
          <w:rPr>
            <w:noProof/>
            <w:webHidden/>
          </w:rPr>
        </w:r>
        <w:r>
          <w:rPr>
            <w:noProof/>
            <w:webHidden/>
          </w:rPr>
          <w:fldChar w:fldCharType="separate"/>
        </w:r>
        <w:r>
          <w:rPr>
            <w:noProof/>
            <w:webHidden/>
          </w:rPr>
          <w:t>57</w:t>
        </w:r>
        <w:r>
          <w:rPr>
            <w:noProof/>
            <w:webHidden/>
          </w:rPr>
          <w:fldChar w:fldCharType="end"/>
        </w:r>
      </w:hyperlink>
    </w:p>
    <w:p w14:paraId="7F78F533" w14:textId="182DA9C6" w:rsidR="002E1A8E" w:rsidRDefault="002E1A8E">
      <w:pPr>
        <w:pStyle w:val="TableofFigures"/>
        <w:tabs>
          <w:tab w:val="right" w:leader="dot" w:pos="9016"/>
        </w:tabs>
        <w:rPr>
          <w:rFonts w:asciiTheme="minorHAnsi" w:eastAsiaTheme="minorEastAsia" w:hAnsiTheme="minorHAnsi"/>
          <w:noProof/>
          <w:lang w:eastAsia="en-IN"/>
        </w:rPr>
      </w:pPr>
      <w:hyperlink w:anchor="_Toc231916449" w:history="1">
        <w:r w:rsidRPr="000D4E96">
          <w:rPr>
            <w:rStyle w:val="Hyperlink"/>
            <w:noProof/>
          </w:rPr>
          <w:t>Table 6: Pairwise comparison matrix for land use and density type map and anthropogenic layers</w:t>
        </w:r>
        <w:r>
          <w:rPr>
            <w:noProof/>
            <w:webHidden/>
          </w:rPr>
          <w:tab/>
        </w:r>
        <w:r>
          <w:rPr>
            <w:noProof/>
            <w:webHidden/>
          </w:rPr>
          <w:fldChar w:fldCharType="begin"/>
        </w:r>
        <w:r>
          <w:rPr>
            <w:noProof/>
            <w:webHidden/>
          </w:rPr>
          <w:instrText xml:space="preserve"> PAGEREF _Toc231916449 \h </w:instrText>
        </w:r>
        <w:r>
          <w:rPr>
            <w:noProof/>
            <w:webHidden/>
          </w:rPr>
        </w:r>
        <w:r>
          <w:rPr>
            <w:noProof/>
            <w:webHidden/>
          </w:rPr>
          <w:fldChar w:fldCharType="separate"/>
        </w:r>
        <w:r>
          <w:rPr>
            <w:noProof/>
            <w:webHidden/>
          </w:rPr>
          <w:t>57</w:t>
        </w:r>
        <w:r>
          <w:rPr>
            <w:noProof/>
            <w:webHidden/>
          </w:rPr>
          <w:fldChar w:fldCharType="end"/>
        </w:r>
      </w:hyperlink>
    </w:p>
    <w:p w14:paraId="5E63B144" w14:textId="0F197A59" w:rsidR="002E1A8E" w:rsidRDefault="002E1A8E">
      <w:pPr>
        <w:pStyle w:val="TableofFigures"/>
        <w:tabs>
          <w:tab w:val="right" w:leader="dot" w:pos="9016"/>
        </w:tabs>
        <w:rPr>
          <w:rFonts w:asciiTheme="minorHAnsi" w:eastAsiaTheme="minorEastAsia" w:hAnsiTheme="minorHAnsi"/>
          <w:noProof/>
          <w:lang w:eastAsia="en-IN"/>
        </w:rPr>
      </w:pPr>
      <w:hyperlink w:anchor="_Toc231916450" w:history="1">
        <w:r w:rsidRPr="000D4E96">
          <w:rPr>
            <w:rStyle w:val="Hyperlink"/>
            <w:noProof/>
          </w:rPr>
          <w:t>Table 7: Normalized pairwise comparison matrix for land use and density type map and Anthropogenic layers</w:t>
        </w:r>
        <w:r>
          <w:rPr>
            <w:noProof/>
            <w:webHidden/>
          </w:rPr>
          <w:tab/>
        </w:r>
        <w:r>
          <w:rPr>
            <w:noProof/>
            <w:webHidden/>
          </w:rPr>
          <w:fldChar w:fldCharType="begin"/>
        </w:r>
        <w:r>
          <w:rPr>
            <w:noProof/>
            <w:webHidden/>
          </w:rPr>
          <w:instrText xml:space="preserve"> PAGEREF _Toc231916450 \h </w:instrText>
        </w:r>
        <w:r>
          <w:rPr>
            <w:noProof/>
            <w:webHidden/>
          </w:rPr>
        </w:r>
        <w:r>
          <w:rPr>
            <w:noProof/>
            <w:webHidden/>
          </w:rPr>
          <w:fldChar w:fldCharType="separate"/>
        </w:r>
        <w:r>
          <w:rPr>
            <w:noProof/>
            <w:webHidden/>
          </w:rPr>
          <w:t>58</w:t>
        </w:r>
        <w:r>
          <w:rPr>
            <w:noProof/>
            <w:webHidden/>
          </w:rPr>
          <w:fldChar w:fldCharType="end"/>
        </w:r>
      </w:hyperlink>
    </w:p>
    <w:p w14:paraId="319474C4" w14:textId="03D8858B" w:rsidR="002E1A8E" w:rsidRDefault="002E1A8E">
      <w:pPr>
        <w:pStyle w:val="TableofFigures"/>
        <w:tabs>
          <w:tab w:val="right" w:leader="dot" w:pos="9016"/>
        </w:tabs>
        <w:rPr>
          <w:rFonts w:asciiTheme="minorHAnsi" w:eastAsiaTheme="minorEastAsia" w:hAnsiTheme="minorHAnsi"/>
          <w:noProof/>
          <w:lang w:eastAsia="en-IN"/>
        </w:rPr>
      </w:pPr>
      <w:hyperlink w:anchor="_Toc231916451" w:history="1">
        <w:r w:rsidRPr="000D4E96">
          <w:rPr>
            <w:rStyle w:val="Hyperlink"/>
            <w:noProof/>
          </w:rPr>
          <w:t>Table 8: Area of land use and land cover (2022)</w:t>
        </w:r>
        <w:r>
          <w:rPr>
            <w:noProof/>
            <w:webHidden/>
          </w:rPr>
          <w:tab/>
        </w:r>
        <w:r>
          <w:rPr>
            <w:noProof/>
            <w:webHidden/>
          </w:rPr>
          <w:fldChar w:fldCharType="begin"/>
        </w:r>
        <w:r>
          <w:rPr>
            <w:noProof/>
            <w:webHidden/>
          </w:rPr>
          <w:instrText xml:space="preserve"> PAGEREF _Toc231916451 \h </w:instrText>
        </w:r>
        <w:r>
          <w:rPr>
            <w:noProof/>
            <w:webHidden/>
          </w:rPr>
        </w:r>
        <w:r>
          <w:rPr>
            <w:noProof/>
            <w:webHidden/>
          </w:rPr>
          <w:fldChar w:fldCharType="separate"/>
        </w:r>
        <w:r>
          <w:rPr>
            <w:noProof/>
            <w:webHidden/>
          </w:rPr>
          <w:t>63</w:t>
        </w:r>
        <w:r>
          <w:rPr>
            <w:noProof/>
            <w:webHidden/>
          </w:rPr>
          <w:fldChar w:fldCharType="end"/>
        </w:r>
      </w:hyperlink>
    </w:p>
    <w:p w14:paraId="27504EBC" w14:textId="0B5F1157" w:rsidR="002E1A8E" w:rsidRDefault="002E1A8E">
      <w:pPr>
        <w:pStyle w:val="TableofFigures"/>
        <w:tabs>
          <w:tab w:val="right" w:leader="dot" w:pos="9016"/>
        </w:tabs>
        <w:rPr>
          <w:rFonts w:asciiTheme="minorHAnsi" w:eastAsiaTheme="minorEastAsia" w:hAnsiTheme="minorHAnsi"/>
          <w:noProof/>
          <w:lang w:eastAsia="en-IN"/>
        </w:rPr>
      </w:pPr>
      <w:hyperlink w:anchor="_Toc231916452" w:history="1">
        <w:r w:rsidRPr="000D4E96">
          <w:rPr>
            <w:rStyle w:val="Hyperlink"/>
            <w:noProof/>
          </w:rPr>
          <w:t>Table 9: Results of accuracy assessment for the land use and forest density classification map</w:t>
        </w:r>
        <w:r>
          <w:rPr>
            <w:noProof/>
            <w:webHidden/>
          </w:rPr>
          <w:tab/>
        </w:r>
        <w:r>
          <w:rPr>
            <w:noProof/>
            <w:webHidden/>
          </w:rPr>
          <w:fldChar w:fldCharType="begin"/>
        </w:r>
        <w:r>
          <w:rPr>
            <w:noProof/>
            <w:webHidden/>
          </w:rPr>
          <w:instrText xml:space="preserve"> PAGEREF _Toc231916452 \h </w:instrText>
        </w:r>
        <w:r>
          <w:rPr>
            <w:noProof/>
            <w:webHidden/>
          </w:rPr>
        </w:r>
        <w:r>
          <w:rPr>
            <w:noProof/>
            <w:webHidden/>
          </w:rPr>
          <w:fldChar w:fldCharType="separate"/>
        </w:r>
        <w:r>
          <w:rPr>
            <w:noProof/>
            <w:webHidden/>
          </w:rPr>
          <w:t>65</w:t>
        </w:r>
        <w:r>
          <w:rPr>
            <w:noProof/>
            <w:webHidden/>
          </w:rPr>
          <w:fldChar w:fldCharType="end"/>
        </w:r>
      </w:hyperlink>
    </w:p>
    <w:p w14:paraId="4EE9395E" w14:textId="0FD74E41" w:rsidR="002E1A8E" w:rsidRDefault="002E1A8E">
      <w:pPr>
        <w:pStyle w:val="TableofFigures"/>
        <w:tabs>
          <w:tab w:val="right" w:leader="dot" w:pos="9016"/>
        </w:tabs>
        <w:rPr>
          <w:rFonts w:asciiTheme="minorHAnsi" w:eastAsiaTheme="minorEastAsia" w:hAnsiTheme="minorHAnsi"/>
          <w:noProof/>
          <w:lang w:eastAsia="en-IN"/>
        </w:rPr>
      </w:pPr>
      <w:hyperlink w:anchor="_Toc231916453" w:history="1">
        <w:r w:rsidRPr="000D4E96">
          <w:rPr>
            <w:rStyle w:val="Hyperlink"/>
            <w:noProof/>
          </w:rPr>
          <w:t>Table 10: Habitat suitable areas in Bhopal Forest Circle</w:t>
        </w:r>
        <w:r>
          <w:rPr>
            <w:noProof/>
            <w:webHidden/>
          </w:rPr>
          <w:tab/>
        </w:r>
        <w:r>
          <w:rPr>
            <w:noProof/>
            <w:webHidden/>
          </w:rPr>
          <w:fldChar w:fldCharType="begin"/>
        </w:r>
        <w:r>
          <w:rPr>
            <w:noProof/>
            <w:webHidden/>
          </w:rPr>
          <w:instrText xml:space="preserve"> PAGEREF _Toc231916453 \h </w:instrText>
        </w:r>
        <w:r>
          <w:rPr>
            <w:noProof/>
            <w:webHidden/>
          </w:rPr>
        </w:r>
        <w:r>
          <w:rPr>
            <w:noProof/>
            <w:webHidden/>
          </w:rPr>
          <w:fldChar w:fldCharType="separate"/>
        </w:r>
        <w:r>
          <w:rPr>
            <w:noProof/>
            <w:webHidden/>
          </w:rPr>
          <w:t>67</w:t>
        </w:r>
        <w:r>
          <w:rPr>
            <w:noProof/>
            <w:webHidden/>
          </w:rPr>
          <w:fldChar w:fldCharType="end"/>
        </w:r>
      </w:hyperlink>
    </w:p>
    <w:p w14:paraId="644AB864" w14:textId="5FDE7529" w:rsidR="002E1A8E" w:rsidRDefault="002E1A8E">
      <w:pPr>
        <w:pStyle w:val="TableofFigures"/>
        <w:tabs>
          <w:tab w:val="right" w:leader="dot" w:pos="9016"/>
        </w:tabs>
        <w:rPr>
          <w:rFonts w:asciiTheme="minorHAnsi" w:eastAsiaTheme="minorEastAsia" w:hAnsiTheme="minorHAnsi"/>
          <w:noProof/>
          <w:lang w:eastAsia="en-IN"/>
        </w:rPr>
      </w:pPr>
      <w:hyperlink w:anchor="_Toc231916454" w:history="1">
        <w:r w:rsidRPr="000D4E96">
          <w:rPr>
            <w:rStyle w:val="Hyperlink"/>
            <w:noProof/>
          </w:rPr>
          <w:t>Table 11: Patch areas and details</w:t>
        </w:r>
        <w:r>
          <w:rPr>
            <w:noProof/>
            <w:webHidden/>
          </w:rPr>
          <w:tab/>
        </w:r>
        <w:r>
          <w:rPr>
            <w:noProof/>
            <w:webHidden/>
          </w:rPr>
          <w:fldChar w:fldCharType="begin"/>
        </w:r>
        <w:r>
          <w:rPr>
            <w:noProof/>
            <w:webHidden/>
          </w:rPr>
          <w:instrText xml:space="preserve"> PAGEREF _Toc231916454 \h </w:instrText>
        </w:r>
        <w:r>
          <w:rPr>
            <w:noProof/>
            <w:webHidden/>
          </w:rPr>
        </w:r>
        <w:r>
          <w:rPr>
            <w:noProof/>
            <w:webHidden/>
          </w:rPr>
          <w:fldChar w:fldCharType="separate"/>
        </w:r>
        <w:r>
          <w:rPr>
            <w:noProof/>
            <w:webHidden/>
          </w:rPr>
          <w:t>71</w:t>
        </w:r>
        <w:r>
          <w:rPr>
            <w:noProof/>
            <w:webHidden/>
          </w:rPr>
          <w:fldChar w:fldCharType="end"/>
        </w:r>
      </w:hyperlink>
    </w:p>
    <w:p w14:paraId="2190CE17" w14:textId="12B3BF9B" w:rsidR="002E1A8E" w:rsidRDefault="002E1A8E">
      <w:pPr>
        <w:pStyle w:val="TableofFigures"/>
        <w:tabs>
          <w:tab w:val="right" w:leader="dot" w:pos="9016"/>
        </w:tabs>
        <w:rPr>
          <w:rFonts w:asciiTheme="minorHAnsi" w:eastAsiaTheme="minorEastAsia" w:hAnsiTheme="minorHAnsi"/>
          <w:noProof/>
          <w:lang w:eastAsia="en-IN"/>
        </w:rPr>
      </w:pPr>
      <w:hyperlink w:anchor="_Toc231916455" w:history="1">
        <w:r w:rsidRPr="000D4E96">
          <w:rPr>
            <w:rStyle w:val="Hyperlink"/>
            <w:noProof/>
          </w:rPr>
          <w:t>Table 12: Results of the Land Use Land Cover Classified Map for 2022</w:t>
        </w:r>
        <w:r>
          <w:rPr>
            <w:noProof/>
            <w:webHidden/>
          </w:rPr>
          <w:tab/>
        </w:r>
        <w:r>
          <w:rPr>
            <w:noProof/>
            <w:webHidden/>
          </w:rPr>
          <w:fldChar w:fldCharType="begin"/>
        </w:r>
        <w:r>
          <w:rPr>
            <w:noProof/>
            <w:webHidden/>
          </w:rPr>
          <w:instrText xml:space="preserve"> PAGEREF _Toc231916455 \h </w:instrText>
        </w:r>
        <w:r>
          <w:rPr>
            <w:noProof/>
            <w:webHidden/>
          </w:rPr>
        </w:r>
        <w:r>
          <w:rPr>
            <w:noProof/>
            <w:webHidden/>
          </w:rPr>
          <w:fldChar w:fldCharType="separate"/>
        </w:r>
        <w:r>
          <w:rPr>
            <w:noProof/>
            <w:webHidden/>
          </w:rPr>
          <w:t>77</w:t>
        </w:r>
        <w:r>
          <w:rPr>
            <w:noProof/>
            <w:webHidden/>
          </w:rPr>
          <w:fldChar w:fldCharType="end"/>
        </w:r>
      </w:hyperlink>
    </w:p>
    <w:p w14:paraId="4B3F0233" w14:textId="321C6E96" w:rsidR="002E1A8E" w:rsidRDefault="002E1A8E">
      <w:pPr>
        <w:pStyle w:val="TableofFigures"/>
        <w:tabs>
          <w:tab w:val="right" w:leader="dot" w:pos="9016"/>
        </w:tabs>
        <w:rPr>
          <w:rFonts w:asciiTheme="minorHAnsi" w:eastAsiaTheme="minorEastAsia" w:hAnsiTheme="minorHAnsi"/>
          <w:noProof/>
          <w:lang w:eastAsia="en-IN"/>
        </w:rPr>
      </w:pPr>
      <w:hyperlink w:anchor="_Toc231916456" w:history="1">
        <w:r w:rsidRPr="000D4E96">
          <w:rPr>
            <w:rStyle w:val="Hyperlink"/>
            <w:noProof/>
          </w:rPr>
          <w:t>Table 13: Tiger sign encounter rate with respect to survey efforts in Bhopal city</w:t>
        </w:r>
        <w:r>
          <w:rPr>
            <w:noProof/>
            <w:webHidden/>
          </w:rPr>
          <w:tab/>
        </w:r>
        <w:r>
          <w:rPr>
            <w:noProof/>
            <w:webHidden/>
          </w:rPr>
          <w:fldChar w:fldCharType="begin"/>
        </w:r>
        <w:r>
          <w:rPr>
            <w:noProof/>
            <w:webHidden/>
          </w:rPr>
          <w:instrText xml:space="preserve"> PAGEREF _Toc231916456 \h </w:instrText>
        </w:r>
        <w:r>
          <w:rPr>
            <w:noProof/>
            <w:webHidden/>
          </w:rPr>
        </w:r>
        <w:r>
          <w:rPr>
            <w:noProof/>
            <w:webHidden/>
          </w:rPr>
          <w:fldChar w:fldCharType="separate"/>
        </w:r>
        <w:r>
          <w:rPr>
            <w:noProof/>
            <w:webHidden/>
          </w:rPr>
          <w:t>80</w:t>
        </w:r>
        <w:r>
          <w:rPr>
            <w:noProof/>
            <w:webHidden/>
          </w:rPr>
          <w:fldChar w:fldCharType="end"/>
        </w:r>
      </w:hyperlink>
    </w:p>
    <w:p w14:paraId="4B44410F" w14:textId="1CA4B3EA" w:rsidR="002E1A8E" w:rsidRDefault="002E1A8E">
      <w:pPr>
        <w:pStyle w:val="TableofFigures"/>
        <w:tabs>
          <w:tab w:val="right" w:leader="dot" w:pos="9016"/>
        </w:tabs>
        <w:rPr>
          <w:rFonts w:asciiTheme="minorHAnsi" w:eastAsiaTheme="minorEastAsia" w:hAnsiTheme="minorHAnsi"/>
          <w:noProof/>
          <w:lang w:eastAsia="en-IN"/>
        </w:rPr>
      </w:pPr>
      <w:hyperlink w:anchor="_Toc231916457" w:history="1">
        <w:r w:rsidRPr="000D4E96">
          <w:rPr>
            <w:rStyle w:val="Hyperlink"/>
            <w:noProof/>
          </w:rPr>
          <w:t>Table 14: Richness estimators for Bhopal city and Landscape</w:t>
        </w:r>
        <w:r>
          <w:rPr>
            <w:noProof/>
            <w:webHidden/>
          </w:rPr>
          <w:tab/>
        </w:r>
        <w:r>
          <w:rPr>
            <w:noProof/>
            <w:webHidden/>
          </w:rPr>
          <w:fldChar w:fldCharType="begin"/>
        </w:r>
        <w:r>
          <w:rPr>
            <w:noProof/>
            <w:webHidden/>
          </w:rPr>
          <w:instrText xml:space="preserve"> PAGEREF _Toc231916457 \h </w:instrText>
        </w:r>
        <w:r>
          <w:rPr>
            <w:noProof/>
            <w:webHidden/>
          </w:rPr>
        </w:r>
        <w:r>
          <w:rPr>
            <w:noProof/>
            <w:webHidden/>
          </w:rPr>
          <w:fldChar w:fldCharType="separate"/>
        </w:r>
        <w:r>
          <w:rPr>
            <w:noProof/>
            <w:webHidden/>
          </w:rPr>
          <w:t>96</w:t>
        </w:r>
        <w:r>
          <w:rPr>
            <w:noProof/>
            <w:webHidden/>
          </w:rPr>
          <w:fldChar w:fldCharType="end"/>
        </w:r>
      </w:hyperlink>
    </w:p>
    <w:p w14:paraId="1480B0D2" w14:textId="3986F1FD" w:rsidR="002E1A8E" w:rsidRDefault="002E1A8E">
      <w:pPr>
        <w:pStyle w:val="TableofFigures"/>
        <w:tabs>
          <w:tab w:val="right" w:leader="dot" w:pos="9016"/>
        </w:tabs>
        <w:rPr>
          <w:rFonts w:asciiTheme="minorHAnsi" w:eastAsiaTheme="minorEastAsia" w:hAnsiTheme="minorHAnsi"/>
          <w:noProof/>
          <w:lang w:eastAsia="en-IN"/>
        </w:rPr>
      </w:pPr>
      <w:hyperlink w:anchor="_Toc231916458" w:history="1">
        <w:r w:rsidRPr="000D4E96">
          <w:rPr>
            <w:rStyle w:val="Hyperlink"/>
            <w:noProof/>
          </w:rPr>
          <w:t>Table 15: ANOVA to determine spatial variation in the availability of prey base</w:t>
        </w:r>
        <w:r>
          <w:rPr>
            <w:noProof/>
            <w:webHidden/>
          </w:rPr>
          <w:tab/>
        </w:r>
        <w:r>
          <w:rPr>
            <w:noProof/>
            <w:webHidden/>
          </w:rPr>
          <w:fldChar w:fldCharType="begin"/>
        </w:r>
        <w:r>
          <w:rPr>
            <w:noProof/>
            <w:webHidden/>
          </w:rPr>
          <w:instrText xml:space="preserve"> PAGEREF _Toc231916458 \h </w:instrText>
        </w:r>
        <w:r>
          <w:rPr>
            <w:noProof/>
            <w:webHidden/>
          </w:rPr>
        </w:r>
        <w:r>
          <w:rPr>
            <w:noProof/>
            <w:webHidden/>
          </w:rPr>
          <w:fldChar w:fldCharType="separate"/>
        </w:r>
        <w:r>
          <w:rPr>
            <w:noProof/>
            <w:webHidden/>
          </w:rPr>
          <w:t>98</w:t>
        </w:r>
        <w:r>
          <w:rPr>
            <w:noProof/>
            <w:webHidden/>
          </w:rPr>
          <w:fldChar w:fldCharType="end"/>
        </w:r>
      </w:hyperlink>
    </w:p>
    <w:p w14:paraId="280C2FFF" w14:textId="1F8F25DF" w:rsidR="002E1A8E" w:rsidRDefault="002E1A8E">
      <w:pPr>
        <w:pStyle w:val="TableofFigures"/>
        <w:tabs>
          <w:tab w:val="right" w:leader="dot" w:pos="9016"/>
        </w:tabs>
        <w:rPr>
          <w:rFonts w:asciiTheme="minorHAnsi" w:eastAsiaTheme="minorEastAsia" w:hAnsiTheme="minorHAnsi"/>
          <w:noProof/>
          <w:lang w:eastAsia="en-IN"/>
        </w:rPr>
      </w:pPr>
      <w:hyperlink w:anchor="_Toc231916459" w:history="1">
        <w:r w:rsidRPr="000D4E96">
          <w:rPr>
            <w:rStyle w:val="Hyperlink"/>
            <w:noProof/>
          </w:rPr>
          <w:t>Table 16: ANOVA to determine seasonal variation in the availability of prey base in city</w:t>
        </w:r>
        <w:r>
          <w:rPr>
            <w:noProof/>
            <w:webHidden/>
          </w:rPr>
          <w:tab/>
        </w:r>
        <w:r>
          <w:rPr>
            <w:noProof/>
            <w:webHidden/>
          </w:rPr>
          <w:fldChar w:fldCharType="begin"/>
        </w:r>
        <w:r>
          <w:rPr>
            <w:noProof/>
            <w:webHidden/>
          </w:rPr>
          <w:instrText xml:space="preserve"> PAGEREF _Toc231916459 \h </w:instrText>
        </w:r>
        <w:r>
          <w:rPr>
            <w:noProof/>
            <w:webHidden/>
          </w:rPr>
        </w:r>
        <w:r>
          <w:rPr>
            <w:noProof/>
            <w:webHidden/>
          </w:rPr>
          <w:fldChar w:fldCharType="separate"/>
        </w:r>
        <w:r>
          <w:rPr>
            <w:noProof/>
            <w:webHidden/>
          </w:rPr>
          <w:t>98</w:t>
        </w:r>
        <w:r>
          <w:rPr>
            <w:noProof/>
            <w:webHidden/>
          </w:rPr>
          <w:fldChar w:fldCharType="end"/>
        </w:r>
      </w:hyperlink>
    </w:p>
    <w:p w14:paraId="769A1CF4" w14:textId="680E91C8" w:rsidR="002E1A8E" w:rsidRDefault="002E1A8E">
      <w:pPr>
        <w:pStyle w:val="TableofFigures"/>
        <w:tabs>
          <w:tab w:val="right" w:leader="dot" w:pos="9016"/>
        </w:tabs>
        <w:rPr>
          <w:rFonts w:asciiTheme="minorHAnsi" w:eastAsiaTheme="minorEastAsia" w:hAnsiTheme="minorHAnsi"/>
          <w:noProof/>
          <w:lang w:eastAsia="en-IN"/>
        </w:rPr>
      </w:pPr>
      <w:hyperlink w:anchor="_Toc231916460" w:history="1">
        <w:r w:rsidRPr="000D4E96">
          <w:rPr>
            <w:rStyle w:val="Hyperlink"/>
            <w:noProof/>
          </w:rPr>
          <w:t>Table 17: Richness Estimators for Prey-base occurrence in scat samples</w:t>
        </w:r>
        <w:r>
          <w:rPr>
            <w:noProof/>
            <w:webHidden/>
          </w:rPr>
          <w:tab/>
        </w:r>
        <w:r>
          <w:rPr>
            <w:noProof/>
            <w:webHidden/>
          </w:rPr>
          <w:fldChar w:fldCharType="begin"/>
        </w:r>
        <w:r>
          <w:rPr>
            <w:noProof/>
            <w:webHidden/>
          </w:rPr>
          <w:instrText xml:space="preserve"> PAGEREF _Toc231916460 \h </w:instrText>
        </w:r>
        <w:r>
          <w:rPr>
            <w:noProof/>
            <w:webHidden/>
          </w:rPr>
        </w:r>
        <w:r>
          <w:rPr>
            <w:noProof/>
            <w:webHidden/>
          </w:rPr>
          <w:fldChar w:fldCharType="separate"/>
        </w:r>
        <w:r>
          <w:rPr>
            <w:noProof/>
            <w:webHidden/>
          </w:rPr>
          <w:t>104</w:t>
        </w:r>
        <w:r>
          <w:rPr>
            <w:noProof/>
            <w:webHidden/>
          </w:rPr>
          <w:fldChar w:fldCharType="end"/>
        </w:r>
      </w:hyperlink>
    </w:p>
    <w:p w14:paraId="1155BC3F" w14:textId="7B64D9A1" w:rsidR="002E1A8E" w:rsidRDefault="002E1A8E">
      <w:pPr>
        <w:pStyle w:val="TableofFigures"/>
        <w:tabs>
          <w:tab w:val="right" w:leader="dot" w:pos="9016"/>
        </w:tabs>
        <w:rPr>
          <w:rFonts w:asciiTheme="minorHAnsi" w:eastAsiaTheme="minorEastAsia" w:hAnsiTheme="minorHAnsi"/>
          <w:noProof/>
          <w:lang w:eastAsia="en-IN"/>
        </w:rPr>
      </w:pPr>
      <w:hyperlink w:anchor="_Toc231916461" w:history="1">
        <w:r w:rsidRPr="000D4E96">
          <w:rPr>
            <w:rStyle w:val="Hyperlink"/>
            <w:noProof/>
          </w:rPr>
          <w:t>Table 18: ANOVA to determine spatial variation in the dietary preferences</w:t>
        </w:r>
        <w:r>
          <w:rPr>
            <w:noProof/>
            <w:webHidden/>
          </w:rPr>
          <w:tab/>
        </w:r>
        <w:r>
          <w:rPr>
            <w:noProof/>
            <w:webHidden/>
          </w:rPr>
          <w:fldChar w:fldCharType="begin"/>
        </w:r>
        <w:r>
          <w:rPr>
            <w:noProof/>
            <w:webHidden/>
          </w:rPr>
          <w:instrText xml:space="preserve"> PAGEREF _Toc231916461 \h </w:instrText>
        </w:r>
        <w:r>
          <w:rPr>
            <w:noProof/>
            <w:webHidden/>
          </w:rPr>
        </w:r>
        <w:r>
          <w:rPr>
            <w:noProof/>
            <w:webHidden/>
          </w:rPr>
          <w:fldChar w:fldCharType="separate"/>
        </w:r>
        <w:r>
          <w:rPr>
            <w:noProof/>
            <w:webHidden/>
          </w:rPr>
          <w:t>106</w:t>
        </w:r>
        <w:r>
          <w:rPr>
            <w:noProof/>
            <w:webHidden/>
          </w:rPr>
          <w:fldChar w:fldCharType="end"/>
        </w:r>
      </w:hyperlink>
    </w:p>
    <w:p w14:paraId="21237D41" w14:textId="3674284F" w:rsidR="002E1A8E" w:rsidRDefault="002E1A8E">
      <w:pPr>
        <w:pStyle w:val="TableofFigures"/>
        <w:tabs>
          <w:tab w:val="right" w:leader="dot" w:pos="9016"/>
        </w:tabs>
        <w:rPr>
          <w:rFonts w:asciiTheme="minorHAnsi" w:eastAsiaTheme="minorEastAsia" w:hAnsiTheme="minorHAnsi"/>
          <w:noProof/>
          <w:lang w:eastAsia="en-IN"/>
        </w:rPr>
      </w:pPr>
      <w:hyperlink w:anchor="_Toc231916462" w:history="1">
        <w:r w:rsidRPr="000D4E96">
          <w:rPr>
            <w:rStyle w:val="Hyperlink"/>
            <w:noProof/>
          </w:rPr>
          <w:t>Table 19: Thematic analysis of behavioural response by respondents on encountering a tiger in the wild</w:t>
        </w:r>
        <w:r>
          <w:rPr>
            <w:noProof/>
            <w:webHidden/>
          </w:rPr>
          <w:tab/>
        </w:r>
        <w:r>
          <w:rPr>
            <w:noProof/>
            <w:webHidden/>
          </w:rPr>
          <w:fldChar w:fldCharType="begin"/>
        </w:r>
        <w:r>
          <w:rPr>
            <w:noProof/>
            <w:webHidden/>
          </w:rPr>
          <w:instrText xml:space="preserve"> PAGEREF _Toc231916462 \h </w:instrText>
        </w:r>
        <w:r>
          <w:rPr>
            <w:noProof/>
            <w:webHidden/>
          </w:rPr>
        </w:r>
        <w:r>
          <w:rPr>
            <w:noProof/>
            <w:webHidden/>
          </w:rPr>
          <w:fldChar w:fldCharType="separate"/>
        </w:r>
        <w:r>
          <w:rPr>
            <w:noProof/>
            <w:webHidden/>
          </w:rPr>
          <w:t>130</w:t>
        </w:r>
        <w:r>
          <w:rPr>
            <w:noProof/>
            <w:webHidden/>
          </w:rPr>
          <w:fldChar w:fldCharType="end"/>
        </w:r>
      </w:hyperlink>
    </w:p>
    <w:p w14:paraId="6988DB36" w14:textId="7711C205" w:rsidR="002E1A8E" w:rsidRDefault="002E1A8E">
      <w:pPr>
        <w:pStyle w:val="TableofFigures"/>
        <w:tabs>
          <w:tab w:val="right" w:leader="dot" w:pos="9016"/>
        </w:tabs>
        <w:rPr>
          <w:rFonts w:asciiTheme="minorHAnsi" w:eastAsiaTheme="minorEastAsia" w:hAnsiTheme="minorHAnsi"/>
          <w:noProof/>
          <w:lang w:eastAsia="en-IN"/>
        </w:rPr>
      </w:pPr>
      <w:hyperlink w:anchor="_Toc231916463" w:history="1">
        <w:r w:rsidRPr="000D4E96">
          <w:rPr>
            <w:rStyle w:val="Hyperlink"/>
            <w:noProof/>
          </w:rPr>
          <w:t>Table 20:ANOVA table for Spatial &amp; Temporal Variation among focal groups</w:t>
        </w:r>
        <w:r>
          <w:rPr>
            <w:noProof/>
            <w:webHidden/>
          </w:rPr>
          <w:tab/>
        </w:r>
        <w:r>
          <w:rPr>
            <w:noProof/>
            <w:webHidden/>
          </w:rPr>
          <w:fldChar w:fldCharType="begin"/>
        </w:r>
        <w:r>
          <w:rPr>
            <w:noProof/>
            <w:webHidden/>
          </w:rPr>
          <w:instrText xml:space="preserve"> PAGEREF _Toc231916463 \h </w:instrText>
        </w:r>
        <w:r>
          <w:rPr>
            <w:noProof/>
            <w:webHidden/>
          </w:rPr>
        </w:r>
        <w:r>
          <w:rPr>
            <w:noProof/>
            <w:webHidden/>
          </w:rPr>
          <w:fldChar w:fldCharType="separate"/>
        </w:r>
        <w:r>
          <w:rPr>
            <w:noProof/>
            <w:webHidden/>
          </w:rPr>
          <w:t>152</w:t>
        </w:r>
        <w:r>
          <w:rPr>
            <w:noProof/>
            <w:webHidden/>
          </w:rPr>
          <w:fldChar w:fldCharType="end"/>
        </w:r>
      </w:hyperlink>
    </w:p>
    <w:p w14:paraId="424E9416" w14:textId="4DB2666D" w:rsidR="002E1A8E" w:rsidRDefault="002E1A8E">
      <w:pPr>
        <w:pStyle w:val="TableofFigures"/>
        <w:tabs>
          <w:tab w:val="right" w:leader="dot" w:pos="9016"/>
        </w:tabs>
        <w:rPr>
          <w:rFonts w:asciiTheme="minorHAnsi" w:eastAsiaTheme="minorEastAsia" w:hAnsiTheme="minorHAnsi"/>
          <w:noProof/>
          <w:lang w:eastAsia="en-IN"/>
        </w:rPr>
      </w:pPr>
      <w:hyperlink w:anchor="_Toc231916464" w:history="1">
        <w:r w:rsidRPr="000D4E96">
          <w:rPr>
            <w:rStyle w:val="Hyperlink"/>
            <w:noProof/>
          </w:rPr>
          <w:t>Table 21: ANOVA table for Temporal Variation among tigers and co-predators</w:t>
        </w:r>
        <w:r>
          <w:rPr>
            <w:noProof/>
            <w:webHidden/>
          </w:rPr>
          <w:tab/>
        </w:r>
        <w:r>
          <w:rPr>
            <w:noProof/>
            <w:webHidden/>
          </w:rPr>
          <w:fldChar w:fldCharType="begin"/>
        </w:r>
        <w:r>
          <w:rPr>
            <w:noProof/>
            <w:webHidden/>
          </w:rPr>
          <w:instrText xml:space="preserve"> PAGEREF _Toc231916464 \h </w:instrText>
        </w:r>
        <w:r>
          <w:rPr>
            <w:noProof/>
            <w:webHidden/>
          </w:rPr>
        </w:r>
        <w:r>
          <w:rPr>
            <w:noProof/>
            <w:webHidden/>
          </w:rPr>
          <w:fldChar w:fldCharType="separate"/>
        </w:r>
        <w:r>
          <w:rPr>
            <w:noProof/>
            <w:webHidden/>
          </w:rPr>
          <w:t>157</w:t>
        </w:r>
        <w:r>
          <w:rPr>
            <w:noProof/>
            <w:webHidden/>
          </w:rPr>
          <w:fldChar w:fldCharType="end"/>
        </w:r>
      </w:hyperlink>
    </w:p>
    <w:p w14:paraId="5B93F84A" w14:textId="1B81B2CF" w:rsidR="002E1A8E" w:rsidRDefault="002E1A8E">
      <w:pPr>
        <w:pStyle w:val="TableofFigures"/>
        <w:tabs>
          <w:tab w:val="right" w:leader="dot" w:pos="9016"/>
        </w:tabs>
        <w:rPr>
          <w:rFonts w:asciiTheme="minorHAnsi" w:eastAsiaTheme="minorEastAsia" w:hAnsiTheme="minorHAnsi"/>
          <w:noProof/>
          <w:lang w:eastAsia="en-IN"/>
        </w:rPr>
      </w:pPr>
      <w:hyperlink w:anchor="_Toc231916465" w:history="1">
        <w:r w:rsidRPr="000D4E96">
          <w:rPr>
            <w:rStyle w:val="Hyperlink"/>
            <w:noProof/>
          </w:rPr>
          <w:t>Table 22: ANOVA table for spatial Variation among tigers</w:t>
        </w:r>
        <w:r>
          <w:rPr>
            <w:noProof/>
            <w:webHidden/>
          </w:rPr>
          <w:tab/>
        </w:r>
        <w:r>
          <w:rPr>
            <w:noProof/>
            <w:webHidden/>
          </w:rPr>
          <w:fldChar w:fldCharType="begin"/>
        </w:r>
        <w:r>
          <w:rPr>
            <w:noProof/>
            <w:webHidden/>
          </w:rPr>
          <w:instrText xml:space="preserve"> PAGEREF _Toc231916465 \h </w:instrText>
        </w:r>
        <w:r>
          <w:rPr>
            <w:noProof/>
            <w:webHidden/>
          </w:rPr>
        </w:r>
        <w:r>
          <w:rPr>
            <w:noProof/>
            <w:webHidden/>
          </w:rPr>
          <w:fldChar w:fldCharType="separate"/>
        </w:r>
        <w:r>
          <w:rPr>
            <w:noProof/>
            <w:webHidden/>
          </w:rPr>
          <w:t>157</w:t>
        </w:r>
        <w:r>
          <w:rPr>
            <w:noProof/>
            <w:webHidden/>
          </w:rPr>
          <w:fldChar w:fldCharType="end"/>
        </w:r>
      </w:hyperlink>
    </w:p>
    <w:p w14:paraId="2A033536" w14:textId="56A92917" w:rsidR="003446F5" w:rsidRDefault="003446F5" w:rsidP="00B473EF">
      <w:pPr>
        <w:pStyle w:val="ListParagraph"/>
        <w:spacing w:line="360" w:lineRule="auto"/>
        <w:rPr>
          <w:rFonts w:cs="Times New Roman"/>
          <w:b/>
          <w:bCs/>
          <w:i/>
          <w:iCs/>
          <w:sz w:val="28"/>
          <w:szCs w:val="28"/>
        </w:rPr>
        <w:sectPr w:rsidR="003446F5" w:rsidSect="00B473EF">
          <w:pgSz w:w="11906" w:h="16838"/>
          <w:pgMar w:top="1440" w:right="1440" w:bottom="1440" w:left="1440" w:header="708" w:footer="708" w:gutter="0"/>
          <w:cols w:space="708"/>
          <w:docGrid w:linePitch="360"/>
        </w:sectPr>
      </w:pPr>
      <w:r>
        <w:rPr>
          <w:rFonts w:cs="Times New Roman"/>
          <w:b/>
          <w:bCs/>
          <w:i/>
          <w:iCs/>
          <w:sz w:val="28"/>
          <w:szCs w:val="28"/>
        </w:rPr>
        <w:fldChar w:fldCharType="end"/>
      </w:r>
    </w:p>
    <w:p w14:paraId="044B19D7" w14:textId="77777777" w:rsidR="001A35BA" w:rsidRDefault="001A35BA" w:rsidP="00AC5244">
      <w:pPr>
        <w:pStyle w:val="Heading1"/>
      </w:pPr>
      <w:bookmarkStart w:id="4" w:name="_Toc231916337"/>
      <w:r>
        <w:lastRenderedPageBreak/>
        <w:t>Executive Summar</w:t>
      </w:r>
      <w:r w:rsidR="00416DFA">
        <w:t>y</w:t>
      </w:r>
      <w:bookmarkEnd w:id="4"/>
    </w:p>
    <w:p w14:paraId="1D437FFC" w14:textId="77777777" w:rsidR="00A768C2" w:rsidRDefault="00A768C2" w:rsidP="00A768C2"/>
    <w:p w14:paraId="41919FF1" w14:textId="2E6E83E4" w:rsidR="00A768C2" w:rsidRPr="00A768C2" w:rsidRDefault="00A768C2" w:rsidP="00A768C2">
      <w:pPr>
        <w:spacing w:line="360" w:lineRule="auto"/>
        <w:rPr>
          <w:rFonts w:cs="Times New Roman"/>
          <w:i/>
          <w:iCs/>
        </w:rPr>
      </w:pPr>
      <w:r w:rsidRPr="00A768C2">
        <w:rPr>
          <w:rFonts w:cs="Times New Roman"/>
          <w:i/>
          <w:iCs/>
        </w:rPr>
        <w:t>In India, wild tiger numbers have gone from 1411 (SE range 1,165 to 1,675) in 2006 to 3682 (SE 243) in 2022 (Status of Tigers in India, 2023). Tigers are known for their large home ranges and great dispersal distances</w:t>
      </w:r>
      <w:r w:rsidR="00114A97">
        <w:rPr>
          <w:rFonts w:cs="Times New Roman"/>
          <w:i/>
          <w:iCs/>
        </w:rPr>
        <w:t>,</w:t>
      </w:r>
      <w:r w:rsidRPr="00A768C2">
        <w:rPr>
          <w:rFonts w:cs="Times New Roman"/>
          <w:i/>
          <w:iCs/>
        </w:rPr>
        <w:t xml:space="preserve"> and </w:t>
      </w:r>
      <w:r w:rsidR="00114A97">
        <w:rPr>
          <w:rFonts w:cs="Times New Roman"/>
          <w:i/>
          <w:iCs/>
        </w:rPr>
        <w:t xml:space="preserve">the </w:t>
      </w:r>
      <w:r w:rsidRPr="00A768C2">
        <w:rPr>
          <w:rFonts w:cs="Times New Roman"/>
          <w:i/>
          <w:iCs/>
        </w:rPr>
        <w:t xml:space="preserve">National Tiger Conservation Authority estimated that approximately 40% of all tigers in India live outside the reserves in unprotected lands. These unprotected lands are mosaics of multiple-use forests and agricultural fields surrounding villages, towns, and cities. With </w:t>
      </w:r>
      <w:r w:rsidR="00114A97">
        <w:rPr>
          <w:rFonts w:cs="Times New Roman"/>
          <w:i/>
          <w:iCs/>
        </w:rPr>
        <w:t xml:space="preserve">a </w:t>
      </w:r>
      <w:r w:rsidRPr="00A768C2">
        <w:rPr>
          <w:rFonts w:cs="Times New Roman"/>
          <w:i/>
          <w:iCs/>
        </w:rPr>
        <w:t xml:space="preserve">growing human population and its need for expanding urbanization, agriculture and other </w:t>
      </w:r>
      <w:r w:rsidR="00114A97">
        <w:rPr>
          <w:rFonts w:cs="Times New Roman"/>
          <w:i/>
          <w:iCs/>
        </w:rPr>
        <w:t>land uses</w:t>
      </w:r>
      <w:r w:rsidRPr="00A768C2">
        <w:rPr>
          <w:rFonts w:cs="Times New Roman"/>
          <w:i/>
          <w:iCs/>
        </w:rPr>
        <w:t xml:space="preserve"> have implication on forest. The land-use change presents enormous problems to animal conservation, particularly for wide-ranging species like tigers (Panthera </w:t>
      </w:r>
      <w:proofErr w:type="spellStart"/>
      <w:r w:rsidRPr="00A768C2">
        <w:rPr>
          <w:rFonts w:cs="Times New Roman"/>
          <w:i/>
          <w:iCs/>
        </w:rPr>
        <w:t>tigris</w:t>
      </w:r>
      <w:proofErr w:type="spellEnd"/>
      <w:r w:rsidRPr="00A768C2">
        <w:rPr>
          <w:rFonts w:cs="Times New Roman"/>
          <w:i/>
          <w:iCs/>
        </w:rPr>
        <w:t xml:space="preserve">), whose migration and habitat usage are being disturbed by developing urban infrastructure. One of the most significant difficulties is the fragmentation of ecosystems created by linear infrastructure such as roads, trains, and highways, which limit communication between important green spaces. </w:t>
      </w:r>
    </w:p>
    <w:p w14:paraId="601196F2" w14:textId="70BD32CA" w:rsidR="00A768C2" w:rsidRPr="00A768C2" w:rsidRDefault="00A768C2" w:rsidP="00A768C2">
      <w:pPr>
        <w:spacing w:line="360" w:lineRule="auto"/>
        <w:rPr>
          <w:rFonts w:cs="Times New Roman"/>
          <w:i/>
          <w:iCs/>
        </w:rPr>
      </w:pPr>
      <w:r w:rsidRPr="00A768C2">
        <w:rPr>
          <w:rFonts w:cs="Times New Roman"/>
          <w:i/>
          <w:iCs/>
        </w:rPr>
        <w:t xml:space="preserve">The study is focused </w:t>
      </w:r>
      <w:r w:rsidR="00114A97">
        <w:rPr>
          <w:rFonts w:cs="Times New Roman"/>
          <w:i/>
          <w:iCs/>
        </w:rPr>
        <w:t>on</w:t>
      </w:r>
      <w:r w:rsidRPr="00A768C2">
        <w:rPr>
          <w:rFonts w:cs="Times New Roman"/>
          <w:i/>
          <w:iCs/>
        </w:rPr>
        <w:t xml:space="preserve"> urban landscapes of Bhopal city, a city with 2.6 million people, placed at Vindhyan Hills and surrounded by </w:t>
      </w:r>
      <w:r w:rsidR="00114A97">
        <w:rPr>
          <w:rFonts w:cs="Times New Roman"/>
          <w:i/>
          <w:iCs/>
        </w:rPr>
        <w:t xml:space="preserve">the </w:t>
      </w:r>
      <w:r w:rsidRPr="00A768C2">
        <w:rPr>
          <w:rFonts w:cs="Times New Roman"/>
          <w:i/>
          <w:iCs/>
        </w:rPr>
        <w:t xml:space="preserve">dry deciduous forest of Bhopal Forest Circle. The study area focuses on </w:t>
      </w:r>
      <w:r w:rsidR="00114A97">
        <w:rPr>
          <w:rFonts w:cs="Times New Roman"/>
          <w:i/>
          <w:iCs/>
        </w:rPr>
        <w:t xml:space="preserve">the </w:t>
      </w:r>
      <w:r w:rsidRPr="00A768C2">
        <w:rPr>
          <w:rFonts w:cs="Times New Roman"/>
          <w:i/>
          <w:iCs/>
        </w:rPr>
        <w:t>urban-rural gradient</w:t>
      </w:r>
      <w:r w:rsidR="00114A97">
        <w:rPr>
          <w:rFonts w:cs="Times New Roman"/>
          <w:i/>
          <w:iCs/>
        </w:rPr>
        <w:t>,</w:t>
      </w:r>
      <w:r w:rsidRPr="00A768C2">
        <w:rPr>
          <w:rFonts w:cs="Times New Roman"/>
          <w:i/>
          <w:iCs/>
        </w:rPr>
        <w:t xml:space="preserve"> including </w:t>
      </w:r>
      <w:r w:rsidR="00114A97">
        <w:rPr>
          <w:rFonts w:cs="Times New Roman"/>
          <w:i/>
          <w:iCs/>
        </w:rPr>
        <w:t xml:space="preserve">the </w:t>
      </w:r>
      <w:r w:rsidRPr="00A768C2">
        <w:rPr>
          <w:rFonts w:cs="Times New Roman"/>
          <w:i/>
          <w:iCs/>
        </w:rPr>
        <w:t xml:space="preserve">built-up area of Bhopal, peri-urban and rural/wilderness area of </w:t>
      </w:r>
      <w:r w:rsidR="00114A97">
        <w:rPr>
          <w:rFonts w:cs="Times New Roman"/>
          <w:i/>
          <w:iCs/>
        </w:rPr>
        <w:t xml:space="preserve">the </w:t>
      </w:r>
      <w:r w:rsidRPr="00A768C2">
        <w:rPr>
          <w:rFonts w:cs="Times New Roman"/>
          <w:i/>
          <w:iCs/>
        </w:rPr>
        <w:t xml:space="preserve">territorial forest of Bhopal, </w:t>
      </w:r>
      <w:proofErr w:type="spellStart"/>
      <w:r w:rsidRPr="00A768C2">
        <w:rPr>
          <w:rFonts w:cs="Times New Roman"/>
          <w:i/>
          <w:iCs/>
        </w:rPr>
        <w:t>Sehore</w:t>
      </w:r>
      <w:proofErr w:type="spellEnd"/>
      <w:r w:rsidRPr="00A768C2">
        <w:rPr>
          <w:rFonts w:cs="Times New Roman"/>
          <w:i/>
          <w:iCs/>
        </w:rPr>
        <w:t xml:space="preserve">, </w:t>
      </w:r>
      <w:proofErr w:type="spellStart"/>
      <w:r w:rsidRPr="00A768C2">
        <w:rPr>
          <w:rFonts w:cs="Times New Roman"/>
          <w:i/>
          <w:iCs/>
        </w:rPr>
        <w:t>Obedullahganj</w:t>
      </w:r>
      <w:proofErr w:type="spellEnd"/>
      <w:r w:rsidR="00114A97">
        <w:rPr>
          <w:rFonts w:cs="Times New Roman"/>
          <w:i/>
          <w:iCs/>
        </w:rPr>
        <w:t>,</w:t>
      </w:r>
      <w:r w:rsidRPr="00A768C2">
        <w:rPr>
          <w:rFonts w:cs="Times New Roman"/>
          <w:i/>
          <w:iCs/>
        </w:rPr>
        <w:t xml:space="preserve"> and Raisen. The study uses </w:t>
      </w:r>
      <w:r w:rsidR="00114A97">
        <w:rPr>
          <w:rFonts w:cs="Times New Roman"/>
          <w:i/>
          <w:iCs/>
        </w:rPr>
        <w:t>a bio-social</w:t>
      </w:r>
      <w:r w:rsidRPr="00A768C2">
        <w:rPr>
          <w:rFonts w:cs="Times New Roman"/>
          <w:i/>
          <w:iCs/>
        </w:rPr>
        <w:t xml:space="preserve"> approach to understand the tigers and prey surviving in these dynamic areas on one end and people’s </w:t>
      </w:r>
      <w:r w:rsidR="00114A97">
        <w:rPr>
          <w:rFonts w:cs="Times New Roman"/>
          <w:i/>
          <w:iCs/>
        </w:rPr>
        <w:t>attitudes</w:t>
      </w:r>
      <w:r w:rsidRPr="00A768C2">
        <w:rPr>
          <w:rFonts w:cs="Times New Roman"/>
          <w:i/>
          <w:iCs/>
        </w:rPr>
        <w:t xml:space="preserve"> and </w:t>
      </w:r>
      <w:r w:rsidR="00114A97">
        <w:rPr>
          <w:rFonts w:cs="Times New Roman"/>
          <w:i/>
          <w:iCs/>
        </w:rPr>
        <w:t>perceptions</w:t>
      </w:r>
      <w:r w:rsidRPr="00A768C2">
        <w:rPr>
          <w:rFonts w:cs="Times New Roman"/>
          <w:i/>
          <w:iCs/>
        </w:rPr>
        <w:t xml:space="preserve"> to understand social factors shaping coexistence in these landscapes. The basic questions of the study are what is the extend of </w:t>
      </w:r>
      <w:r w:rsidR="00114A97">
        <w:rPr>
          <w:rFonts w:cs="Times New Roman"/>
          <w:i/>
          <w:iCs/>
        </w:rPr>
        <w:t>green spaces</w:t>
      </w:r>
      <w:r w:rsidRPr="00A768C2">
        <w:rPr>
          <w:rFonts w:cs="Times New Roman"/>
          <w:i/>
          <w:iCs/>
        </w:rPr>
        <w:t xml:space="preserve"> available for tigers in this landscape</w:t>
      </w:r>
      <w:r w:rsidR="00114A97">
        <w:rPr>
          <w:rFonts w:cs="Times New Roman"/>
          <w:i/>
          <w:iCs/>
        </w:rPr>
        <w:t>?</w:t>
      </w:r>
      <w:r w:rsidRPr="00A768C2">
        <w:rPr>
          <w:rFonts w:cs="Times New Roman"/>
          <w:i/>
          <w:iCs/>
        </w:rPr>
        <w:t xml:space="preserve"> </w:t>
      </w:r>
      <w:r w:rsidR="00114A97">
        <w:rPr>
          <w:rFonts w:cs="Times New Roman"/>
          <w:i/>
          <w:iCs/>
        </w:rPr>
        <w:t>What</w:t>
      </w:r>
      <w:r w:rsidRPr="00A768C2">
        <w:rPr>
          <w:rFonts w:cs="Times New Roman"/>
          <w:i/>
          <w:iCs/>
        </w:rPr>
        <w:t xml:space="preserve"> is the available prey-base and how tigers are utilizing available prey base, how animals and people share spaces</w:t>
      </w:r>
      <w:r w:rsidR="00114A97">
        <w:rPr>
          <w:rFonts w:cs="Times New Roman"/>
          <w:i/>
          <w:iCs/>
        </w:rPr>
        <w:t>,</w:t>
      </w:r>
      <w:r w:rsidRPr="00A768C2">
        <w:rPr>
          <w:rFonts w:cs="Times New Roman"/>
          <w:i/>
          <w:iCs/>
        </w:rPr>
        <w:t xml:space="preserve"> and how people’s attitude and perception shape coexistence in these dynamic areas. </w:t>
      </w:r>
    </w:p>
    <w:p w14:paraId="1DD8ADBD" w14:textId="4D4F7E3F" w:rsidR="00A768C2" w:rsidRPr="00A768C2" w:rsidRDefault="00A768C2" w:rsidP="00A768C2">
      <w:pPr>
        <w:spacing w:line="360" w:lineRule="auto"/>
        <w:rPr>
          <w:rFonts w:cs="Times New Roman"/>
          <w:i/>
          <w:iCs/>
        </w:rPr>
      </w:pPr>
      <w:r w:rsidRPr="00A768C2">
        <w:rPr>
          <w:rFonts w:cs="Times New Roman"/>
          <w:i/>
          <w:iCs/>
        </w:rPr>
        <w:t xml:space="preserve">As </w:t>
      </w:r>
      <w:r w:rsidR="00114A97">
        <w:rPr>
          <w:rFonts w:cs="Times New Roman"/>
          <w:i/>
          <w:iCs/>
        </w:rPr>
        <w:t xml:space="preserve">the </w:t>
      </w:r>
      <w:r w:rsidRPr="00A768C2">
        <w:rPr>
          <w:rFonts w:cs="Times New Roman"/>
          <w:i/>
          <w:iCs/>
        </w:rPr>
        <w:t>first part of the study</w:t>
      </w:r>
      <w:r w:rsidR="00114A97">
        <w:rPr>
          <w:rFonts w:cs="Times New Roman"/>
          <w:i/>
          <w:iCs/>
        </w:rPr>
        <w:t>, this</w:t>
      </w:r>
      <w:r w:rsidRPr="00A768C2">
        <w:rPr>
          <w:rFonts w:cs="Times New Roman"/>
          <w:i/>
          <w:iCs/>
        </w:rPr>
        <w:t xml:space="preserve"> study aims to evaluate habitat suitability and </w:t>
      </w:r>
      <w:r w:rsidR="00114A97">
        <w:rPr>
          <w:rFonts w:cs="Times New Roman"/>
          <w:i/>
          <w:iCs/>
        </w:rPr>
        <w:t>identify</w:t>
      </w:r>
      <w:r w:rsidRPr="00A768C2">
        <w:rPr>
          <w:rFonts w:cs="Times New Roman"/>
          <w:i/>
          <w:iCs/>
        </w:rPr>
        <w:t xml:space="preserve"> potential tiger habitats across five districts of central India (</w:t>
      </w:r>
      <w:proofErr w:type="spellStart"/>
      <w:r w:rsidRPr="00A768C2">
        <w:rPr>
          <w:rFonts w:cs="Times New Roman"/>
          <w:i/>
          <w:iCs/>
        </w:rPr>
        <w:t>Sehore</w:t>
      </w:r>
      <w:proofErr w:type="spellEnd"/>
      <w:r w:rsidRPr="00A768C2">
        <w:rPr>
          <w:rFonts w:cs="Times New Roman"/>
          <w:i/>
          <w:iCs/>
        </w:rPr>
        <w:t xml:space="preserve">, Raisen, Bhopal, </w:t>
      </w:r>
      <w:proofErr w:type="spellStart"/>
      <w:r w:rsidRPr="00A768C2">
        <w:rPr>
          <w:rFonts w:cs="Times New Roman"/>
          <w:i/>
          <w:iCs/>
        </w:rPr>
        <w:t>Rajgrah</w:t>
      </w:r>
      <w:proofErr w:type="spellEnd"/>
      <w:r w:rsidRPr="00A768C2">
        <w:rPr>
          <w:rFonts w:cs="Times New Roman"/>
          <w:i/>
          <w:iCs/>
        </w:rPr>
        <w:t xml:space="preserve"> and Vidisha). We generated land use and forest density maps using LANDSAT 8 satellite imagery for 2022 by adopting </w:t>
      </w:r>
      <w:r w:rsidR="00114A97">
        <w:rPr>
          <w:rFonts w:cs="Times New Roman"/>
          <w:i/>
          <w:iCs/>
        </w:rPr>
        <w:t xml:space="preserve">the </w:t>
      </w:r>
      <w:r w:rsidRPr="00A768C2">
        <w:rPr>
          <w:rFonts w:cs="Times New Roman"/>
          <w:i/>
          <w:iCs/>
        </w:rPr>
        <w:t>Maximum Likelihood Classification (MLC) method. Subsequently</w:t>
      </w:r>
      <w:r w:rsidR="00114A97">
        <w:rPr>
          <w:rFonts w:cs="Times New Roman"/>
          <w:i/>
          <w:iCs/>
        </w:rPr>
        <w:t>,</w:t>
      </w:r>
      <w:r w:rsidRPr="00A768C2">
        <w:rPr>
          <w:rFonts w:cs="Times New Roman"/>
          <w:i/>
          <w:iCs/>
        </w:rPr>
        <w:t xml:space="preserve"> we developed a Habitat Suitability Model (HSM) for tigers using Analytical Hierarchy Process (AHP) within a Multicriteria Decision Analysis (MCDA) framework. The model Integrated land use and forest density map, anthropogenic variables (proximity to water, roads, railways, </w:t>
      </w:r>
      <w:r w:rsidRPr="00A768C2">
        <w:rPr>
          <w:rFonts w:cs="Times New Roman"/>
          <w:i/>
          <w:iCs/>
        </w:rPr>
        <w:lastRenderedPageBreak/>
        <w:t>and human settlements and three topographic variables</w:t>
      </w:r>
      <w:r w:rsidR="00114A97">
        <w:rPr>
          <w:rFonts w:cs="Times New Roman"/>
          <w:i/>
          <w:iCs/>
        </w:rPr>
        <w:t>:</w:t>
      </w:r>
      <w:r w:rsidRPr="00A768C2">
        <w:rPr>
          <w:rFonts w:cs="Times New Roman"/>
          <w:i/>
          <w:iCs/>
        </w:rPr>
        <w:t xml:space="preserve"> slope, Digital Elevation Model (DEM)</w:t>
      </w:r>
      <w:r w:rsidR="00114A97">
        <w:rPr>
          <w:rFonts w:cs="Times New Roman"/>
          <w:i/>
          <w:iCs/>
        </w:rPr>
        <w:t>,</w:t>
      </w:r>
      <w:r w:rsidRPr="00A768C2">
        <w:rPr>
          <w:rFonts w:cs="Times New Roman"/>
          <w:i/>
          <w:iCs/>
        </w:rPr>
        <w:t xml:space="preserve"> and aspects. Each thematic </w:t>
      </w:r>
      <w:r w:rsidR="00114A97">
        <w:rPr>
          <w:rFonts w:cs="Times New Roman"/>
          <w:i/>
          <w:iCs/>
        </w:rPr>
        <w:t>layer was</w:t>
      </w:r>
      <w:r w:rsidRPr="00A768C2">
        <w:rPr>
          <w:rFonts w:cs="Times New Roman"/>
          <w:i/>
          <w:iCs/>
        </w:rPr>
        <w:t xml:space="preserve"> weighted based on ground data and secondary ecological reference data. The results of land use and forest density maps showed that </w:t>
      </w:r>
      <w:r w:rsidR="00114A97">
        <w:rPr>
          <w:rFonts w:cs="Times New Roman"/>
          <w:i/>
          <w:iCs/>
        </w:rPr>
        <w:t xml:space="preserve">the </w:t>
      </w:r>
      <w:r w:rsidRPr="00A768C2">
        <w:rPr>
          <w:rFonts w:cs="Times New Roman"/>
          <w:i/>
          <w:iCs/>
        </w:rPr>
        <w:t xml:space="preserve">agriculture class dominates by covering (67.32 %; 21,097 km </w:t>
      </w:r>
      <w:proofErr w:type="spellStart"/>
      <w:r w:rsidRPr="00A768C2">
        <w:rPr>
          <w:rFonts w:cs="Times New Roman"/>
          <w:i/>
          <w:iCs/>
        </w:rPr>
        <w:t>sq</w:t>
      </w:r>
      <w:proofErr w:type="spellEnd"/>
      <w:r w:rsidRPr="00A768C2">
        <w:rPr>
          <w:rFonts w:cs="Times New Roman"/>
          <w:i/>
          <w:iCs/>
        </w:rPr>
        <w:t>)</w:t>
      </w:r>
      <w:r w:rsidR="00114A97">
        <w:rPr>
          <w:rFonts w:cs="Times New Roman"/>
          <w:i/>
          <w:iCs/>
        </w:rPr>
        <w:t>,</w:t>
      </w:r>
      <w:r w:rsidRPr="00A768C2">
        <w:rPr>
          <w:rFonts w:cs="Times New Roman"/>
          <w:i/>
          <w:iCs/>
        </w:rPr>
        <w:t xml:space="preserve"> high, moderate, and open dense forest covers (20.04 %; 6093.44 km </w:t>
      </w:r>
      <w:proofErr w:type="spellStart"/>
      <w:r w:rsidRPr="00A768C2">
        <w:rPr>
          <w:rFonts w:cs="Times New Roman"/>
          <w:i/>
          <w:iCs/>
        </w:rPr>
        <w:t>sq</w:t>
      </w:r>
      <w:proofErr w:type="spellEnd"/>
      <w:r w:rsidRPr="00A768C2">
        <w:rPr>
          <w:rFonts w:cs="Times New Roman"/>
          <w:i/>
          <w:iCs/>
        </w:rPr>
        <w:t>)</w:t>
      </w:r>
      <w:r w:rsidR="00114A97">
        <w:rPr>
          <w:rFonts w:cs="Times New Roman"/>
          <w:i/>
          <w:iCs/>
        </w:rPr>
        <w:t>,</w:t>
      </w:r>
      <w:r w:rsidRPr="00A768C2">
        <w:rPr>
          <w:rFonts w:cs="Times New Roman"/>
          <w:i/>
          <w:iCs/>
        </w:rPr>
        <w:t xml:space="preserve"> and settlement (5%;1614.66 km </w:t>
      </w:r>
      <w:proofErr w:type="spellStart"/>
      <w:r w:rsidRPr="00A768C2">
        <w:rPr>
          <w:rFonts w:cs="Times New Roman"/>
          <w:i/>
          <w:iCs/>
        </w:rPr>
        <w:t>sq</w:t>
      </w:r>
      <w:proofErr w:type="spellEnd"/>
      <w:r w:rsidRPr="00A768C2">
        <w:rPr>
          <w:rFonts w:cs="Times New Roman"/>
          <w:i/>
          <w:iCs/>
        </w:rPr>
        <w:t xml:space="preserve">). The results of </w:t>
      </w:r>
      <w:r w:rsidR="00114A97">
        <w:rPr>
          <w:rFonts w:cs="Times New Roman"/>
          <w:i/>
          <w:iCs/>
        </w:rPr>
        <w:t xml:space="preserve">the </w:t>
      </w:r>
      <w:r w:rsidRPr="00A768C2">
        <w:rPr>
          <w:rFonts w:cs="Times New Roman"/>
          <w:i/>
          <w:iCs/>
        </w:rPr>
        <w:t xml:space="preserve">accuracy evaluation showed a high-quality classification with an overall accuracy of 93.3% and </w:t>
      </w:r>
      <w:r w:rsidR="00114A97">
        <w:rPr>
          <w:rFonts w:cs="Times New Roman"/>
          <w:i/>
          <w:iCs/>
        </w:rPr>
        <w:t xml:space="preserve">a </w:t>
      </w:r>
      <w:r w:rsidRPr="00A768C2">
        <w:rPr>
          <w:rFonts w:cs="Times New Roman"/>
          <w:i/>
          <w:iCs/>
        </w:rPr>
        <w:t xml:space="preserve">kappa coefficient (k) of 0.93, indicating strong agreement between </w:t>
      </w:r>
      <w:r w:rsidR="00114A97">
        <w:rPr>
          <w:rFonts w:cs="Times New Roman"/>
          <w:i/>
          <w:iCs/>
        </w:rPr>
        <w:t xml:space="preserve">the </w:t>
      </w:r>
      <w:r w:rsidRPr="00A768C2">
        <w:rPr>
          <w:rFonts w:cs="Times New Roman"/>
          <w:i/>
          <w:iCs/>
        </w:rPr>
        <w:t xml:space="preserve">classified and reference data set. Habitat suitability analysis showed highly suitable class encompasses approximately 2,609.27 km </w:t>
      </w:r>
      <w:proofErr w:type="spellStart"/>
      <w:r w:rsidRPr="00A768C2">
        <w:rPr>
          <w:rFonts w:cs="Times New Roman"/>
          <w:i/>
          <w:iCs/>
        </w:rPr>
        <w:t>sq</w:t>
      </w:r>
      <w:proofErr w:type="spellEnd"/>
      <w:r w:rsidRPr="00A768C2">
        <w:rPr>
          <w:rFonts w:cs="Times New Roman"/>
          <w:i/>
          <w:iCs/>
        </w:rPr>
        <w:t xml:space="preserve">, moderately suitable areas covered around 2909.09 km </w:t>
      </w:r>
      <w:proofErr w:type="spellStart"/>
      <w:r w:rsidRPr="00A768C2">
        <w:rPr>
          <w:rFonts w:cs="Times New Roman"/>
          <w:i/>
          <w:iCs/>
        </w:rPr>
        <w:t>sq</w:t>
      </w:r>
      <w:proofErr w:type="spellEnd"/>
      <w:r w:rsidRPr="00A768C2">
        <w:rPr>
          <w:rFonts w:cs="Times New Roman"/>
          <w:i/>
          <w:iCs/>
        </w:rPr>
        <w:t xml:space="preserve">, and low suitability areas cover 4547.34 km sq. The overall result indicates that areas with high-density forest cover in Raisen and </w:t>
      </w:r>
      <w:proofErr w:type="spellStart"/>
      <w:r w:rsidRPr="00A768C2">
        <w:rPr>
          <w:rFonts w:cs="Times New Roman"/>
          <w:i/>
          <w:iCs/>
        </w:rPr>
        <w:t>Sehore</w:t>
      </w:r>
      <w:proofErr w:type="spellEnd"/>
      <w:r w:rsidRPr="00A768C2">
        <w:rPr>
          <w:rFonts w:cs="Times New Roman"/>
          <w:i/>
          <w:iCs/>
        </w:rPr>
        <w:t xml:space="preserve"> exhibited the highest habitat suitability across the study region.</w:t>
      </w:r>
    </w:p>
    <w:p w14:paraId="1C8DEDC0" w14:textId="42E62600" w:rsidR="00A768C2" w:rsidRPr="00A768C2" w:rsidRDefault="00A768C2" w:rsidP="00A768C2">
      <w:pPr>
        <w:spacing w:line="360" w:lineRule="auto"/>
        <w:rPr>
          <w:rFonts w:cs="Times New Roman"/>
          <w:i/>
          <w:iCs/>
        </w:rPr>
      </w:pPr>
      <w:r w:rsidRPr="00A768C2">
        <w:rPr>
          <w:rFonts w:cs="Times New Roman"/>
          <w:i/>
          <w:iCs/>
        </w:rPr>
        <w:t xml:space="preserve">For developing </w:t>
      </w:r>
      <w:r w:rsidR="00114A97">
        <w:rPr>
          <w:rFonts w:cs="Times New Roman"/>
          <w:i/>
          <w:iCs/>
        </w:rPr>
        <w:t xml:space="preserve">an </w:t>
      </w:r>
      <w:r w:rsidRPr="00A768C2">
        <w:rPr>
          <w:rFonts w:cs="Times New Roman"/>
          <w:i/>
          <w:iCs/>
        </w:rPr>
        <w:t xml:space="preserve">understanding </w:t>
      </w:r>
      <w:r w:rsidR="00114A97">
        <w:rPr>
          <w:rFonts w:cs="Times New Roman"/>
          <w:i/>
          <w:iCs/>
        </w:rPr>
        <w:t>of</w:t>
      </w:r>
      <w:r w:rsidRPr="00A768C2">
        <w:rPr>
          <w:rFonts w:cs="Times New Roman"/>
          <w:i/>
          <w:iCs/>
        </w:rPr>
        <w:t xml:space="preserve"> city green spaces and tiger movement</w:t>
      </w:r>
      <w:r w:rsidR="00114A97">
        <w:rPr>
          <w:rFonts w:cs="Times New Roman"/>
          <w:i/>
          <w:iCs/>
        </w:rPr>
        <w:t>,</w:t>
      </w:r>
      <w:r w:rsidRPr="00A768C2">
        <w:rPr>
          <w:rFonts w:cs="Times New Roman"/>
          <w:i/>
          <w:iCs/>
        </w:rPr>
        <w:t xml:space="preserve"> we assessed land-use/land-cover (LULC) patterns and their implications for tiger space-use near city fringes adjacent to </w:t>
      </w:r>
      <w:r w:rsidR="00114A97">
        <w:rPr>
          <w:rFonts w:cs="Times New Roman"/>
          <w:i/>
          <w:iCs/>
        </w:rPr>
        <w:t xml:space="preserve">the </w:t>
      </w:r>
      <w:proofErr w:type="spellStart"/>
      <w:r w:rsidRPr="00A768C2">
        <w:rPr>
          <w:rFonts w:cs="Times New Roman"/>
          <w:i/>
          <w:iCs/>
        </w:rPr>
        <w:t>Ratapani</w:t>
      </w:r>
      <w:proofErr w:type="spellEnd"/>
      <w:r w:rsidRPr="00A768C2">
        <w:rPr>
          <w:rFonts w:cs="Times New Roman"/>
          <w:i/>
          <w:iCs/>
        </w:rPr>
        <w:t xml:space="preserve"> Tiger Reserve. Using Landsat-8 imagery (30m resolution, 2022), supervised maximum likelihood classification in ArcGIS 10.8 (Kappa=0.88) identified settlements (37%), agriculture (30%), urban green spaces (25%), and waterbodies (8%) across 414 km². Of 535 digitized green patches (65 cm Google Earth Pro), 248 exceeded 1 ha, forming connected networks via riparian and institutional areas. Tiger presence was evaluated via systematic sign surveys (Nov 2021–Jul 2022) across standardized trails (45.6 km total) in urban green spaces of </w:t>
      </w:r>
      <w:proofErr w:type="spellStart"/>
      <w:r w:rsidRPr="00A768C2">
        <w:rPr>
          <w:rFonts w:cs="Times New Roman"/>
          <w:i/>
          <w:iCs/>
        </w:rPr>
        <w:t>Kaliasot-kerwa</w:t>
      </w:r>
      <w:proofErr w:type="spellEnd"/>
      <w:r w:rsidRPr="00A768C2">
        <w:rPr>
          <w:rFonts w:cs="Times New Roman"/>
          <w:i/>
          <w:iCs/>
        </w:rPr>
        <w:t>, supplemented by All India Tiger Estimation 2022 camera traps. Tigers occupied 19 grids in southern Bhopal (</w:t>
      </w:r>
      <w:proofErr w:type="spellStart"/>
      <w:r w:rsidRPr="00A768C2">
        <w:rPr>
          <w:rFonts w:cs="Times New Roman"/>
          <w:i/>
          <w:iCs/>
        </w:rPr>
        <w:t>Kaliasot-Kerwa</w:t>
      </w:r>
      <w:proofErr w:type="spellEnd"/>
      <w:r w:rsidRPr="00A768C2">
        <w:rPr>
          <w:rFonts w:cs="Times New Roman"/>
          <w:i/>
          <w:iCs/>
        </w:rPr>
        <w:t xml:space="preserve"> belt), with encounter rates of 0.88–1.82 signs/km (winter mean: 1.45 ±0.33; summer: 0.93 ±0.06), indicating territorial use influenced by prey, water, and human factors. Four individuals were photo-captured in sites like MANIT and WALMI. </w:t>
      </w:r>
    </w:p>
    <w:p w14:paraId="0BE69A2C" w14:textId="3C66DC41" w:rsidR="00A768C2" w:rsidRPr="00A768C2" w:rsidRDefault="00A768C2" w:rsidP="00A768C2">
      <w:pPr>
        <w:spacing w:line="360" w:lineRule="auto"/>
        <w:rPr>
          <w:rFonts w:cs="Times New Roman"/>
          <w:i/>
          <w:iCs/>
        </w:rPr>
      </w:pPr>
      <w:r w:rsidRPr="00A768C2">
        <w:rPr>
          <w:rFonts w:cs="Times New Roman"/>
          <w:i/>
          <w:iCs/>
        </w:rPr>
        <w:t xml:space="preserve">As part of a broader effort to understand tiger survival in </w:t>
      </w:r>
      <w:r w:rsidR="00114A97">
        <w:rPr>
          <w:rFonts w:cs="Times New Roman"/>
          <w:i/>
          <w:iCs/>
        </w:rPr>
        <w:t xml:space="preserve">an </w:t>
      </w:r>
      <w:r w:rsidRPr="00A768C2">
        <w:rPr>
          <w:rFonts w:cs="Times New Roman"/>
          <w:i/>
          <w:iCs/>
        </w:rPr>
        <w:t xml:space="preserve">urban landscape, we conducted extensive field surveys across Bhopal and a 30 km buffer zone to assess tiger presence, prey abundance, and human-wildlife interactions. Here, we present findings on the relationship between prey distribution, composition, and abundance and tiger diet across urban and peri-urban mosaics. Prey abundance was estimated using 40 and 12 line transects in the forest of Bhopal Forest Circle and Urban green spaces (2019- 2022), respectively. In the forest, 14 prey species were recorded, with wild pig (Sus scrofa, 83.33%) and peafowl (Pavo cristatus, </w:t>
      </w:r>
      <w:r w:rsidRPr="00A768C2">
        <w:rPr>
          <w:rFonts w:cs="Times New Roman"/>
          <w:i/>
          <w:iCs/>
        </w:rPr>
        <w:lastRenderedPageBreak/>
        <w:t>66.66%) being the most frequently encountered, whereas cattle (Bos taurus, 37.5%) and nilgai (</w:t>
      </w:r>
      <w:proofErr w:type="spellStart"/>
      <w:r w:rsidRPr="00A768C2">
        <w:rPr>
          <w:rFonts w:cs="Times New Roman"/>
          <w:i/>
          <w:iCs/>
        </w:rPr>
        <w:t>Boselaphus</w:t>
      </w:r>
      <w:proofErr w:type="spellEnd"/>
      <w:r w:rsidRPr="00A768C2">
        <w:rPr>
          <w:rFonts w:cs="Times New Roman"/>
          <w:i/>
          <w:iCs/>
        </w:rPr>
        <w:t xml:space="preserve"> </w:t>
      </w:r>
      <w:proofErr w:type="spellStart"/>
      <w:r w:rsidRPr="00A768C2">
        <w:rPr>
          <w:rFonts w:cs="Times New Roman"/>
          <w:i/>
          <w:iCs/>
        </w:rPr>
        <w:t>tragocamelus</w:t>
      </w:r>
      <w:proofErr w:type="spellEnd"/>
      <w:r w:rsidRPr="00A768C2">
        <w:rPr>
          <w:rFonts w:cs="Times New Roman"/>
          <w:i/>
          <w:iCs/>
        </w:rPr>
        <w:t xml:space="preserve">, 30%) dominated urban areas. Mean prey abundance was highest for goats (Capra aegagrus </w:t>
      </w:r>
      <w:proofErr w:type="spellStart"/>
      <w:r w:rsidRPr="00A768C2">
        <w:rPr>
          <w:rFonts w:cs="Times New Roman"/>
          <w:i/>
          <w:iCs/>
        </w:rPr>
        <w:t>hircus</w:t>
      </w:r>
      <w:proofErr w:type="spellEnd"/>
      <w:r w:rsidRPr="00A768C2">
        <w:rPr>
          <w:rFonts w:cs="Times New Roman"/>
          <w:i/>
          <w:iCs/>
        </w:rPr>
        <w:t>, 32 individuals per transect) and wild boar (Sus scrofa, 24.3) in the forest circle, whereas cattle, goats (14), and blackbuck (Antilope cervicapra, 10) were most prevalent in urban green spaces.</w:t>
      </w:r>
    </w:p>
    <w:p w14:paraId="28B53F09" w14:textId="77777777" w:rsidR="00A768C2" w:rsidRPr="00A768C2" w:rsidRDefault="00A768C2" w:rsidP="00A768C2">
      <w:pPr>
        <w:spacing w:line="360" w:lineRule="auto"/>
        <w:rPr>
          <w:rFonts w:cs="Times New Roman"/>
          <w:i/>
          <w:iCs/>
        </w:rPr>
      </w:pPr>
      <w:r w:rsidRPr="00A768C2">
        <w:rPr>
          <w:rFonts w:cs="Times New Roman"/>
          <w:i/>
          <w:iCs/>
        </w:rPr>
        <w:t>Tiger diet analysis, based on morphological identification of prey hair in 227 scat samples collected from Bhopal City, the Bhopal-</w:t>
      </w:r>
      <w:proofErr w:type="spellStart"/>
      <w:r w:rsidRPr="00A768C2">
        <w:rPr>
          <w:rFonts w:cs="Times New Roman"/>
          <w:i/>
          <w:iCs/>
        </w:rPr>
        <w:t>Ratapani</w:t>
      </w:r>
      <w:proofErr w:type="spellEnd"/>
      <w:r w:rsidRPr="00A768C2">
        <w:rPr>
          <w:rFonts w:cs="Times New Roman"/>
          <w:i/>
          <w:iCs/>
        </w:rPr>
        <w:t xml:space="preserve"> connecting forest, and </w:t>
      </w:r>
      <w:proofErr w:type="spellStart"/>
      <w:r w:rsidRPr="00A768C2">
        <w:rPr>
          <w:rFonts w:cs="Times New Roman"/>
          <w:i/>
          <w:iCs/>
        </w:rPr>
        <w:t>Ratapani</w:t>
      </w:r>
      <w:proofErr w:type="spellEnd"/>
      <w:r w:rsidRPr="00A768C2">
        <w:rPr>
          <w:rFonts w:cs="Times New Roman"/>
          <w:i/>
          <w:iCs/>
        </w:rPr>
        <w:t xml:space="preserve"> Tiger Reserve, revealed 19 prey species, with nilgai (17.62%), cattle (15.41%), and </w:t>
      </w:r>
      <w:proofErr w:type="spellStart"/>
      <w:r w:rsidRPr="00A768C2">
        <w:rPr>
          <w:rFonts w:cs="Times New Roman"/>
          <w:i/>
          <w:iCs/>
        </w:rPr>
        <w:t>Chowsingha</w:t>
      </w:r>
      <w:proofErr w:type="spellEnd"/>
      <w:r w:rsidRPr="00A768C2">
        <w:rPr>
          <w:rFonts w:cs="Times New Roman"/>
          <w:i/>
          <w:iCs/>
        </w:rPr>
        <w:t xml:space="preserve"> (</w:t>
      </w:r>
      <w:proofErr w:type="spellStart"/>
      <w:r w:rsidRPr="00A768C2">
        <w:rPr>
          <w:rFonts w:cs="Times New Roman"/>
          <w:i/>
          <w:iCs/>
        </w:rPr>
        <w:t>Tetracerus</w:t>
      </w:r>
      <w:proofErr w:type="spellEnd"/>
      <w:r w:rsidRPr="00A768C2">
        <w:rPr>
          <w:rFonts w:cs="Times New Roman"/>
          <w:i/>
          <w:iCs/>
        </w:rPr>
        <w:t xml:space="preserve"> quadricornis, 14.09%) being the most frequently consumed. While prey species were relatively evenly distributed, significant variation in dietary composition across landscapes underscores the adaptability of tigers to urban environments. Bhopal exemplifies how heterogeneous urban matrices sustain biodiversity connectivity. Protecting these corridors via integrated planning ensures human-wildlife harmony, ecosystem services, and Central India’s tiger landscape resilience.</w:t>
      </w:r>
    </w:p>
    <w:p w14:paraId="4C4006D3" w14:textId="2D5BFEC2" w:rsidR="00A768C2" w:rsidRPr="00A768C2" w:rsidRDefault="00A768C2" w:rsidP="00A768C2">
      <w:pPr>
        <w:spacing w:line="360" w:lineRule="auto"/>
        <w:rPr>
          <w:rFonts w:cs="Times New Roman"/>
          <w:i/>
          <w:iCs/>
        </w:rPr>
      </w:pPr>
      <w:r w:rsidRPr="00A768C2">
        <w:rPr>
          <w:rFonts w:cs="Times New Roman"/>
          <w:i/>
          <w:iCs/>
        </w:rPr>
        <w:t xml:space="preserve">To understand the human dimensions the study </w:t>
      </w:r>
      <w:r w:rsidR="00114A97">
        <w:rPr>
          <w:rFonts w:cs="Times New Roman"/>
          <w:i/>
          <w:iCs/>
        </w:rPr>
        <w:t>examines</w:t>
      </w:r>
      <w:r w:rsidRPr="00A768C2">
        <w:rPr>
          <w:rFonts w:cs="Times New Roman"/>
          <w:i/>
          <w:iCs/>
        </w:rPr>
        <w:t xml:space="preserve"> how people and tigers are sharing spaces</w:t>
      </w:r>
      <w:r w:rsidR="00114A97">
        <w:rPr>
          <w:rFonts w:cs="Times New Roman"/>
          <w:i/>
          <w:iCs/>
        </w:rPr>
        <w:t>. We</w:t>
      </w:r>
      <w:r w:rsidRPr="00A768C2">
        <w:rPr>
          <w:rFonts w:cs="Times New Roman"/>
          <w:i/>
          <w:iCs/>
        </w:rPr>
        <w:t xml:space="preserve"> investigated the </w:t>
      </w:r>
      <w:r w:rsidR="00114A97" w:rsidRPr="00A768C2">
        <w:rPr>
          <w:rFonts w:cs="Times New Roman"/>
          <w:i/>
          <w:iCs/>
        </w:rPr>
        <w:t>spatial</w:t>
      </w:r>
      <w:r w:rsidRPr="00A768C2">
        <w:rPr>
          <w:rFonts w:cs="Times New Roman"/>
          <w:i/>
          <w:iCs/>
        </w:rPr>
        <w:t xml:space="preserve">-temporal dynamics of tiger (Panthera </w:t>
      </w:r>
      <w:proofErr w:type="spellStart"/>
      <w:r w:rsidRPr="00A768C2">
        <w:rPr>
          <w:rFonts w:cs="Times New Roman"/>
          <w:i/>
          <w:iCs/>
        </w:rPr>
        <w:t>tigris</w:t>
      </w:r>
      <w:proofErr w:type="spellEnd"/>
      <w:r w:rsidRPr="00A768C2">
        <w:rPr>
          <w:rFonts w:cs="Times New Roman"/>
          <w:i/>
          <w:iCs/>
        </w:rPr>
        <w:t>) coexistence within the human-modified landscape of the Bhopal-</w:t>
      </w:r>
      <w:proofErr w:type="spellStart"/>
      <w:r w:rsidRPr="00A768C2">
        <w:rPr>
          <w:rFonts w:cs="Times New Roman"/>
          <w:i/>
          <w:iCs/>
        </w:rPr>
        <w:t>Ratapani</w:t>
      </w:r>
      <w:proofErr w:type="spellEnd"/>
      <w:r w:rsidRPr="00A768C2">
        <w:rPr>
          <w:rFonts w:cs="Times New Roman"/>
          <w:i/>
          <w:iCs/>
        </w:rPr>
        <w:t xml:space="preserve"> Connecting Forest in Madhya Pradesh, India. Utilizing camera trap data collected in 2020, we examined the activity patterns of tigers, co-predators, prey species (wild and domestic), and humans to assess </w:t>
      </w:r>
      <w:r w:rsidR="00114A97" w:rsidRPr="00A768C2">
        <w:rPr>
          <w:rFonts w:cs="Times New Roman"/>
          <w:i/>
          <w:iCs/>
        </w:rPr>
        <w:t>spatial</w:t>
      </w:r>
      <w:r w:rsidRPr="00A768C2">
        <w:rPr>
          <w:rFonts w:cs="Times New Roman"/>
          <w:i/>
          <w:iCs/>
        </w:rPr>
        <w:t xml:space="preserve">-temporal overlap and segregation. Our results reveal significant temporal partitioning among these groups, with tigers exhibiting primarily nocturnal </w:t>
      </w:r>
      <w:r w:rsidR="00114A97" w:rsidRPr="00A768C2">
        <w:rPr>
          <w:rFonts w:cs="Times New Roman"/>
          <w:i/>
          <w:iCs/>
        </w:rPr>
        <w:t>behaviour</w:t>
      </w:r>
      <w:r w:rsidRPr="00A768C2">
        <w:rPr>
          <w:rFonts w:cs="Times New Roman"/>
          <w:i/>
          <w:iCs/>
        </w:rPr>
        <w:t xml:space="preserve"> to minimize overlap with human activity. Prey species display diverse strategies, including diurnal, nocturnal, and crepuscular patterns. The same has also been depicted in the Non-metric Multidimensional Scaling plot. ANOVA analysis confirms significant Spatial variation (F=4.2, p&lt;0.003) and temporal variation (F = 4.22, p&lt;0.01) among the focal groups. </w:t>
      </w:r>
    </w:p>
    <w:p w14:paraId="4F529C3A" w14:textId="77777777" w:rsidR="00A768C2" w:rsidRPr="00A768C2" w:rsidRDefault="00A768C2" w:rsidP="00A768C2">
      <w:pPr>
        <w:spacing w:line="360" w:lineRule="auto"/>
        <w:rPr>
          <w:rFonts w:cs="Times New Roman"/>
          <w:i/>
          <w:iCs/>
        </w:rPr>
      </w:pPr>
      <w:r w:rsidRPr="00A768C2">
        <w:rPr>
          <w:i/>
          <w:iCs/>
        </w:rPr>
        <w:t xml:space="preserve">Even the </w:t>
      </w:r>
      <w:r w:rsidRPr="00A768C2">
        <w:rPr>
          <w:i/>
          <w:iCs/>
          <w:lang w:val="en-US"/>
        </w:rPr>
        <w:t>study at Bhopal-</w:t>
      </w:r>
      <w:proofErr w:type="spellStart"/>
      <w:r w:rsidRPr="00A768C2">
        <w:rPr>
          <w:i/>
          <w:iCs/>
          <w:lang w:val="en-US"/>
        </w:rPr>
        <w:t>Ratapani</w:t>
      </w:r>
      <w:proofErr w:type="spellEnd"/>
      <w:r w:rsidRPr="00A768C2">
        <w:rPr>
          <w:i/>
          <w:iCs/>
          <w:lang w:val="en-US"/>
        </w:rPr>
        <w:t xml:space="preserve"> Landscape level states similar temporal adaptation of tigers and co-predators. However, the ANOVA results state clear temporal variation among Tigers and co-predators in space use but no significant difference in spatial context such as Bhopal-</w:t>
      </w:r>
      <w:proofErr w:type="spellStart"/>
      <w:r w:rsidRPr="00A768C2">
        <w:rPr>
          <w:i/>
          <w:iCs/>
          <w:lang w:val="en-US"/>
        </w:rPr>
        <w:t>Sehore</w:t>
      </w:r>
      <w:proofErr w:type="spellEnd"/>
      <w:r w:rsidRPr="00A768C2">
        <w:rPr>
          <w:i/>
          <w:iCs/>
          <w:lang w:val="en-US"/>
        </w:rPr>
        <w:t xml:space="preserve">, </w:t>
      </w:r>
      <w:proofErr w:type="spellStart"/>
      <w:r w:rsidRPr="00A768C2">
        <w:rPr>
          <w:i/>
          <w:iCs/>
          <w:lang w:val="en-US"/>
        </w:rPr>
        <w:t>Ratapani</w:t>
      </w:r>
      <w:proofErr w:type="spellEnd"/>
      <w:r w:rsidRPr="00A768C2">
        <w:rPr>
          <w:i/>
          <w:iCs/>
          <w:lang w:val="en-US"/>
        </w:rPr>
        <w:t xml:space="preserve"> core and </w:t>
      </w:r>
      <w:proofErr w:type="spellStart"/>
      <w:r w:rsidRPr="00A768C2">
        <w:rPr>
          <w:i/>
          <w:iCs/>
          <w:lang w:val="en-US"/>
        </w:rPr>
        <w:t>Obedullahganj</w:t>
      </w:r>
      <w:proofErr w:type="spellEnd"/>
      <w:r w:rsidRPr="00A768C2">
        <w:rPr>
          <w:i/>
          <w:iCs/>
          <w:lang w:val="en-US"/>
        </w:rPr>
        <w:t xml:space="preserve"> territorial stating the homogenous landscape availability. </w:t>
      </w:r>
      <w:r w:rsidRPr="00A768C2">
        <w:rPr>
          <w:rFonts w:cs="Times New Roman"/>
          <w:i/>
          <w:iCs/>
        </w:rPr>
        <w:t xml:space="preserve">These findings underscore the importance of temporal niche partitioning in facilitating tiger persistence in urban-influenced environments and inform targeted </w:t>
      </w:r>
      <w:r w:rsidRPr="00A768C2">
        <w:rPr>
          <w:rFonts w:cs="Times New Roman"/>
          <w:i/>
          <w:iCs/>
        </w:rPr>
        <w:lastRenderedPageBreak/>
        <w:t>conservation strategies aimed at mitigating human- wildlife conflict and promoting coexistence.</w:t>
      </w:r>
    </w:p>
    <w:p w14:paraId="2F40332A" w14:textId="7001528D" w:rsidR="00A768C2" w:rsidRPr="00A768C2" w:rsidRDefault="00A768C2" w:rsidP="00A768C2">
      <w:pPr>
        <w:spacing w:line="360" w:lineRule="auto"/>
        <w:rPr>
          <w:rFonts w:cs="Times New Roman"/>
          <w:i/>
          <w:iCs/>
          <w:sz w:val="28"/>
          <w:szCs w:val="28"/>
        </w:rPr>
      </w:pPr>
      <w:r w:rsidRPr="00A768C2">
        <w:rPr>
          <w:rFonts w:cs="Times New Roman"/>
          <w:i/>
          <w:iCs/>
          <w:lang w:eastAsia="en-GB"/>
        </w:rPr>
        <w:t>The low conflict levels, timely compensatory practices</w:t>
      </w:r>
      <w:r w:rsidR="00114A97">
        <w:rPr>
          <w:rFonts w:cs="Times New Roman"/>
          <w:i/>
          <w:iCs/>
          <w:lang w:eastAsia="en-GB"/>
        </w:rPr>
        <w:t>,</w:t>
      </w:r>
      <w:r w:rsidRPr="00A768C2">
        <w:rPr>
          <w:rFonts w:cs="Times New Roman"/>
          <w:i/>
          <w:iCs/>
          <w:lang w:eastAsia="en-GB"/>
        </w:rPr>
        <w:t xml:space="preserve"> and non-</w:t>
      </w:r>
      <w:r w:rsidR="00114A97" w:rsidRPr="00A768C2">
        <w:rPr>
          <w:rFonts w:cs="Times New Roman"/>
          <w:i/>
          <w:iCs/>
          <w:lang w:eastAsia="en-GB"/>
        </w:rPr>
        <w:t>retaliatory</w:t>
      </w:r>
      <w:r w:rsidRPr="00A768C2">
        <w:rPr>
          <w:rFonts w:cs="Times New Roman"/>
          <w:i/>
          <w:iCs/>
          <w:lang w:eastAsia="en-GB"/>
        </w:rPr>
        <w:t xml:space="preserve"> attitude of </w:t>
      </w:r>
      <w:r w:rsidR="00114A97">
        <w:rPr>
          <w:rFonts w:cs="Times New Roman"/>
          <w:i/>
          <w:iCs/>
          <w:lang w:eastAsia="en-GB"/>
        </w:rPr>
        <w:t xml:space="preserve">the </w:t>
      </w:r>
      <w:r w:rsidRPr="00A768C2">
        <w:rPr>
          <w:rFonts w:cs="Times New Roman"/>
          <w:i/>
          <w:iCs/>
          <w:lang w:eastAsia="en-GB"/>
        </w:rPr>
        <w:t xml:space="preserve">local community </w:t>
      </w:r>
      <w:r w:rsidR="00114A97">
        <w:rPr>
          <w:rFonts w:cs="Times New Roman"/>
          <w:i/>
          <w:iCs/>
          <w:lang w:eastAsia="en-GB"/>
        </w:rPr>
        <w:t>are</w:t>
      </w:r>
      <w:r w:rsidRPr="00A768C2">
        <w:rPr>
          <w:rFonts w:cs="Times New Roman"/>
          <w:i/>
          <w:iCs/>
          <w:lang w:eastAsia="en-GB"/>
        </w:rPr>
        <w:t xml:space="preserve"> playing </w:t>
      </w:r>
      <w:r w:rsidR="00114A97">
        <w:rPr>
          <w:rFonts w:cs="Times New Roman"/>
          <w:i/>
          <w:iCs/>
          <w:lang w:eastAsia="en-GB"/>
        </w:rPr>
        <w:t xml:space="preserve">an </w:t>
      </w:r>
      <w:r w:rsidRPr="00A768C2">
        <w:rPr>
          <w:rFonts w:cs="Times New Roman"/>
          <w:i/>
          <w:iCs/>
          <w:lang w:eastAsia="en-GB"/>
        </w:rPr>
        <w:t xml:space="preserve">important role in sharing space with tigers without any conflict. The absence of Human-tiger conflict is one of the important </w:t>
      </w:r>
      <w:r w:rsidR="00114A97" w:rsidRPr="00A768C2">
        <w:rPr>
          <w:rFonts w:cs="Times New Roman"/>
          <w:i/>
          <w:iCs/>
          <w:lang w:eastAsia="en-GB"/>
        </w:rPr>
        <w:t>factors</w:t>
      </w:r>
      <w:r w:rsidRPr="00A768C2">
        <w:rPr>
          <w:rFonts w:cs="Times New Roman"/>
          <w:i/>
          <w:iCs/>
          <w:lang w:eastAsia="en-GB"/>
        </w:rPr>
        <w:t xml:space="preserve"> promoting acceptance within local communities. </w:t>
      </w:r>
    </w:p>
    <w:p w14:paraId="4CF7A0C8" w14:textId="586D70C7" w:rsidR="00A768C2" w:rsidRPr="00A768C2" w:rsidRDefault="00A768C2" w:rsidP="00A768C2">
      <w:pPr>
        <w:spacing w:line="360" w:lineRule="auto"/>
        <w:rPr>
          <w:rFonts w:cs="Times New Roman"/>
          <w:i/>
          <w:iCs/>
        </w:rPr>
      </w:pPr>
      <w:r w:rsidRPr="00A768C2">
        <w:rPr>
          <w:rFonts w:cs="Times New Roman"/>
          <w:i/>
          <w:iCs/>
        </w:rPr>
        <w:t xml:space="preserve">These findings highlight the role of human-modified landscapes in shaping space availability, prey availability &amp; utilization by large carnivores, and acceptance by local communities to share space with tigers, emphasizing the urgent need to reconsider </w:t>
      </w:r>
      <w:r w:rsidR="00114A97">
        <w:rPr>
          <w:rFonts w:cs="Times New Roman"/>
          <w:i/>
          <w:iCs/>
        </w:rPr>
        <w:t xml:space="preserve">the </w:t>
      </w:r>
      <w:r w:rsidRPr="00A768C2">
        <w:rPr>
          <w:rFonts w:cs="Times New Roman"/>
          <w:i/>
          <w:iCs/>
        </w:rPr>
        <w:t xml:space="preserve">role of urban green spaces and </w:t>
      </w:r>
      <w:r w:rsidR="00114A97">
        <w:rPr>
          <w:rFonts w:cs="Times New Roman"/>
          <w:i/>
          <w:iCs/>
        </w:rPr>
        <w:t>consider</w:t>
      </w:r>
      <w:r w:rsidRPr="00A768C2">
        <w:rPr>
          <w:rFonts w:cs="Times New Roman"/>
          <w:i/>
          <w:iCs/>
        </w:rPr>
        <w:t xml:space="preserve"> wildlife as part of urban planning to mitigate human-wildlife conflicts and ensure long-term conservation.</w:t>
      </w:r>
    </w:p>
    <w:p w14:paraId="419DE4F2" w14:textId="77777777" w:rsidR="009F68C6" w:rsidRDefault="009F68C6" w:rsidP="009F68C6"/>
    <w:p w14:paraId="777617F9" w14:textId="77777777" w:rsidR="009F68C6" w:rsidRDefault="009F68C6" w:rsidP="009F68C6"/>
    <w:p w14:paraId="0327CA33" w14:textId="77777777" w:rsidR="00240243" w:rsidRDefault="00240243" w:rsidP="009F68C6">
      <w:pPr>
        <w:sectPr w:rsidR="00240243" w:rsidSect="00AC5244">
          <w:pgSz w:w="11906" w:h="16838"/>
          <w:pgMar w:top="1440" w:right="1440" w:bottom="1440" w:left="1440" w:header="708" w:footer="708" w:gutter="0"/>
          <w:cols w:space="708"/>
          <w:docGrid w:linePitch="360"/>
        </w:sectPr>
      </w:pPr>
    </w:p>
    <w:p w14:paraId="6A1FB6C4" w14:textId="08423121" w:rsidR="009F68C6" w:rsidRPr="009F68C6" w:rsidRDefault="00240243" w:rsidP="009F68C6">
      <w:pPr>
        <w:sectPr w:rsidR="009F68C6" w:rsidRPr="009F68C6" w:rsidSect="00AC5244">
          <w:pgSz w:w="11906" w:h="16838"/>
          <w:pgMar w:top="1440" w:right="1440" w:bottom="1440" w:left="1440" w:header="708" w:footer="708" w:gutter="0"/>
          <w:cols w:space="708"/>
          <w:docGrid w:linePitch="360"/>
        </w:sectPr>
      </w:pPr>
      <w:r>
        <w:rPr>
          <w:noProof/>
        </w:rPr>
        <w:lastRenderedPageBreak/>
        <mc:AlternateContent>
          <mc:Choice Requires="wps">
            <w:drawing>
              <wp:anchor distT="0" distB="0" distL="114300" distR="114300" simplePos="0" relativeHeight="251682816" behindDoc="0" locked="0" layoutInCell="1" allowOverlap="1" wp14:anchorId="6E637F80" wp14:editId="4B2D78A6">
                <wp:simplePos x="0" y="0"/>
                <wp:positionH relativeFrom="page">
                  <wp:align>right</wp:align>
                </wp:positionH>
                <wp:positionV relativeFrom="paragraph">
                  <wp:posOffset>-899160</wp:posOffset>
                </wp:positionV>
                <wp:extent cx="7533640" cy="10654747"/>
                <wp:effectExtent l="0" t="0" r="10160" b="13335"/>
                <wp:wrapNone/>
                <wp:docPr id="40217154" name="Rectangle 13"/>
                <wp:cNvGraphicFramePr/>
                <a:graphic xmlns:a="http://schemas.openxmlformats.org/drawingml/2006/main">
                  <a:graphicData uri="http://schemas.microsoft.com/office/word/2010/wordprocessingShape">
                    <wps:wsp>
                      <wps:cNvSpPr/>
                      <wps:spPr>
                        <a:xfrm>
                          <a:off x="0" y="0"/>
                          <a:ext cx="7533640" cy="10654747"/>
                        </a:xfrm>
                        <a:prstGeom prst="rect">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txbx>
                        <w:txbxContent>
                          <w:p w14:paraId="689C08EA" w14:textId="4A7CF88D" w:rsidR="00240243" w:rsidRDefault="00240243" w:rsidP="00240243">
                            <w:pPr>
                              <w:jc w:val="center"/>
                            </w:pPr>
                            <w:r w:rsidRPr="00240243">
                              <w:rPr>
                                <w:noProof/>
                              </w:rPr>
                              <w:drawing>
                                <wp:inline distT="0" distB="0" distL="0" distR="0" wp14:anchorId="3D9D47A5" wp14:editId="3E009C57">
                                  <wp:extent cx="7497443" cy="10012680"/>
                                  <wp:effectExtent l="0" t="0" r="8890" b="7620"/>
                                  <wp:docPr id="64589415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l="10741" t="12513" r="61312"/>
                                          <a:stretch>
                                            <a:fillRect/>
                                          </a:stretch>
                                        </pic:blipFill>
                                        <pic:spPr bwMode="auto">
                                          <a:xfrm>
                                            <a:off x="0" y="0"/>
                                            <a:ext cx="7522963" cy="10046762"/>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637F80" id="Rectangle 13" o:spid="_x0000_s1026" style="position:absolute;left:0;text-align:left;margin-left:542pt;margin-top:-70.8pt;width:593.2pt;height:838.95pt;z-index:25168281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" fillcolor="black [3213]" strokecolor="#030e13 [484]" strokeweight="1pt">
                <v:textbox>
                  <w:txbxContent>
                    <w:p w14:paraId="689C08EA" w14:textId="4A7CF88D" w:rsidR="00240243" w:rsidRDefault="00240243" w:rsidP="00240243">
                      <w:pPr>
                        <w:jc w:val="center"/>
                      </w:pPr>
                      <w:r w:rsidRPr="00240243">
                        <w:rPr>
                          <w:noProof/>
                        </w:rPr>
                        <w:drawing>
                          <wp:inline distT="0" distB="0" distL="0" distR="0" wp14:anchorId="3D9D47A5" wp14:editId="3E009C57">
                            <wp:extent cx="7497443" cy="10012680"/>
                            <wp:effectExtent l="0" t="0" r="8890" b="7620"/>
                            <wp:docPr id="64589415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l="10741" t="12513" r="61312"/>
                                    <a:stretch>
                                      <a:fillRect/>
                                    </a:stretch>
                                  </pic:blipFill>
                                  <pic:spPr bwMode="auto">
                                    <a:xfrm>
                                      <a:off x="0" y="0"/>
                                      <a:ext cx="7522963" cy="10046762"/>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v:rect>
            </w:pict>
          </mc:Fallback>
        </mc:AlternateContent>
      </w:r>
    </w:p>
    <w:p w14:paraId="7413A268" w14:textId="77777777" w:rsidR="005A69EE" w:rsidRDefault="005A69EE" w:rsidP="00E64321"/>
    <w:p w14:paraId="32AE489C" w14:textId="77777777" w:rsidR="005A69EE" w:rsidRDefault="005A69EE" w:rsidP="00E64321"/>
    <w:p w14:paraId="01ED5AEB" w14:textId="77777777" w:rsidR="005A69EE" w:rsidRDefault="005A69EE" w:rsidP="00E64321"/>
    <w:p w14:paraId="7C97E895" w14:textId="77777777" w:rsidR="005A69EE" w:rsidRDefault="005A69EE" w:rsidP="00E64321"/>
    <w:p w14:paraId="44DD36AB" w14:textId="77777777" w:rsidR="005A69EE" w:rsidRDefault="005A69EE" w:rsidP="00E64321"/>
    <w:p w14:paraId="5B3BE3B3" w14:textId="77777777" w:rsidR="005A69EE" w:rsidRDefault="005A69EE" w:rsidP="00E64321"/>
    <w:p w14:paraId="15E91D37" w14:textId="77777777" w:rsidR="005A69EE" w:rsidRDefault="005A69EE" w:rsidP="00E64321"/>
    <w:p w14:paraId="7F18EA5D" w14:textId="77777777" w:rsidR="005A69EE" w:rsidRDefault="005A69EE" w:rsidP="00E64321"/>
    <w:p w14:paraId="6656AE0B" w14:textId="77777777" w:rsidR="005A69EE" w:rsidRDefault="005A69EE" w:rsidP="00E64321"/>
    <w:p w14:paraId="4444FC95" w14:textId="77777777" w:rsidR="005A69EE" w:rsidRDefault="005A69EE" w:rsidP="00E64321"/>
    <w:p w14:paraId="3B4D773C" w14:textId="77777777" w:rsidR="005A69EE" w:rsidRDefault="005A69EE" w:rsidP="00E64321"/>
    <w:p w14:paraId="35FCF34E" w14:textId="77777777" w:rsidR="005A69EE" w:rsidRDefault="005A69EE" w:rsidP="00E64321"/>
    <w:p w14:paraId="73AFF07D" w14:textId="421DCAA0" w:rsidR="00404032" w:rsidRPr="00860ECB" w:rsidRDefault="0092628B" w:rsidP="00860ECB">
      <w:pPr>
        <w:jc w:val="right"/>
        <w:rPr>
          <w:b/>
          <w:bCs/>
          <w:sz w:val="28"/>
          <w:szCs w:val="28"/>
        </w:rPr>
      </w:pPr>
      <w:r w:rsidRPr="00860ECB">
        <w:rPr>
          <w:b/>
          <w:bCs/>
          <w:sz w:val="28"/>
          <w:szCs w:val="28"/>
        </w:rPr>
        <w:t>CHAPTER 1</w:t>
      </w:r>
      <w:r w:rsidRPr="00860ECB">
        <w:rPr>
          <w:b/>
          <w:bCs/>
          <w:sz w:val="28"/>
          <w:szCs w:val="28"/>
        </w:rPr>
        <w:br/>
      </w:r>
      <w:r w:rsidR="00A51142" w:rsidRPr="00860ECB">
        <w:rPr>
          <w:b/>
          <w:bCs/>
          <w:sz w:val="28"/>
          <w:szCs w:val="28"/>
        </w:rPr>
        <w:t>INTRODUCTION</w:t>
      </w:r>
      <w:r w:rsidR="005A69EE" w:rsidRPr="00860ECB">
        <w:rPr>
          <w:b/>
          <w:bCs/>
          <w:sz w:val="28"/>
          <w:szCs w:val="28"/>
        </w:rPr>
        <w:t xml:space="preserve"> </w:t>
      </w:r>
    </w:p>
    <w:p w14:paraId="05A0C403" w14:textId="4BE0509E" w:rsidR="007E2F22" w:rsidRDefault="007E2F22" w:rsidP="00E64321"/>
    <w:p w14:paraId="22923928" w14:textId="77777777" w:rsidR="00404032" w:rsidRDefault="00404032" w:rsidP="00404032"/>
    <w:p w14:paraId="59BF8B86" w14:textId="77777777" w:rsidR="00404032" w:rsidRPr="00404032" w:rsidRDefault="00404032" w:rsidP="00404032"/>
    <w:p w14:paraId="08C32E48" w14:textId="77777777" w:rsidR="005A69EE" w:rsidRDefault="005A69EE" w:rsidP="005A69EE"/>
    <w:p w14:paraId="39F53098" w14:textId="77777777" w:rsidR="005A69EE" w:rsidRDefault="005A69EE" w:rsidP="005A69EE"/>
    <w:p w14:paraId="17D07300" w14:textId="77777777" w:rsidR="005A69EE" w:rsidRDefault="005A69EE" w:rsidP="005A69EE"/>
    <w:p w14:paraId="3A2F3A55" w14:textId="77777777" w:rsidR="005A69EE" w:rsidRDefault="005A69EE" w:rsidP="005A69EE"/>
    <w:p w14:paraId="111D3DD9" w14:textId="77777777" w:rsidR="005A69EE" w:rsidRDefault="005A69EE" w:rsidP="005A69EE"/>
    <w:p w14:paraId="3C074C06" w14:textId="77777777" w:rsidR="005A69EE" w:rsidRDefault="005A69EE" w:rsidP="005A69EE"/>
    <w:bookmarkStart w:id="5" w:name="_Toc231916338"/>
    <w:p w14:paraId="022FDC64" w14:textId="6399F945" w:rsidR="00F0206A" w:rsidRDefault="00E15D20" w:rsidP="00E15D20">
      <w:pPr>
        <w:pStyle w:val="Heading2"/>
        <w:jc w:val="center"/>
      </w:pPr>
      <w:r>
        <w:rPr>
          <w:noProof/>
          <w:lang w:val="en-US" w:bidi="hi-IN"/>
        </w:rPr>
        <w:lastRenderedPageBreak/>
        <mc:AlternateContent>
          <mc:Choice Requires="wps">
            <w:drawing>
              <wp:anchor distT="0" distB="0" distL="114300" distR="114300" simplePos="0" relativeHeight="251659264" behindDoc="0" locked="0" layoutInCell="1" allowOverlap="1" wp14:anchorId="08740105" wp14:editId="2862D03C">
                <wp:simplePos x="0" y="0"/>
                <wp:positionH relativeFrom="margin">
                  <wp:align>right</wp:align>
                </wp:positionH>
                <wp:positionV relativeFrom="paragraph">
                  <wp:posOffset>455295</wp:posOffset>
                </wp:positionV>
                <wp:extent cx="5684363" cy="18854"/>
                <wp:effectExtent l="19050" t="19050" r="31115" b="19685"/>
                <wp:wrapNone/>
                <wp:docPr id="2014686048" name="Straight Connector 1"/>
                <wp:cNvGraphicFramePr/>
                <a:graphic xmlns:a="http://schemas.openxmlformats.org/drawingml/2006/main">
                  <a:graphicData uri="http://schemas.microsoft.com/office/word/2010/wordprocessingShape">
                    <wps:wsp>
                      <wps:cNvCnPr/>
                      <wps:spPr>
                        <a:xfrm flipV="1">
                          <a:off x="0" y="0"/>
                          <a:ext cx="5684363" cy="18854"/>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4C9202" id="Straight Connector 1" o:spid="_x0000_s1026" style="position:absolute;flip:y;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96.4pt,35.85pt" to="844pt,3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" strokecolor="black [3213]" strokeweight="3pt">
                <v:stroke joinstyle="miter"/>
                <w10:wrap anchorx="margin"/>
              </v:line>
            </w:pict>
          </mc:Fallback>
        </mc:AlternateContent>
      </w:r>
      <w:r w:rsidR="00F0206A" w:rsidRPr="005A69EE">
        <w:t>CHAPTER 1</w:t>
      </w:r>
      <w:r w:rsidR="00F0206A" w:rsidRPr="005A69EE">
        <w:br/>
        <w:t>INTRODUCTION</w:t>
      </w:r>
      <w:bookmarkEnd w:id="5"/>
      <w:r w:rsidR="00F0206A" w:rsidRPr="005A69EE">
        <w:t xml:space="preserve"> </w:t>
      </w:r>
    </w:p>
    <w:p w14:paraId="320141E3" w14:textId="191206C2" w:rsidR="005A69EE" w:rsidRPr="005A69EE" w:rsidRDefault="00F0206A" w:rsidP="00F0206A">
      <w:pPr>
        <w:pStyle w:val="Heading3"/>
      </w:pPr>
      <w:bookmarkStart w:id="6" w:name="_Toc231916339"/>
      <w:r>
        <w:t>1.1 Introduction</w:t>
      </w:r>
      <w:bookmarkEnd w:id="6"/>
    </w:p>
    <w:p w14:paraId="03E27056" w14:textId="5D1FAFDB" w:rsidR="00F42C0F" w:rsidRDefault="00F42C0F" w:rsidP="00E15D20">
      <w:pPr>
        <w:widowControl w:val="0"/>
        <w:autoSpaceDE w:val="0"/>
        <w:autoSpaceDN w:val="0"/>
        <w:adjustRightInd w:val="0"/>
        <w:spacing w:after="0" w:line="360" w:lineRule="auto"/>
        <w:ind w:right="-20"/>
        <w:rPr>
          <w:rFonts w:cs="Arial"/>
          <w:color w:val="000000"/>
          <w:shd w:val="clear" w:color="auto" w:fill="FFFFFF"/>
        </w:rPr>
      </w:pPr>
      <w:r w:rsidRPr="00F561C0">
        <w:rPr>
          <w:rFonts w:cs="Arial"/>
          <w:color w:val="000000"/>
          <w:shd w:val="clear" w:color="auto" w:fill="FFFFFF"/>
        </w:rPr>
        <w:t xml:space="preserve">The </w:t>
      </w:r>
      <w:proofErr w:type="gramStart"/>
      <w:r w:rsidR="00B8279E" w:rsidRPr="00F561C0">
        <w:rPr>
          <w:rFonts w:cs="Arial"/>
          <w:color w:val="000000"/>
          <w:shd w:val="clear" w:color="auto" w:fill="FFFFFF"/>
        </w:rPr>
        <w:t>All</w:t>
      </w:r>
      <w:r w:rsidR="00B8279E">
        <w:rPr>
          <w:rFonts w:cs="Arial"/>
          <w:color w:val="000000"/>
          <w:shd w:val="clear" w:color="auto" w:fill="FFFFFF"/>
        </w:rPr>
        <w:t xml:space="preserve"> India</w:t>
      </w:r>
      <w:proofErr w:type="gramEnd"/>
      <w:r w:rsidRPr="00F561C0">
        <w:rPr>
          <w:rFonts w:cs="Arial"/>
          <w:color w:val="000000"/>
          <w:shd w:val="clear" w:color="auto" w:fill="FFFFFF"/>
        </w:rPr>
        <w:t xml:space="preserve"> Tiger Estimation carried out in 20</w:t>
      </w:r>
      <w:r w:rsidR="00051755">
        <w:rPr>
          <w:rFonts w:cs="Arial"/>
          <w:color w:val="000000"/>
          <w:shd w:val="clear" w:color="auto" w:fill="FFFFFF"/>
        </w:rPr>
        <w:t>22</w:t>
      </w:r>
      <w:r w:rsidRPr="00F561C0">
        <w:rPr>
          <w:rFonts w:cs="Arial"/>
          <w:color w:val="000000"/>
          <w:shd w:val="clear" w:color="auto" w:fill="FFFFFF"/>
        </w:rPr>
        <w:t xml:space="preserve">, estimated that nearly </w:t>
      </w:r>
      <w:r w:rsidR="00051755">
        <w:rPr>
          <w:rFonts w:cs="Arial"/>
          <w:color w:val="000000"/>
          <w:shd w:val="clear" w:color="auto" w:fill="FFFFFF"/>
        </w:rPr>
        <w:t>368</w:t>
      </w:r>
      <w:r w:rsidR="00D823FD">
        <w:rPr>
          <w:rFonts w:cs="Arial"/>
          <w:color w:val="000000"/>
          <w:shd w:val="clear" w:color="auto" w:fill="FFFFFF"/>
        </w:rPr>
        <w:t>2</w:t>
      </w:r>
      <w:r w:rsidRPr="00F561C0">
        <w:rPr>
          <w:rFonts w:cs="Arial"/>
          <w:color w:val="000000"/>
          <w:shd w:val="clear" w:color="auto" w:fill="FFFFFF"/>
        </w:rPr>
        <w:t xml:space="preserve"> wild Bengal tigers</w:t>
      </w:r>
      <w:r>
        <w:rPr>
          <w:rFonts w:cs="Arial"/>
          <w:color w:val="000000"/>
          <w:shd w:val="clear" w:color="auto" w:fill="FFFFFF"/>
        </w:rPr>
        <w:t xml:space="preserve"> </w:t>
      </w:r>
      <w:r w:rsidRPr="00F561C0">
        <w:rPr>
          <w:rFonts w:cs="Arial"/>
          <w:color w:val="000000"/>
          <w:shd w:val="clear" w:color="auto" w:fill="FFFFFF"/>
        </w:rPr>
        <w:t>(</w:t>
      </w:r>
      <w:r w:rsidRPr="00DD67FC">
        <w:rPr>
          <w:rFonts w:cs="Arial"/>
          <w:i/>
          <w:color w:val="000000"/>
          <w:shd w:val="clear" w:color="auto" w:fill="FFFFFF"/>
        </w:rPr>
        <w:t xml:space="preserve">Panthera </w:t>
      </w:r>
      <w:proofErr w:type="spellStart"/>
      <w:r w:rsidRPr="00DD67FC">
        <w:rPr>
          <w:rFonts w:cs="Arial"/>
          <w:i/>
          <w:color w:val="000000"/>
          <w:shd w:val="clear" w:color="auto" w:fill="FFFFFF"/>
        </w:rPr>
        <w:t>tigris</w:t>
      </w:r>
      <w:proofErr w:type="spellEnd"/>
      <w:r w:rsidRPr="00F561C0">
        <w:rPr>
          <w:rFonts w:cs="Arial"/>
          <w:color w:val="000000"/>
          <w:shd w:val="clear" w:color="auto" w:fill="FFFFFF"/>
        </w:rPr>
        <w:t>) live in India (Status of tigers in India, 2</w:t>
      </w:r>
      <w:r w:rsidR="00051755">
        <w:rPr>
          <w:rFonts w:cs="Arial"/>
          <w:color w:val="000000"/>
          <w:shd w:val="clear" w:color="auto" w:fill="FFFFFF"/>
        </w:rPr>
        <w:t>02</w:t>
      </w:r>
      <w:r w:rsidR="0032093F">
        <w:rPr>
          <w:rFonts w:cs="Arial"/>
          <w:color w:val="000000"/>
          <w:shd w:val="clear" w:color="auto" w:fill="FFFFFF"/>
        </w:rPr>
        <w:t>3</w:t>
      </w:r>
      <w:r w:rsidRPr="00F561C0">
        <w:rPr>
          <w:rFonts w:cs="Arial"/>
          <w:color w:val="000000"/>
          <w:shd w:val="clear" w:color="auto" w:fill="FFFFFF"/>
        </w:rPr>
        <w:t>). These figures suggest a substantial increase from the 2006 census when tiger numbers decreased to 1411 (Status of tigers in India,</w:t>
      </w:r>
      <w:r>
        <w:rPr>
          <w:rFonts w:cs="Arial"/>
          <w:color w:val="000000"/>
          <w:shd w:val="clear" w:color="auto" w:fill="FFFFFF"/>
        </w:rPr>
        <w:t xml:space="preserve"> </w:t>
      </w:r>
      <w:r w:rsidRPr="00F561C0">
        <w:rPr>
          <w:rFonts w:cs="Arial"/>
          <w:color w:val="000000"/>
          <w:shd w:val="clear" w:color="auto" w:fill="FFFFFF"/>
        </w:rPr>
        <w:t>2018). Although the increase in tiger numbers may be partly credited to strengthened efforts to</w:t>
      </w:r>
      <w:r>
        <w:rPr>
          <w:rFonts w:cs="Arial"/>
          <w:color w:val="000000"/>
          <w:shd w:val="clear" w:color="auto" w:fill="FFFFFF"/>
        </w:rPr>
        <w:t xml:space="preserve"> </w:t>
      </w:r>
      <w:r w:rsidRPr="00F561C0">
        <w:rPr>
          <w:rFonts w:cs="Arial"/>
          <w:color w:val="000000"/>
          <w:shd w:val="clear" w:color="auto" w:fill="FFFFFF"/>
        </w:rPr>
        <w:t>count tigers across India, improved protection of tigers in the nearly 50 tiger reserves that serve</w:t>
      </w:r>
      <w:r>
        <w:rPr>
          <w:rFonts w:cs="Arial"/>
          <w:color w:val="000000"/>
          <w:shd w:val="clear" w:color="auto" w:fill="FFFFFF"/>
        </w:rPr>
        <w:t xml:space="preserve"> </w:t>
      </w:r>
      <w:r w:rsidRPr="00F561C0">
        <w:rPr>
          <w:rFonts w:cs="Arial"/>
          <w:color w:val="000000"/>
          <w:shd w:val="clear" w:color="auto" w:fill="FFFFFF"/>
        </w:rPr>
        <w:t>as key tiger source sites has been identified as a major contributing factor.</w:t>
      </w:r>
    </w:p>
    <w:p w14:paraId="20FC4359" w14:textId="77777777" w:rsidR="00F42C0F" w:rsidRPr="00F561C0" w:rsidRDefault="00F42C0F" w:rsidP="00E15D20">
      <w:pPr>
        <w:widowControl w:val="0"/>
        <w:autoSpaceDE w:val="0"/>
        <w:autoSpaceDN w:val="0"/>
        <w:adjustRightInd w:val="0"/>
        <w:spacing w:after="0" w:line="360" w:lineRule="auto"/>
        <w:ind w:right="-20"/>
        <w:rPr>
          <w:rFonts w:cs="Arial"/>
          <w:color w:val="000000"/>
          <w:shd w:val="clear" w:color="auto" w:fill="FFFFFF"/>
        </w:rPr>
      </w:pPr>
      <w:r w:rsidRPr="00F561C0">
        <w:rPr>
          <w:rFonts w:cs="Arial"/>
          <w:color w:val="000000"/>
          <w:shd w:val="clear" w:color="auto" w:fill="FFFFFF"/>
        </w:rPr>
        <w:t xml:space="preserve">Tigers are nonetheless known to have wide-ranging habits and to move well </w:t>
      </w:r>
      <w:r>
        <w:rPr>
          <w:rFonts w:cs="Arial"/>
          <w:color w:val="000000"/>
          <w:shd w:val="clear" w:color="auto" w:fill="FFFFFF"/>
        </w:rPr>
        <w:t xml:space="preserve">beyond the tiger </w:t>
      </w:r>
      <w:r w:rsidRPr="00F561C0">
        <w:rPr>
          <w:rFonts w:cs="Arial"/>
          <w:color w:val="000000"/>
          <w:shd w:val="clear" w:color="auto" w:fill="FFFFFF"/>
        </w:rPr>
        <w:t>reserves. Approximately 30% of all tigers in India live outside the reserves in unprotected lands</w:t>
      </w:r>
      <w:r>
        <w:rPr>
          <w:rFonts w:cs="Arial"/>
          <w:color w:val="000000"/>
          <w:shd w:val="clear" w:color="auto" w:fill="FFFFFF"/>
        </w:rPr>
        <w:t xml:space="preserve"> </w:t>
      </w:r>
      <w:r w:rsidRPr="00F561C0">
        <w:rPr>
          <w:rFonts w:cs="Arial"/>
          <w:color w:val="000000"/>
          <w:shd w:val="clear" w:color="auto" w:fill="FFFFFF"/>
        </w:rPr>
        <w:t>(GTF, 2014). These unprotected lands are mosaics of multiple-use forests and agricultural fields</w:t>
      </w:r>
      <w:r>
        <w:rPr>
          <w:rFonts w:cs="Arial"/>
          <w:color w:val="000000"/>
          <w:shd w:val="clear" w:color="auto" w:fill="FFFFFF"/>
        </w:rPr>
        <w:t xml:space="preserve"> </w:t>
      </w:r>
      <w:r w:rsidRPr="00F561C0">
        <w:rPr>
          <w:rFonts w:cs="Arial"/>
          <w:color w:val="000000"/>
          <w:shd w:val="clear" w:color="auto" w:fill="FFFFFF"/>
        </w:rPr>
        <w:t>that surround villages, towns, and even cities.</w:t>
      </w:r>
    </w:p>
    <w:p w14:paraId="08B07857" w14:textId="77777777" w:rsidR="00F42C0F" w:rsidRDefault="00F42C0F" w:rsidP="00E15D20">
      <w:pPr>
        <w:widowControl w:val="0"/>
        <w:autoSpaceDE w:val="0"/>
        <w:autoSpaceDN w:val="0"/>
        <w:adjustRightInd w:val="0"/>
        <w:spacing w:after="0" w:line="360" w:lineRule="auto"/>
        <w:ind w:right="-20"/>
        <w:rPr>
          <w:rFonts w:cs="Arial"/>
          <w:color w:val="000000"/>
          <w:shd w:val="clear" w:color="auto" w:fill="FFFFFF"/>
        </w:rPr>
      </w:pPr>
      <w:r w:rsidRPr="00F561C0">
        <w:rPr>
          <w:rFonts w:cs="Arial"/>
          <w:color w:val="000000"/>
          <w:shd w:val="clear" w:color="auto" w:fill="FFFFFF"/>
        </w:rPr>
        <w:t>Currently in India, the high economic growth is resulting in a ra</w:t>
      </w:r>
      <w:r>
        <w:rPr>
          <w:rFonts w:cs="Arial"/>
          <w:color w:val="000000"/>
          <w:shd w:val="clear" w:color="auto" w:fill="FFFFFF"/>
        </w:rPr>
        <w:t xml:space="preserve">pid transformation of villages, </w:t>
      </w:r>
      <w:r w:rsidRPr="00F561C0">
        <w:rPr>
          <w:rFonts w:cs="Arial"/>
          <w:color w:val="000000"/>
          <w:shd w:val="clear" w:color="auto" w:fill="FFFFFF"/>
        </w:rPr>
        <w:t>towns, and cities. The natural landscapes in the proximity of t</w:t>
      </w:r>
      <w:r>
        <w:rPr>
          <w:rFonts w:cs="Arial"/>
          <w:color w:val="000000"/>
          <w:shd w:val="clear" w:color="auto" w:fill="FFFFFF"/>
        </w:rPr>
        <w:t xml:space="preserve">hese rapidly transforming human </w:t>
      </w:r>
      <w:r w:rsidRPr="00F561C0">
        <w:rPr>
          <w:rFonts w:cs="Arial"/>
          <w:color w:val="000000"/>
          <w:shd w:val="clear" w:color="auto" w:fill="FFFFFF"/>
        </w:rPr>
        <w:t>habitations are over-used, fragmented and disturbed (McKinney</w:t>
      </w:r>
      <w:r>
        <w:rPr>
          <w:rFonts w:cs="Arial"/>
          <w:color w:val="000000"/>
          <w:shd w:val="clear" w:color="auto" w:fill="FFFFFF"/>
        </w:rPr>
        <w:t xml:space="preserve">, 2002). As a result, several </w:t>
      </w:r>
      <w:r w:rsidRPr="00F561C0">
        <w:rPr>
          <w:rFonts w:cs="Arial"/>
          <w:color w:val="000000"/>
          <w:shd w:val="clear" w:color="auto" w:fill="FFFFFF"/>
        </w:rPr>
        <w:t>wildlife species live in small, disconnected and degraded na</w:t>
      </w:r>
      <w:r>
        <w:rPr>
          <w:rFonts w:cs="Arial"/>
          <w:color w:val="000000"/>
          <w:shd w:val="clear" w:color="auto" w:fill="FFFFFF"/>
        </w:rPr>
        <w:t xml:space="preserve">tural areas in and around human </w:t>
      </w:r>
      <w:r w:rsidRPr="00F561C0">
        <w:rPr>
          <w:rFonts w:cs="Arial"/>
          <w:color w:val="000000"/>
          <w:shd w:val="clear" w:color="auto" w:fill="FFFFFF"/>
        </w:rPr>
        <w:t xml:space="preserve">habitations (Kong et al., 2010). The recent report “Nature in the </w:t>
      </w:r>
      <w:r>
        <w:rPr>
          <w:rFonts w:cs="Arial"/>
          <w:color w:val="000000"/>
          <w:shd w:val="clear" w:color="auto" w:fill="FFFFFF"/>
        </w:rPr>
        <w:t xml:space="preserve">Urban Century (2018)” points at </w:t>
      </w:r>
      <w:r w:rsidRPr="00F561C0">
        <w:rPr>
          <w:rFonts w:cs="Arial"/>
          <w:color w:val="000000"/>
          <w:shd w:val="clear" w:color="auto" w:fill="FFFFFF"/>
        </w:rPr>
        <w:t>the fact that current urban planning ignores ecosystems and b</w:t>
      </w:r>
      <w:r>
        <w:rPr>
          <w:rFonts w:cs="Arial"/>
          <w:color w:val="000000"/>
          <w:shd w:val="clear" w:color="auto" w:fill="FFFFFF"/>
        </w:rPr>
        <w:t xml:space="preserve">iodiversity found in and around </w:t>
      </w:r>
      <w:r w:rsidRPr="00F561C0">
        <w:rPr>
          <w:rFonts w:cs="Arial"/>
          <w:color w:val="000000"/>
          <w:shd w:val="clear" w:color="auto" w:fill="FFFFFF"/>
        </w:rPr>
        <w:t>human habitation. And while integrated planning involving urba</w:t>
      </w:r>
      <w:r>
        <w:rPr>
          <w:rFonts w:cs="Arial"/>
          <w:color w:val="000000"/>
          <w:shd w:val="clear" w:color="auto" w:fill="FFFFFF"/>
        </w:rPr>
        <w:t xml:space="preserve">n agencies, wildlife department </w:t>
      </w:r>
      <w:r w:rsidRPr="00F561C0">
        <w:rPr>
          <w:rFonts w:cs="Arial"/>
          <w:color w:val="000000"/>
          <w:shd w:val="clear" w:color="auto" w:fill="FFFFFF"/>
        </w:rPr>
        <w:t>personnel, NGO’s is also largely lacking, decision maki</w:t>
      </w:r>
      <w:r>
        <w:rPr>
          <w:rFonts w:cs="Arial"/>
          <w:color w:val="000000"/>
          <w:shd w:val="clear" w:color="auto" w:fill="FFFFFF"/>
        </w:rPr>
        <w:t xml:space="preserve">ng and management processes are </w:t>
      </w:r>
      <w:r w:rsidRPr="00F561C0">
        <w:rPr>
          <w:rFonts w:cs="Arial"/>
          <w:color w:val="000000"/>
          <w:shd w:val="clear" w:color="auto" w:fill="FFFFFF"/>
        </w:rPr>
        <w:t>becoming more complicated. These management shortcomin</w:t>
      </w:r>
      <w:r>
        <w:rPr>
          <w:rFonts w:cs="Arial"/>
          <w:color w:val="000000"/>
          <w:shd w:val="clear" w:color="auto" w:fill="FFFFFF"/>
        </w:rPr>
        <w:t xml:space="preserve">gs have consequences for people </w:t>
      </w:r>
      <w:r w:rsidRPr="00F561C0">
        <w:rPr>
          <w:rFonts w:cs="Arial"/>
          <w:color w:val="000000"/>
          <w:shd w:val="clear" w:color="auto" w:fill="FFFFFF"/>
        </w:rPr>
        <w:t>and wildlife that live and share the same landscape.</w:t>
      </w:r>
    </w:p>
    <w:p w14:paraId="57783763" w14:textId="39EC08CC" w:rsidR="00F42C0F" w:rsidRPr="00F561C0" w:rsidRDefault="00F42C0F" w:rsidP="00E15D20">
      <w:pPr>
        <w:widowControl w:val="0"/>
        <w:autoSpaceDE w:val="0"/>
        <w:autoSpaceDN w:val="0"/>
        <w:adjustRightInd w:val="0"/>
        <w:spacing w:after="0" w:line="360" w:lineRule="auto"/>
        <w:ind w:right="-20"/>
        <w:rPr>
          <w:rFonts w:cs="Arial"/>
          <w:color w:val="000000"/>
          <w:shd w:val="clear" w:color="auto" w:fill="FFFFFF"/>
        </w:rPr>
      </w:pPr>
      <w:r w:rsidRPr="00F561C0">
        <w:rPr>
          <w:rFonts w:cs="Arial"/>
          <w:color w:val="000000"/>
          <w:shd w:val="clear" w:color="auto" w:fill="FFFFFF"/>
        </w:rPr>
        <w:t xml:space="preserve">Bhopal is a historic city and the capital of </w:t>
      </w:r>
      <w:r w:rsidR="006104F6">
        <w:rPr>
          <w:rFonts w:cs="Arial"/>
          <w:color w:val="000000"/>
          <w:shd w:val="clear" w:color="auto" w:fill="FFFFFF"/>
        </w:rPr>
        <w:t xml:space="preserve">the </w:t>
      </w:r>
      <w:r w:rsidRPr="00F561C0">
        <w:rPr>
          <w:rFonts w:cs="Arial"/>
          <w:color w:val="000000"/>
          <w:shd w:val="clear" w:color="auto" w:fill="FFFFFF"/>
        </w:rPr>
        <w:t>Madhya Pradesh state o</w:t>
      </w:r>
      <w:r>
        <w:rPr>
          <w:rFonts w:cs="Arial"/>
          <w:color w:val="000000"/>
          <w:shd w:val="clear" w:color="auto" w:fill="FFFFFF"/>
        </w:rPr>
        <w:t xml:space="preserve">f India. It has a population of </w:t>
      </w:r>
      <w:r w:rsidRPr="00F561C0">
        <w:rPr>
          <w:rFonts w:cs="Arial"/>
          <w:color w:val="000000"/>
          <w:shd w:val="clear" w:color="auto" w:fill="FFFFFF"/>
        </w:rPr>
        <w:t>over 2 million people (Census of India, 2011). Once a small city,</w:t>
      </w:r>
      <w:r>
        <w:rPr>
          <w:rFonts w:cs="Arial"/>
          <w:color w:val="000000"/>
          <w:shd w:val="clear" w:color="auto" w:fill="FFFFFF"/>
        </w:rPr>
        <w:t xml:space="preserve"> Bhopal expanded rapidly in the </w:t>
      </w:r>
      <w:r w:rsidRPr="00F561C0">
        <w:rPr>
          <w:rFonts w:cs="Arial"/>
          <w:color w:val="000000"/>
          <w:shd w:val="clear" w:color="auto" w:fill="FFFFFF"/>
        </w:rPr>
        <w:t>last twenty years, and today the city limits stretch onto and around the Vindhyan hill ranges that</w:t>
      </w:r>
      <w:r>
        <w:rPr>
          <w:rFonts w:cs="Arial"/>
          <w:color w:val="000000"/>
          <w:shd w:val="clear" w:color="auto" w:fill="FFFFFF"/>
        </w:rPr>
        <w:t xml:space="preserve"> </w:t>
      </w:r>
      <w:r w:rsidRPr="00F561C0">
        <w:rPr>
          <w:rFonts w:cs="Arial"/>
          <w:color w:val="000000"/>
          <w:shd w:val="clear" w:color="auto" w:fill="FFFFFF"/>
        </w:rPr>
        <w:t xml:space="preserve">were once far away on the outskirts of the city. With the hill ranges now integrated within </w:t>
      </w:r>
      <w:r>
        <w:rPr>
          <w:rFonts w:cs="Arial"/>
          <w:color w:val="000000"/>
          <w:shd w:val="clear" w:color="auto" w:fill="FFFFFF"/>
        </w:rPr>
        <w:t xml:space="preserve">Bhopal </w:t>
      </w:r>
      <w:r w:rsidRPr="00F561C0">
        <w:rPr>
          <w:rFonts w:cs="Arial"/>
          <w:color w:val="000000"/>
          <w:shd w:val="clear" w:color="auto" w:fill="FFFFFF"/>
        </w:rPr>
        <w:t>city, they continue to provide important living space to a variety of w</w:t>
      </w:r>
      <w:r>
        <w:rPr>
          <w:rFonts w:cs="Arial"/>
          <w:color w:val="000000"/>
          <w:shd w:val="clear" w:color="auto" w:fill="FFFFFF"/>
        </w:rPr>
        <w:t>ildlife</w:t>
      </w:r>
      <w:r w:rsidR="006104F6">
        <w:rPr>
          <w:rFonts w:cs="Arial"/>
          <w:color w:val="000000"/>
          <w:shd w:val="clear" w:color="auto" w:fill="FFFFFF"/>
        </w:rPr>
        <w:t>,</w:t>
      </w:r>
      <w:r>
        <w:rPr>
          <w:rFonts w:cs="Arial"/>
          <w:color w:val="000000"/>
          <w:shd w:val="clear" w:color="auto" w:fill="FFFFFF"/>
        </w:rPr>
        <w:t xml:space="preserve"> including the tiger and </w:t>
      </w:r>
      <w:r w:rsidRPr="00F561C0">
        <w:rPr>
          <w:rFonts w:cs="Arial"/>
          <w:color w:val="000000"/>
          <w:shd w:val="clear" w:color="auto" w:fill="FFFFFF"/>
        </w:rPr>
        <w:t>the leopard. Despite the rapid urban expansion challenges</w:t>
      </w:r>
      <w:r>
        <w:rPr>
          <w:rFonts w:cs="Arial"/>
          <w:color w:val="000000"/>
          <w:shd w:val="clear" w:color="auto" w:fill="FFFFFF"/>
        </w:rPr>
        <w:t xml:space="preserve">, these wild cats apparently </w:t>
      </w:r>
      <w:r w:rsidRPr="00F561C0">
        <w:rPr>
          <w:rFonts w:cs="Arial"/>
          <w:color w:val="000000"/>
          <w:shd w:val="clear" w:color="auto" w:fill="FFFFFF"/>
        </w:rPr>
        <w:t>manage to survive in this city environment.</w:t>
      </w:r>
    </w:p>
    <w:p w14:paraId="07241328" w14:textId="66FCC581" w:rsidR="00F42C0F" w:rsidRDefault="00F42C0F" w:rsidP="00E15D20">
      <w:pPr>
        <w:widowControl w:val="0"/>
        <w:autoSpaceDE w:val="0"/>
        <w:autoSpaceDN w:val="0"/>
        <w:adjustRightInd w:val="0"/>
        <w:spacing w:after="0" w:line="360" w:lineRule="auto"/>
        <w:ind w:right="-20"/>
        <w:rPr>
          <w:rFonts w:cs="Arial"/>
          <w:color w:val="000000"/>
          <w:shd w:val="clear" w:color="auto" w:fill="FFFFFF"/>
        </w:rPr>
      </w:pPr>
      <w:r w:rsidRPr="00F561C0">
        <w:rPr>
          <w:rFonts w:cs="Arial"/>
          <w:color w:val="000000"/>
          <w:shd w:val="clear" w:color="auto" w:fill="FFFFFF"/>
        </w:rPr>
        <w:t>Reports from Mumbai, Delhi, and Visakhapatnam sugge</w:t>
      </w:r>
      <w:r>
        <w:rPr>
          <w:rFonts w:cs="Arial"/>
          <w:color w:val="000000"/>
          <w:shd w:val="clear" w:color="auto" w:fill="FFFFFF"/>
        </w:rPr>
        <w:t xml:space="preserve">st that leopards have long been </w:t>
      </w:r>
      <w:r w:rsidRPr="00F561C0">
        <w:rPr>
          <w:rFonts w:cs="Arial"/>
          <w:color w:val="000000"/>
          <w:shd w:val="clear" w:color="auto" w:fill="FFFFFF"/>
        </w:rPr>
        <w:lastRenderedPageBreak/>
        <w:t>successful survivors in and around these big cities (Athreya et al., 201</w:t>
      </w:r>
      <w:r w:rsidR="00A17987">
        <w:rPr>
          <w:rFonts w:cs="Arial"/>
          <w:color w:val="000000"/>
          <w:shd w:val="clear" w:color="auto" w:fill="FFFFFF"/>
        </w:rPr>
        <w:t>6</w:t>
      </w:r>
      <w:r w:rsidRPr="00F561C0">
        <w:rPr>
          <w:rFonts w:cs="Arial"/>
          <w:color w:val="000000"/>
          <w:shd w:val="clear" w:color="auto" w:fill="FFFFFF"/>
        </w:rPr>
        <w:t>; Surve</w:t>
      </w:r>
      <w:r w:rsidR="00A17987" w:rsidRPr="00A17987">
        <w:rPr>
          <w:rFonts w:cs="Arial"/>
          <w:color w:val="000000"/>
          <w:shd w:val="clear" w:color="auto" w:fill="FFFFFF"/>
        </w:rPr>
        <w:t xml:space="preserve"> </w:t>
      </w:r>
      <w:r w:rsidR="00A17987" w:rsidRPr="00F561C0">
        <w:rPr>
          <w:rFonts w:cs="Arial"/>
          <w:color w:val="000000"/>
          <w:shd w:val="clear" w:color="auto" w:fill="FFFFFF"/>
        </w:rPr>
        <w:t>et al.</w:t>
      </w:r>
      <w:r w:rsidRPr="00F561C0">
        <w:rPr>
          <w:rFonts w:cs="Arial"/>
          <w:color w:val="000000"/>
          <w:shd w:val="clear" w:color="auto" w:fill="FFFFFF"/>
        </w:rPr>
        <w:t>, 2015) wit</w:t>
      </w:r>
      <w:r>
        <w:rPr>
          <w:rFonts w:cs="Arial"/>
          <w:color w:val="000000"/>
          <w:shd w:val="clear" w:color="auto" w:fill="FFFFFF"/>
        </w:rPr>
        <w:t xml:space="preserve">hout much </w:t>
      </w:r>
      <w:r w:rsidRPr="00F561C0">
        <w:rPr>
          <w:rFonts w:cs="Arial"/>
          <w:color w:val="000000"/>
          <w:shd w:val="clear" w:color="auto" w:fill="FFFFFF"/>
        </w:rPr>
        <w:t>conflict with humans. In the city of Bhopal tigers, although a mu</w:t>
      </w:r>
      <w:r>
        <w:rPr>
          <w:rFonts w:cs="Arial"/>
          <w:color w:val="000000"/>
          <w:shd w:val="clear" w:color="auto" w:fill="FFFFFF"/>
        </w:rPr>
        <w:t xml:space="preserve">ch larger cat than the leopard, </w:t>
      </w:r>
      <w:r w:rsidRPr="00F561C0">
        <w:rPr>
          <w:rFonts w:cs="Arial"/>
          <w:color w:val="000000"/>
          <w:shd w:val="clear" w:color="auto" w:fill="FFFFFF"/>
        </w:rPr>
        <w:t>are now seen roaming the streets and using the city spaces wi</w:t>
      </w:r>
      <w:r>
        <w:rPr>
          <w:rFonts w:cs="Arial"/>
          <w:color w:val="000000"/>
          <w:shd w:val="clear" w:color="auto" w:fill="FFFFFF"/>
        </w:rPr>
        <w:t xml:space="preserve">thout any reported incidents of </w:t>
      </w:r>
      <w:r w:rsidRPr="00F561C0">
        <w:rPr>
          <w:rFonts w:cs="Arial"/>
          <w:color w:val="000000"/>
          <w:shd w:val="clear" w:color="auto" w:fill="FFFFFF"/>
        </w:rPr>
        <w:t xml:space="preserve">attacks on people. This </w:t>
      </w:r>
      <w:r w:rsidR="006104F6">
        <w:rPr>
          <w:rFonts w:cs="Arial"/>
          <w:color w:val="000000"/>
          <w:shd w:val="clear" w:color="auto" w:fill="FFFFFF"/>
        </w:rPr>
        <w:t>raises</w:t>
      </w:r>
      <w:r w:rsidRPr="00F561C0">
        <w:rPr>
          <w:rFonts w:cs="Arial"/>
          <w:color w:val="000000"/>
          <w:shd w:val="clear" w:color="auto" w:fill="FFFFFF"/>
        </w:rPr>
        <w:t xml:space="preserve"> two intriguing questions: How </w:t>
      </w:r>
      <w:r>
        <w:rPr>
          <w:rFonts w:cs="Arial"/>
          <w:color w:val="000000"/>
          <w:shd w:val="clear" w:color="auto" w:fill="FFFFFF"/>
        </w:rPr>
        <w:t xml:space="preserve">do tigers survive in this urban </w:t>
      </w:r>
      <w:r w:rsidRPr="00F561C0">
        <w:rPr>
          <w:rFonts w:cs="Arial"/>
          <w:color w:val="000000"/>
          <w:shd w:val="clear" w:color="auto" w:fill="FFFFFF"/>
        </w:rPr>
        <w:t>environment, and how are local people coping with the presence of these large cats?</w:t>
      </w:r>
    </w:p>
    <w:p w14:paraId="0DFFAD2B" w14:textId="331C3274" w:rsidR="00F42C0F" w:rsidRDefault="00D17B1E" w:rsidP="00E15D20">
      <w:pPr>
        <w:widowControl w:val="0"/>
        <w:autoSpaceDE w:val="0"/>
        <w:autoSpaceDN w:val="0"/>
        <w:adjustRightInd w:val="0"/>
        <w:spacing w:after="0" w:line="360" w:lineRule="auto"/>
        <w:ind w:right="-20"/>
        <w:rPr>
          <w:rFonts w:cs="Arial"/>
          <w:color w:val="000000"/>
          <w:shd w:val="clear" w:color="auto" w:fill="FFFFFF"/>
        </w:rPr>
      </w:pPr>
      <w:r>
        <w:rPr>
          <w:rFonts w:cs="Arial"/>
          <w:color w:val="000000"/>
          <w:shd w:val="clear" w:color="auto" w:fill="FFFFFF"/>
        </w:rPr>
        <w:t xml:space="preserve">Using </w:t>
      </w:r>
      <w:r w:rsidR="006104F6">
        <w:rPr>
          <w:rFonts w:cs="Arial"/>
          <w:color w:val="000000"/>
          <w:shd w:val="clear" w:color="auto" w:fill="FFFFFF"/>
        </w:rPr>
        <w:t xml:space="preserve">a </w:t>
      </w:r>
      <w:r w:rsidR="00F42C0F" w:rsidRPr="00F561C0">
        <w:rPr>
          <w:rFonts w:cs="Arial"/>
          <w:color w:val="000000"/>
          <w:shd w:val="clear" w:color="auto" w:fill="FFFFFF"/>
        </w:rPr>
        <w:t>bio-soci</w:t>
      </w:r>
      <w:r>
        <w:rPr>
          <w:rFonts w:cs="Arial"/>
          <w:color w:val="000000"/>
          <w:shd w:val="clear" w:color="auto" w:fill="FFFFFF"/>
        </w:rPr>
        <w:t>a</w:t>
      </w:r>
      <w:r w:rsidR="00F42C0F" w:rsidRPr="00F561C0">
        <w:rPr>
          <w:rFonts w:cs="Arial"/>
          <w:color w:val="000000"/>
          <w:shd w:val="clear" w:color="auto" w:fill="FFFFFF"/>
        </w:rPr>
        <w:t>l</w:t>
      </w:r>
      <w:r>
        <w:rPr>
          <w:rFonts w:cs="Arial"/>
          <w:color w:val="000000"/>
          <w:shd w:val="clear" w:color="auto" w:fill="FFFFFF"/>
        </w:rPr>
        <w:t xml:space="preserve"> approach</w:t>
      </w:r>
      <w:r w:rsidR="00F42C0F" w:rsidRPr="00F561C0">
        <w:rPr>
          <w:rFonts w:cs="Arial"/>
          <w:color w:val="000000"/>
          <w:shd w:val="clear" w:color="auto" w:fill="FFFFFF"/>
        </w:rPr>
        <w:t xml:space="preserve"> </w:t>
      </w:r>
      <w:r>
        <w:rPr>
          <w:rFonts w:cs="Arial"/>
          <w:color w:val="000000"/>
          <w:shd w:val="clear" w:color="auto" w:fill="FFFFFF"/>
        </w:rPr>
        <w:t xml:space="preserve">in this </w:t>
      </w:r>
      <w:r w:rsidR="00F42C0F" w:rsidRPr="00F561C0">
        <w:rPr>
          <w:rFonts w:cs="Arial"/>
          <w:color w:val="000000"/>
          <w:shd w:val="clear" w:color="auto" w:fill="FFFFFF"/>
        </w:rPr>
        <w:t xml:space="preserve">PhD research, </w:t>
      </w:r>
      <w:r w:rsidR="00A17987">
        <w:rPr>
          <w:rFonts w:cs="Arial"/>
          <w:color w:val="000000"/>
          <w:shd w:val="clear" w:color="auto" w:fill="FFFFFF"/>
        </w:rPr>
        <w:t xml:space="preserve">we aim to understand </w:t>
      </w:r>
      <w:r w:rsidR="00F42C0F" w:rsidRPr="00F561C0">
        <w:rPr>
          <w:rFonts w:cs="Arial"/>
          <w:color w:val="000000"/>
          <w:shd w:val="clear" w:color="auto" w:fill="FFFFFF"/>
        </w:rPr>
        <w:t>tiger surviv</w:t>
      </w:r>
      <w:r w:rsidR="00F42C0F">
        <w:rPr>
          <w:rFonts w:cs="Arial"/>
          <w:color w:val="000000"/>
          <w:shd w:val="clear" w:color="auto" w:fill="FFFFFF"/>
        </w:rPr>
        <w:t xml:space="preserve">al in a densely populated urban environment </w:t>
      </w:r>
      <w:r w:rsidR="00F42C0F" w:rsidRPr="00F561C0">
        <w:rPr>
          <w:rFonts w:cs="Arial"/>
          <w:color w:val="000000"/>
          <w:shd w:val="clear" w:color="auto" w:fill="FFFFFF"/>
        </w:rPr>
        <w:t>on the one hand and people’s coping mechanisms on the o</w:t>
      </w:r>
      <w:r w:rsidR="00F42C0F">
        <w:rPr>
          <w:rFonts w:cs="Arial"/>
          <w:color w:val="000000"/>
          <w:shd w:val="clear" w:color="auto" w:fill="FFFFFF"/>
        </w:rPr>
        <w:t xml:space="preserve">ther. We </w:t>
      </w:r>
      <w:r w:rsidR="00F42C0F" w:rsidRPr="00F561C0">
        <w:rPr>
          <w:rFonts w:cs="Arial"/>
          <w:color w:val="000000"/>
          <w:shd w:val="clear" w:color="auto" w:fill="FFFFFF"/>
        </w:rPr>
        <w:t>started a survey from the outermost limits. These outermost area</w:t>
      </w:r>
      <w:r w:rsidR="00F42C0F">
        <w:rPr>
          <w:rFonts w:cs="Arial"/>
          <w:color w:val="000000"/>
          <w:shd w:val="clear" w:color="auto" w:fill="FFFFFF"/>
        </w:rPr>
        <w:t xml:space="preserve">s include the </w:t>
      </w:r>
      <w:proofErr w:type="spellStart"/>
      <w:r w:rsidR="00F42C0F">
        <w:rPr>
          <w:rFonts w:cs="Arial"/>
          <w:color w:val="000000"/>
          <w:shd w:val="clear" w:color="auto" w:fill="FFFFFF"/>
        </w:rPr>
        <w:t>Ratapani</w:t>
      </w:r>
      <w:proofErr w:type="spellEnd"/>
      <w:r w:rsidR="00F42C0F">
        <w:rPr>
          <w:rFonts w:cs="Arial"/>
          <w:color w:val="000000"/>
          <w:shd w:val="clear" w:color="auto" w:fill="FFFFFF"/>
        </w:rPr>
        <w:t xml:space="preserve"> </w:t>
      </w:r>
      <w:r w:rsidR="00CF17D7">
        <w:rPr>
          <w:rFonts w:cs="Arial"/>
          <w:color w:val="000000"/>
          <w:shd w:val="clear" w:color="auto" w:fill="FFFFFF"/>
        </w:rPr>
        <w:t>Tiger Reserve</w:t>
      </w:r>
      <w:r w:rsidR="00F42C0F" w:rsidRPr="00F561C0">
        <w:rPr>
          <w:rFonts w:cs="Arial"/>
          <w:color w:val="000000"/>
          <w:shd w:val="clear" w:color="auto" w:fill="FFFFFF"/>
        </w:rPr>
        <w:t xml:space="preserve"> and territorial forest divisions of Bhopal, Raisen, </w:t>
      </w:r>
      <w:r w:rsidR="00F42C0F">
        <w:rPr>
          <w:rFonts w:cs="Arial"/>
          <w:color w:val="000000"/>
          <w:shd w:val="clear" w:color="auto" w:fill="FFFFFF"/>
        </w:rPr>
        <w:t xml:space="preserve">and </w:t>
      </w:r>
      <w:proofErr w:type="spellStart"/>
      <w:r w:rsidR="00F42C0F">
        <w:rPr>
          <w:rFonts w:cs="Arial"/>
          <w:color w:val="000000"/>
          <w:shd w:val="clear" w:color="auto" w:fill="FFFFFF"/>
        </w:rPr>
        <w:t>Sehore</w:t>
      </w:r>
      <w:proofErr w:type="spellEnd"/>
      <w:r w:rsidR="00F42C0F">
        <w:rPr>
          <w:rFonts w:cs="Arial"/>
          <w:color w:val="000000"/>
          <w:shd w:val="clear" w:color="auto" w:fill="FFFFFF"/>
        </w:rPr>
        <w:t xml:space="preserve">. Here, the areas are </w:t>
      </w:r>
      <w:r w:rsidR="00F42C0F" w:rsidRPr="00F561C0">
        <w:rPr>
          <w:rFonts w:cs="Arial"/>
          <w:color w:val="000000"/>
          <w:shd w:val="clear" w:color="auto" w:fill="FFFFFF"/>
        </w:rPr>
        <w:t xml:space="preserve">largely forest tracts with a relatively </w:t>
      </w:r>
      <w:r w:rsidR="006104F6">
        <w:rPr>
          <w:rFonts w:cs="Arial"/>
          <w:color w:val="000000"/>
          <w:shd w:val="clear" w:color="auto" w:fill="FFFFFF"/>
        </w:rPr>
        <w:t>lower</w:t>
      </w:r>
      <w:r w:rsidR="00F42C0F" w:rsidRPr="00F561C0">
        <w:rPr>
          <w:rFonts w:cs="Arial"/>
          <w:color w:val="000000"/>
          <w:shd w:val="clear" w:color="auto" w:fill="FFFFFF"/>
        </w:rPr>
        <w:t xml:space="preserve"> density of people (c</w:t>
      </w:r>
      <w:r w:rsidR="00F42C0F">
        <w:rPr>
          <w:rFonts w:cs="Arial"/>
          <w:color w:val="000000"/>
          <w:shd w:val="clear" w:color="auto" w:fill="FFFFFF"/>
        </w:rPr>
        <w:t>. 200 people /sq</w:t>
      </w:r>
      <w:r w:rsidR="006104F6">
        <w:rPr>
          <w:rFonts w:cs="Arial"/>
          <w:color w:val="000000"/>
          <w:shd w:val="clear" w:color="auto" w:fill="FFFFFF"/>
        </w:rPr>
        <w:t>.</w:t>
      </w:r>
      <w:r w:rsidR="00F42C0F">
        <w:rPr>
          <w:rFonts w:cs="Arial"/>
          <w:color w:val="000000"/>
          <w:shd w:val="clear" w:color="auto" w:fill="FFFFFF"/>
        </w:rPr>
        <w:t xml:space="preserve"> km)</w:t>
      </w:r>
      <w:r w:rsidR="00CF17D7">
        <w:rPr>
          <w:rFonts w:cs="Arial"/>
          <w:color w:val="000000"/>
          <w:shd w:val="clear" w:color="auto" w:fill="FFFFFF"/>
        </w:rPr>
        <w:t>.</w:t>
      </w:r>
      <w:r w:rsidR="00F42C0F">
        <w:rPr>
          <w:rFonts w:cs="Arial"/>
          <w:color w:val="000000"/>
          <w:shd w:val="clear" w:color="auto" w:fill="FFFFFF"/>
        </w:rPr>
        <w:t xml:space="preserve"> </w:t>
      </w:r>
      <w:r w:rsidR="00F42C0F" w:rsidRPr="00F561C0">
        <w:rPr>
          <w:rFonts w:cs="Arial"/>
          <w:color w:val="000000"/>
          <w:shd w:val="clear" w:color="auto" w:fill="FFFFFF"/>
        </w:rPr>
        <w:t>In 2021-22</w:t>
      </w:r>
      <w:r w:rsidR="006104F6">
        <w:rPr>
          <w:rFonts w:cs="Arial"/>
          <w:color w:val="000000"/>
          <w:shd w:val="clear" w:color="auto" w:fill="FFFFFF"/>
        </w:rPr>
        <w:t>,</w:t>
      </w:r>
      <w:r w:rsidR="00F42C0F" w:rsidRPr="00F561C0">
        <w:rPr>
          <w:rFonts w:cs="Arial"/>
          <w:color w:val="000000"/>
          <w:shd w:val="clear" w:color="auto" w:fill="FFFFFF"/>
        </w:rPr>
        <w:t xml:space="preserve"> the study was concentrated more inwards, closer </w:t>
      </w:r>
      <w:r w:rsidR="00F42C0F">
        <w:rPr>
          <w:rFonts w:cs="Arial"/>
          <w:color w:val="000000"/>
          <w:shd w:val="clear" w:color="auto" w:fill="FFFFFF"/>
        </w:rPr>
        <w:t xml:space="preserve">to the city </w:t>
      </w:r>
      <w:r w:rsidR="006104F6">
        <w:rPr>
          <w:rFonts w:cs="Arial"/>
          <w:color w:val="000000"/>
          <w:shd w:val="clear" w:color="auto" w:fill="FFFFFF"/>
        </w:rPr>
        <w:t>centre</w:t>
      </w:r>
      <w:r w:rsidR="00F42C0F">
        <w:rPr>
          <w:rFonts w:cs="Arial"/>
          <w:color w:val="000000"/>
          <w:shd w:val="clear" w:color="auto" w:fill="FFFFFF"/>
        </w:rPr>
        <w:t xml:space="preserve">, where human </w:t>
      </w:r>
      <w:r w:rsidR="00F42C0F" w:rsidRPr="00F561C0">
        <w:rPr>
          <w:rFonts w:cs="Arial"/>
          <w:color w:val="000000"/>
          <w:shd w:val="clear" w:color="auto" w:fill="FFFFFF"/>
        </w:rPr>
        <w:t>density is more than 2500/sq</w:t>
      </w:r>
      <w:r w:rsidR="006104F6">
        <w:rPr>
          <w:rFonts w:cs="Arial"/>
          <w:color w:val="000000"/>
          <w:shd w:val="clear" w:color="auto" w:fill="FFFFFF"/>
        </w:rPr>
        <w:t>.</w:t>
      </w:r>
      <w:r w:rsidR="00F42C0F" w:rsidRPr="00F561C0">
        <w:rPr>
          <w:rFonts w:cs="Arial"/>
          <w:color w:val="000000"/>
          <w:shd w:val="clear" w:color="auto" w:fill="FFFFFF"/>
        </w:rPr>
        <w:t xml:space="preserve"> km. </w:t>
      </w:r>
    </w:p>
    <w:p w14:paraId="24A2F09D" w14:textId="0A6FB94B" w:rsidR="00F42C0F" w:rsidRDefault="00F42C0F" w:rsidP="00F42C0F">
      <w:pPr>
        <w:pStyle w:val="Heading3"/>
      </w:pPr>
      <w:bookmarkStart w:id="7" w:name="_Toc190868478"/>
      <w:bookmarkStart w:id="8" w:name="_Toc231916340"/>
      <w:r>
        <w:t>1.2 Scope of study</w:t>
      </w:r>
      <w:bookmarkEnd w:id="7"/>
      <w:bookmarkEnd w:id="8"/>
      <w:r>
        <w:t xml:space="preserve"> </w:t>
      </w:r>
    </w:p>
    <w:p w14:paraId="19F56E09" w14:textId="74D09F4A" w:rsidR="00F42C0F" w:rsidRPr="00B56292" w:rsidRDefault="00F42C0F" w:rsidP="00E15D20">
      <w:pPr>
        <w:spacing w:after="0" w:line="360" w:lineRule="auto"/>
        <w:rPr>
          <w:bCs/>
          <w:szCs w:val="28"/>
        </w:rPr>
      </w:pPr>
      <w:r w:rsidRPr="00B56292">
        <w:rPr>
          <w:bCs/>
          <w:szCs w:val="28"/>
        </w:rPr>
        <w:t xml:space="preserve">Over the last </w:t>
      </w:r>
      <w:r w:rsidRPr="00B56292">
        <w:rPr>
          <w:bCs/>
          <w:noProof/>
          <w:szCs w:val="28"/>
        </w:rPr>
        <w:t>decade,</w:t>
      </w:r>
      <w:r w:rsidRPr="00B56292">
        <w:rPr>
          <w:bCs/>
          <w:szCs w:val="28"/>
        </w:rPr>
        <w:t xml:space="preserve"> tigers are frequently reported and also sighted in the southern part of Bhopal city, the capital city of Madhya Pradesh state of India. The city that has expanded in the last two decades is located on </w:t>
      </w:r>
      <w:r w:rsidR="002D21B5">
        <w:rPr>
          <w:bCs/>
          <w:szCs w:val="28"/>
        </w:rPr>
        <w:t xml:space="preserve">the </w:t>
      </w:r>
      <w:r w:rsidRPr="00B56292">
        <w:rPr>
          <w:bCs/>
          <w:szCs w:val="28"/>
        </w:rPr>
        <w:t xml:space="preserve">Vindhyan Plateau. These hills are connected to the </w:t>
      </w:r>
      <w:proofErr w:type="spellStart"/>
      <w:r w:rsidRPr="00B56292">
        <w:rPr>
          <w:bCs/>
          <w:szCs w:val="28"/>
        </w:rPr>
        <w:t>Ratapani</w:t>
      </w:r>
      <w:proofErr w:type="spellEnd"/>
      <w:r w:rsidRPr="00B56292">
        <w:rPr>
          <w:bCs/>
          <w:szCs w:val="28"/>
        </w:rPr>
        <w:t xml:space="preserve"> </w:t>
      </w:r>
      <w:r w:rsidR="00CF17D7">
        <w:rPr>
          <w:bCs/>
          <w:szCs w:val="28"/>
        </w:rPr>
        <w:t xml:space="preserve">Tiger Reserve, which was </w:t>
      </w:r>
      <w:r w:rsidR="002D21B5">
        <w:rPr>
          <w:bCs/>
          <w:szCs w:val="28"/>
        </w:rPr>
        <w:t xml:space="preserve">a </w:t>
      </w:r>
      <w:r w:rsidR="00CF17D7">
        <w:rPr>
          <w:bCs/>
          <w:szCs w:val="28"/>
        </w:rPr>
        <w:t>wildlife sanctuary till 2024</w:t>
      </w:r>
      <w:r w:rsidRPr="00B56292">
        <w:rPr>
          <w:bCs/>
          <w:szCs w:val="28"/>
        </w:rPr>
        <w:t xml:space="preserve">, a source site for tigers. </w:t>
      </w:r>
      <w:proofErr w:type="spellStart"/>
      <w:r w:rsidRPr="00B56292">
        <w:rPr>
          <w:bCs/>
          <w:szCs w:val="28"/>
        </w:rPr>
        <w:t>Ratapani</w:t>
      </w:r>
      <w:proofErr w:type="spellEnd"/>
      <w:r w:rsidRPr="00B56292">
        <w:rPr>
          <w:bCs/>
          <w:szCs w:val="28"/>
        </w:rPr>
        <w:t xml:space="preserve"> is important as it is one of </w:t>
      </w:r>
      <w:r w:rsidR="002D21B5">
        <w:rPr>
          <w:bCs/>
          <w:szCs w:val="28"/>
        </w:rPr>
        <w:t xml:space="preserve">the </w:t>
      </w:r>
      <w:r w:rsidRPr="00B56292">
        <w:rPr>
          <w:bCs/>
          <w:szCs w:val="28"/>
        </w:rPr>
        <w:t>tiger breeding populations</w:t>
      </w:r>
      <w:r w:rsidR="002D21B5">
        <w:rPr>
          <w:bCs/>
          <w:szCs w:val="28"/>
        </w:rPr>
        <w:t>,</w:t>
      </w:r>
      <w:r w:rsidRPr="00B56292">
        <w:rPr>
          <w:bCs/>
          <w:szCs w:val="28"/>
        </w:rPr>
        <w:t xml:space="preserve"> and tigers are moving in all directions</w:t>
      </w:r>
      <w:r w:rsidR="002D21B5">
        <w:rPr>
          <w:bCs/>
          <w:szCs w:val="28"/>
        </w:rPr>
        <w:t>,</w:t>
      </w:r>
      <w:r w:rsidRPr="00B56292">
        <w:rPr>
          <w:bCs/>
          <w:szCs w:val="28"/>
        </w:rPr>
        <w:t xml:space="preserve"> including toward Bhopal city. </w:t>
      </w:r>
    </w:p>
    <w:p w14:paraId="778B0F2E" w14:textId="362876B0" w:rsidR="00F42C0F" w:rsidRPr="00B56292" w:rsidRDefault="00F42C0F" w:rsidP="00E15D20">
      <w:pPr>
        <w:spacing w:after="0" w:line="360" w:lineRule="auto"/>
        <w:rPr>
          <w:bCs/>
          <w:szCs w:val="28"/>
        </w:rPr>
      </w:pPr>
      <w:r w:rsidRPr="00B56292">
        <w:rPr>
          <w:bCs/>
          <w:szCs w:val="28"/>
        </w:rPr>
        <w:t xml:space="preserve">Tiger presence in populated areas is </w:t>
      </w:r>
      <w:r w:rsidR="002D21B5">
        <w:rPr>
          <w:bCs/>
          <w:szCs w:val="28"/>
        </w:rPr>
        <w:t>weighed down</w:t>
      </w:r>
      <w:r w:rsidRPr="00B56292">
        <w:rPr>
          <w:bCs/>
          <w:szCs w:val="28"/>
        </w:rPr>
        <w:t xml:space="preserve"> with risks both to the tiger and </w:t>
      </w:r>
      <w:r w:rsidR="002D21B5">
        <w:rPr>
          <w:bCs/>
          <w:szCs w:val="28"/>
        </w:rPr>
        <w:t xml:space="preserve">the </w:t>
      </w:r>
      <w:r w:rsidRPr="00B56292">
        <w:rPr>
          <w:bCs/>
          <w:szCs w:val="28"/>
        </w:rPr>
        <w:t xml:space="preserve">people who live in the area. It is often thought </w:t>
      </w:r>
      <w:r w:rsidRPr="00B56292">
        <w:rPr>
          <w:bCs/>
          <w:noProof/>
          <w:szCs w:val="28"/>
        </w:rPr>
        <w:t>that</w:t>
      </w:r>
      <w:r w:rsidRPr="00B56292">
        <w:rPr>
          <w:bCs/>
          <w:szCs w:val="28"/>
        </w:rPr>
        <w:t xml:space="preserve"> t</w:t>
      </w:r>
      <w:r w:rsidRPr="00B56292">
        <w:rPr>
          <w:szCs w:val="28"/>
        </w:rPr>
        <w:t xml:space="preserve">he presence of the </w:t>
      </w:r>
      <w:r w:rsidRPr="00B56292">
        <w:rPr>
          <w:noProof/>
          <w:szCs w:val="28"/>
        </w:rPr>
        <w:t>tiger</w:t>
      </w:r>
      <w:r w:rsidRPr="00B56292">
        <w:rPr>
          <w:szCs w:val="28"/>
        </w:rPr>
        <w:t xml:space="preserve"> will </w:t>
      </w:r>
      <w:r w:rsidRPr="00B56292">
        <w:rPr>
          <w:noProof/>
          <w:szCs w:val="28"/>
        </w:rPr>
        <w:t>instill</w:t>
      </w:r>
      <w:r w:rsidRPr="00B56292">
        <w:rPr>
          <w:szCs w:val="28"/>
        </w:rPr>
        <w:t xml:space="preserve"> fear and trigger panic in people. </w:t>
      </w:r>
      <w:r w:rsidR="002D21B5">
        <w:rPr>
          <w:szCs w:val="28"/>
        </w:rPr>
        <w:t>The</w:t>
      </w:r>
      <w:r w:rsidRPr="00B56292">
        <w:rPr>
          <w:szCs w:val="28"/>
        </w:rPr>
        <w:t xml:space="preserve"> tiger </w:t>
      </w:r>
      <w:r w:rsidR="002D21B5">
        <w:rPr>
          <w:szCs w:val="28"/>
        </w:rPr>
        <w:t>attacks</w:t>
      </w:r>
      <w:r w:rsidRPr="00B56292">
        <w:rPr>
          <w:szCs w:val="28"/>
        </w:rPr>
        <w:t xml:space="preserve"> people and </w:t>
      </w:r>
      <w:r w:rsidR="002D21B5">
        <w:rPr>
          <w:szCs w:val="28"/>
        </w:rPr>
        <w:t>becomes</w:t>
      </w:r>
      <w:r w:rsidRPr="00B56292">
        <w:rPr>
          <w:szCs w:val="28"/>
        </w:rPr>
        <w:t xml:space="preserve"> </w:t>
      </w:r>
      <w:r w:rsidRPr="00B56292">
        <w:rPr>
          <w:noProof/>
          <w:szCs w:val="28"/>
        </w:rPr>
        <w:t>a problem</w:t>
      </w:r>
      <w:r w:rsidRPr="00B56292">
        <w:rPr>
          <w:szCs w:val="28"/>
        </w:rPr>
        <w:t xml:space="preserve"> animal. And that people will retaliate and kill the tiger. But none of these </w:t>
      </w:r>
      <w:r w:rsidR="002D21B5">
        <w:rPr>
          <w:noProof/>
          <w:szCs w:val="28"/>
        </w:rPr>
        <w:t>happen</w:t>
      </w:r>
      <w:r w:rsidRPr="00B56292">
        <w:rPr>
          <w:noProof/>
          <w:szCs w:val="28"/>
        </w:rPr>
        <w:t xml:space="preserve"> </w:t>
      </w:r>
      <w:r w:rsidRPr="00B56292">
        <w:rPr>
          <w:szCs w:val="28"/>
        </w:rPr>
        <w:t>in Bhopal</w:t>
      </w:r>
      <w:r w:rsidR="002D21B5">
        <w:rPr>
          <w:szCs w:val="28"/>
        </w:rPr>
        <w:t>,</w:t>
      </w:r>
      <w:r w:rsidRPr="00B56292">
        <w:rPr>
          <w:szCs w:val="28"/>
        </w:rPr>
        <w:t xml:space="preserve"> and </w:t>
      </w:r>
      <w:r w:rsidRPr="00B56292">
        <w:rPr>
          <w:noProof/>
          <w:szCs w:val="28"/>
        </w:rPr>
        <w:t>tigers</w:t>
      </w:r>
      <w:r w:rsidRPr="00B56292">
        <w:rPr>
          <w:szCs w:val="28"/>
        </w:rPr>
        <w:t xml:space="preserve"> continue to somehow survive in the urban environment. As a conservation scientist, I am drawn by the ability of tigers and people to coexist and to understand the factors that foster such coexistence. I strongly feel that by studying human-tiger interactions, one can understand the ability of tigers and people to adapt to each other’s presence and activities.  </w:t>
      </w:r>
      <w:r w:rsidRPr="00B56292">
        <w:rPr>
          <w:bCs/>
          <w:szCs w:val="28"/>
        </w:rPr>
        <w:t>If left unaddressed, tigers will continue moving through their natural corridors that pass through urban landscapes like Bhopal</w:t>
      </w:r>
      <w:r w:rsidR="002D21B5">
        <w:rPr>
          <w:bCs/>
          <w:szCs w:val="28"/>
        </w:rPr>
        <w:t>,</w:t>
      </w:r>
      <w:r w:rsidRPr="00B56292">
        <w:rPr>
          <w:bCs/>
          <w:szCs w:val="28"/>
        </w:rPr>
        <w:t xml:space="preserve"> and people will continue their infrastructure developments</w:t>
      </w:r>
      <w:r w:rsidR="002D21B5">
        <w:rPr>
          <w:bCs/>
          <w:szCs w:val="28"/>
        </w:rPr>
        <w:t>,</w:t>
      </w:r>
      <w:r w:rsidRPr="00B56292">
        <w:rPr>
          <w:bCs/>
          <w:szCs w:val="28"/>
        </w:rPr>
        <w:t xml:space="preserve"> and tigers may eventually become vulnerable to human influences.  </w:t>
      </w:r>
    </w:p>
    <w:p w14:paraId="2CD25598" w14:textId="0EEFD043" w:rsidR="00F42C0F" w:rsidRPr="009B0C67" w:rsidRDefault="00F42C0F" w:rsidP="00F42C0F">
      <w:pPr>
        <w:pStyle w:val="Heading3"/>
      </w:pPr>
      <w:bookmarkStart w:id="9" w:name="_Toc190868479"/>
      <w:bookmarkStart w:id="10" w:name="_Toc231916341"/>
      <w:r>
        <w:lastRenderedPageBreak/>
        <w:t xml:space="preserve">1.3. </w:t>
      </w:r>
      <w:r w:rsidRPr="009B0C67">
        <w:t>Research Objectives and the question of the study</w:t>
      </w:r>
      <w:bookmarkEnd w:id="9"/>
      <w:bookmarkEnd w:id="10"/>
    </w:p>
    <w:p w14:paraId="1C2A61B1" w14:textId="33459173" w:rsidR="00F42C0F" w:rsidRPr="00B56292" w:rsidRDefault="002D21B5" w:rsidP="00E15D20">
      <w:pPr>
        <w:spacing w:after="0" w:line="360" w:lineRule="auto"/>
        <w:rPr>
          <w:bCs/>
          <w:szCs w:val="28"/>
        </w:rPr>
      </w:pPr>
      <w:r>
        <w:t>The study aims</w:t>
      </w:r>
      <w:r w:rsidR="00F42C0F" w:rsidRPr="00B56292">
        <w:t xml:space="preserve"> to develop and evaluate a combination of qualitative and quantitative </w:t>
      </w:r>
      <w:r w:rsidR="00F42C0F">
        <w:t>techniques</w:t>
      </w:r>
      <w:r w:rsidR="00F42C0F" w:rsidRPr="00B56292">
        <w:t xml:space="preserve"> that could be effective in managing the coexistence of wildlife</w:t>
      </w:r>
      <w:r>
        <w:t>,</w:t>
      </w:r>
      <w:r w:rsidR="00F42C0F" w:rsidRPr="00B56292">
        <w:t xml:space="preserve"> especially large carnivores</w:t>
      </w:r>
      <w:r>
        <w:t>,</w:t>
      </w:r>
      <w:r w:rsidR="00F42C0F" w:rsidRPr="00B56292">
        <w:t xml:space="preserve"> with human societies</w:t>
      </w:r>
      <w:r w:rsidR="00F42C0F">
        <w:t>,</w:t>
      </w:r>
      <w:r w:rsidR="00F42C0F" w:rsidRPr="00B56292">
        <w:t xml:space="preserve"> especially in urban landscapes outside Protected Areas. The study reveal</w:t>
      </w:r>
      <w:r w:rsidR="00CF17D7">
        <w:t>s</w:t>
      </w:r>
      <w:r w:rsidR="00F42C0F" w:rsidRPr="00B56292">
        <w:t xml:space="preserve"> insights that</w:t>
      </w:r>
      <w:r w:rsidR="00CF17D7">
        <w:t xml:space="preserve"> </w:t>
      </w:r>
      <w:r w:rsidR="00F42C0F" w:rsidRPr="00B56292">
        <w:t xml:space="preserve">allow planners to </w:t>
      </w:r>
      <w:r w:rsidR="00F42C0F" w:rsidRPr="00B56292">
        <w:rPr>
          <w:noProof/>
        </w:rPr>
        <w:t>make an informed decision</w:t>
      </w:r>
      <w:r w:rsidR="00F42C0F" w:rsidRPr="00B56292">
        <w:t xml:space="preserve"> on whether to consider urban landscapes </w:t>
      </w:r>
      <w:r w:rsidR="00F42C0F">
        <w:t>in</w:t>
      </w:r>
      <w:r w:rsidR="00F42C0F" w:rsidRPr="00B56292">
        <w:t xml:space="preserve"> the tiger conservation plans or to leave out urban spaces as undesirable for tiger conservation. This study </w:t>
      </w:r>
      <w:r w:rsidR="00CF17D7">
        <w:t>also</w:t>
      </w:r>
      <w:r w:rsidR="00F42C0F" w:rsidRPr="00B56292">
        <w:t xml:space="preserve"> </w:t>
      </w:r>
      <w:r w:rsidR="0032093F" w:rsidRPr="00B56292">
        <w:t>increases</w:t>
      </w:r>
      <w:r w:rsidR="00F42C0F" w:rsidRPr="00B56292">
        <w:t xml:space="preserve"> our understanding of human-tiger interactions, co-existence possibilities</w:t>
      </w:r>
      <w:r>
        <w:t>,</w:t>
      </w:r>
      <w:r w:rsidR="00F42C0F" w:rsidRPr="00B56292">
        <w:t xml:space="preserve"> and </w:t>
      </w:r>
      <w:r w:rsidR="00F42C0F">
        <w:t xml:space="preserve">the </w:t>
      </w:r>
      <w:r w:rsidR="00F42C0F" w:rsidRPr="00B56292">
        <w:t xml:space="preserve">potential of </w:t>
      </w:r>
      <w:r>
        <w:t>landscape-level</w:t>
      </w:r>
      <w:r w:rsidR="00F42C0F" w:rsidRPr="00B56292">
        <w:t xml:space="preserve"> conservation. </w:t>
      </w:r>
      <w:r w:rsidR="00F42C0F" w:rsidRPr="00B56292">
        <w:rPr>
          <w:bCs/>
          <w:szCs w:val="28"/>
        </w:rPr>
        <w:t xml:space="preserve">The human-tiger interactions need both micro and macro level of analysis, including the individual factors affecting the </w:t>
      </w:r>
      <w:r w:rsidRPr="00B56292">
        <w:rPr>
          <w:bCs/>
          <w:szCs w:val="28"/>
        </w:rPr>
        <w:t>behaviour</w:t>
      </w:r>
      <w:r w:rsidR="00F42C0F" w:rsidRPr="00B56292">
        <w:rPr>
          <w:bCs/>
          <w:szCs w:val="28"/>
        </w:rPr>
        <w:t xml:space="preserve"> of people or </w:t>
      </w:r>
      <w:r>
        <w:rPr>
          <w:bCs/>
          <w:szCs w:val="28"/>
        </w:rPr>
        <w:t>animals</w:t>
      </w:r>
      <w:r w:rsidR="00F42C0F" w:rsidRPr="00B56292">
        <w:rPr>
          <w:bCs/>
          <w:szCs w:val="28"/>
        </w:rPr>
        <w:t xml:space="preserve"> and landscape factors shaping the </w:t>
      </w:r>
      <w:r w:rsidRPr="00B56292">
        <w:rPr>
          <w:bCs/>
          <w:szCs w:val="28"/>
        </w:rPr>
        <w:t>behaviour</w:t>
      </w:r>
      <w:r w:rsidR="00F42C0F" w:rsidRPr="00B56292">
        <w:rPr>
          <w:bCs/>
          <w:szCs w:val="28"/>
        </w:rPr>
        <w:t xml:space="preserve"> of the community and ecology. </w:t>
      </w:r>
    </w:p>
    <w:p w14:paraId="20F282FE" w14:textId="3B93F7FB" w:rsidR="00F42C0F" w:rsidRPr="008D65C9" w:rsidRDefault="00F42C0F" w:rsidP="00E15D20">
      <w:pPr>
        <w:spacing w:line="360" w:lineRule="auto"/>
      </w:pPr>
      <w:r w:rsidRPr="008D65C9">
        <w:rPr>
          <w:b/>
        </w:rPr>
        <w:t>Aim:</w:t>
      </w:r>
      <w:r w:rsidRPr="008D65C9">
        <w:t xml:space="preserve"> To understand </w:t>
      </w:r>
      <w:r w:rsidR="002D21B5">
        <w:t>the prospects</w:t>
      </w:r>
      <w:r>
        <w:t xml:space="preserve"> of tiger survival</w:t>
      </w:r>
      <w:r w:rsidRPr="008D65C9">
        <w:t xml:space="preserve"> in urban spaces.</w:t>
      </w:r>
    </w:p>
    <w:p w14:paraId="12980CE3" w14:textId="77777777" w:rsidR="00F42C0F" w:rsidRPr="008D65C9" w:rsidRDefault="00F42C0F" w:rsidP="00E15D20">
      <w:pPr>
        <w:spacing w:line="360" w:lineRule="auto"/>
        <w:rPr>
          <w:b/>
        </w:rPr>
      </w:pPr>
      <w:r w:rsidRPr="008D65C9">
        <w:rPr>
          <w:b/>
        </w:rPr>
        <w:t xml:space="preserve">Objectives: </w:t>
      </w:r>
    </w:p>
    <w:p w14:paraId="6E33264C" w14:textId="32006DCF" w:rsidR="00F42C0F" w:rsidRPr="008D65C9" w:rsidRDefault="00F42C0F">
      <w:pPr>
        <w:pStyle w:val="ListParagraph"/>
        <w:numPr>
          <w:ilvl w:val="0"/>
          <w:numId w:val="3"/>
        </w:numPr>
        <w:spacing w:before="0" w:after="160" w:line="360" w:lineRule="auto"/>
      </w:pPr>
      <w:r w:rsidRPr="008D65C9">
        <w:t xml:space="preserve">To establish </w:t>
      </w:r>
      <w:r w:rsidR="002D21B5">
        <w:t xml:space="preserve">the </w:t>
      </w:r>
      <w:r w:rsidRPr="008D65C9">
        <w:t>presence and distribution of tigers in the green spaces across the urban landscape of Bhopal.</w:t>
      </w:r>
    </w:p>
    <w:p w14:paraId="3B51168A" w14:textId="55817E8E" w:rsidR="00F42C0F" w:rsidRPr="008D65C9" w:rsidRDefault="00F42C0F">
      <w:pPr>
        <w:pStyle w:val="ListParagraph"/>
        <w:numPr>
          <w:ilvl w:val="0"/>
          <w:numId w:val="3"/>
        </w:numPr>
        <w:spacing w:before="0" w:after="160" w:line="360" w:lineRule="auto"/>
      </w:pPr>
      <w:r w:rsidRPr="008D65C9">
        <w:t>To map the presence, distribution</w:t>
      </w:r>
      <w:r w:rsidR="002D21B5">
        <w:t>,</w:t>
      </w:r>
      <w:r w:rsidRPr="008D65C9">
        <w:t xml:space="preserve"> and abundance of wild and domestic prey species in the green spaces of Bhopal. </w:t>
      </w:r>
    </w:p>
    <w:p w14:paraId="30DA7963" w14:textId="77777777" w:rsidR="00F42C0F" w:rsidRPr="008D65C9" w:rsidRDefault="00F42C0F">
      <w:pPr>
        <w:pStyle w:val="ListParagraph"/>
        <w:numPr>
          <w:ilvl w:val="0"/>
          <w:numId w:val="3"/>
        </w:numPr>
        <w:spacing w:before="0" w:after="160" w:line="360" w:lineRule="auto"/>
      </w:pPr>
      <w:r w:rsidRPr="008D65C9">
        <w:t xml:space="preserve">To understand human-tiger interactions and perceptions of people on tigers in Bhopal. </w:t>
      </w:r>
    </w:p>
    <w:p w14:paraId="486F88DB" w14:textId="77777777" w:rsidR="00F42C0F" w:rsidRPr="0031152F" w:rsidRDefault="00F42C0F">
      <w:pPr>
        <w:pStyle w:val="ListParagraph"/>
        <w:numPr>
          <w:ilvl w:val="0"/>
          <w:numId w:val="3"/>
        </w:numPr>
        <w:spacing w:before="0" w:after="160" w:line="360" w:lineRule="auto"/>
      </w:pPr>
      <w:r w:rsidRPr="008D65C9">
        <w:rPr>
          <w:rFonts w:cs="Times New Roman"/>
        </w:rPr>
        <w:t xml:space="preserve">To document baseline data and recommendations for the future development plan and improved management of Bhopal’s urban sprawl and its impacts on the </w:t>
      </w:r>
      <w:r>
        <w:rPr>
          <w:rFonts w:cs="Times New Roman"/>
        </w:rPr>
        <w:t>potential</w:t>
      </w:r>
      <w:r w:rsidRPr="008D65C9">
        <w:rPr>
          <w:rFonts w:cs="Times New Roman"/>
        </w:rPr>
        <w:t xml:space="preserve"> tiger habitats.</w:t>
      </w:r>
    </w:p>
    <w:p w14:paraId="79E214BE" w14:textId="77777777" w:rsidR="00F42C0F" w:rsidRPr="009B0C67" w:rsidRDefault="00F42C0F" w:rsidP="00E15D20">
      <w:pPr>
        <w:spacing w:line="360" w:lineRule="auto"/>
        <w:rPr>
          <w:b/>
        </w:rPr>
      </w:pPr>
      <w:r w:rsidRPr="009B0C67">
        <w:rPr>
          <w:b/>
        </w:rPr>
        <w:t xml:space="preserve">Research Questions </w:t>
      </w:r>
    </w:p>
    <w:p w14:paraId="7142BF65" w14:textId="77777777" w:rsidR="00F42C0F" w:rsidRPr="008D65C9" w:rsidRDefault="00F42C0F">
      <w:pPr>
        <w:pStyle w:val="ListParagraph"/>
        <w:numPr>
          <w:ilvl w:val="0"/>
          <w:numId w:val="4"/>
        </w:numPr>
        <w:spacing w:before="0" w:after="0" w:line="360" w:lineRule="auto"/>
        <w:rPr>
          <w:rFonts w:cs="Times New Roman"/>
          <w:lang w:eastAsia="en-GB"/>
        </w:rPr>
      </w:pPr>
      <w:r w:rsidRPr="008D65C9">
        <w:rPr>
          <w:rFonts w:cs="Times New Roman"/>
          <w:lang w:eastAsia="en-GB"/>
        </w:rPr>
        <w:t>What is the extent of green spaces in Bhopal city and the occurrence of the tiger within these areas of Bhopal city?</w:t>
      </w:r>
    </w:p>
    <w:p w14:paraId="28B587FE" w14:textId="77777777" w:rsidR="00F42C0F" w:rsidRPr="008D65C9" w:rsidRDefault="00F42C0F">
      <w:pPr>
        <w:pStyle w:val="ListParagraph"/>
        <w:numPr>
          <w:ilvl w:val="0"/>
          <w:numId w:val="4"/>
        </w:numPr>
        <w:spacing w:before="0" w:after="0" w:line="360" w:lineRule="auto"/>
        <w:rPr>
          <w:rFonts w:cs="Times New Roman"/>
          <w:lang w:eastAsia="en-GB"/>
        </w:rPr>
      </w:pPr>
      <w:r w:rsidRPr="008D65C9">
        <w:rPr>
          <w:rFonts w:cs="Times New Roman"/>
          <w:lang w:eastAsia="en-GB"/>
        </w:rPr>
        <w:t>What is the diet of tigers in Bhopal?</w:t>
      </w:r>
    </w:p>
    <w:p w14:paraId="572EF051" w14:textId="77777777" w:rsidR="00F42C0F" w:rsidRPr="008D65C9" w:rsidRDefault="00F42C0F">
      <w:pPr>
        <w:pStyle w:val="ListParagraph"/>
        <w:numPr>
          <w:ilvl w:val="0"/>
          <w:numId w:val="4"/>
        </w:numPr>
        <w:spacing w:before="0" w:after="0" w:line="360" w:lineRule="auto"/>
        <w:rPr>
          <w:rFonts w:cs="Times New Roman"/>
          <w:lang w:eastAsia="en-GB"/>
        </w:rPr>
      </w:pPr>
      <w:r w:rsidRPr="008D65C9">
        <w:rPr>
          <w:rFonts w:cs="Times New Roman"/>
          <w:lang w:eastAsia="en-GB"/>
        </w:rPr>
        <w:t>What is the abundance and distribution of domestic and wild prey in Bhopal?</w:t>
      </w:r>
    </w:p>
    <w:p w14:paraId="54B1F0A4" w14:textId="77777777" w:rsidR="00F42C0F" w:rsidRPr="008D65C9" w:rsidRDefault="00F42C0F">
      <w:pPr>
        <w:pStyle w:val="ListParagraph"/>
        <w:numPr>
          <w:ilvl w:val="0"/>
          <w:numId w:val="4"/>
        </w:numPr>
        <w:spacing w:before="0" w:after="0" w:line="360" w:lineRule="auto"/>
        <w:rPr>
          <w:rFonts w:cs="Times New Roman"/>
          <w:lang w:eastAsia="en-GB"/>
        </w:rPr>
      </w:pPr>
      <w:r w:rsidRPr="008D65C9">
        <w:rPr>
          <w:rFonts w:cs="Times New Roman"/>
          <w:lang w:eastAsia="en-GB"/>
        </w:rPr>
        <w:t>What are the perceptions and attitudes of urbanites about tigers moving in their city?</w:t>
      </w:r>
    </w:p>
    <w:p w14:paraId="071A6854" w14:textId="77777777" w:rsidR="00404032" w:rsidRDefault="00404032" w:rsidP="00404032">
      <w:pPr>
        <w:pStyle w:val="ListParagraph"/>
        <w:spacing w:before="0" w:after="0" w:line="360" w:lineRule="auto"/>
        <w:ind w:left="360"/>
        <w:rPr>
          <w:rFonts w:cs="Times New Roman"/>
          <w:lang w:eastAsia="en-GB"/>
        </w:rPr>
      </w:pPr>
    </w:p>
    <w:p w14:paraId="3A0934EA" w14:textId="77777777" w:rsidR="00683B7F" w:rsidRDefault="00683B7F" w:rsidP="00404032">
      <w:pPr>
        <w:pStyle w:val="ListParagraph"/>
        <w:spacing w:before="0" w:after="0" w:line="360" w:lineRule="auto"/>
        <w:ind w:left="360"/>
        <w:rPr>
          <w:rFonts w:cs="Times New Roman"/>
          <w:lang w:eastAsia="en-GB"/>
        </w:rPr>
        <w:sectPr w:rsidR="00683B7F" w:rsidSect="007E2F22">
          <w:pgSz w:w="11906" w:h="16838"/>
          <w:pgMar w:top="1440" w:right="1440" w:bottom="1440" w:left="1440" w:header="708" w:footer="708" w:gutter="0"/>
          <w:cols w:space="708"/>
          <w:docGrid w:linePitch="360"/>
        </w:sectPr>
      </w:pPr>
    </w:p>
    <w:p w14:paraId="7F14370D" w14:textId="7F895F6C" w:rsidR="00404032" w:rsidRDefault="00404032" w:rsidP="00404032">
      <w:pPr>
        <w:pStyle w:val="ListParagraph"/>
        <w:spacing w:before="0" w:after="0" w:line="360" w:lineRule="auto"/>
        <w:ind w:left="360"/>
        <w:rPr>
          <w:rFonts w:cs="Times New Roman"/>
          <w:lang w:eastAsia="en-GB"/>
        </w:rPr>
      </w:pPr>
    </w:p>
    <w:p w14:paraId="78469E7E" w14:textId="77777777" w:rsidR="00404032" w:rsidRDefault="00404032" w:rsidP="00404032">
      <w:pPr>
        <w:pStyle w:val="ListParagraph"/>
        <w:spacing w:before="0" w:after="0" w:line="360" w:lineRule="auto"/>
        <w:ind w:left="360"/>
        <w:rPr>
          <w:rFonts w:cs="Times New Roman"/>
          <w:lang w:eastAsia="en-GB"/>
        </w:rPr>
      </w:pPr>
    </w:p>
    <w:p w14:paraId="21B2FCB2" w14:textId="77777777" w:rsidR="00404032" w:rsidRDefault="00404032" w:rsidP="00404032">
      <w:pPr>
        <w:pStyle w:val="ListParagraph"/>
        <w:spacing w:before="0" w:after="0" w:line="360" w:lineRule="auto"/>
        <w:ind w:left="360"/>
        <w:rPr>
          <w:rFonts w:cs="Times New Roman"/>
          <w:lang w:eastAsia="en-GB"/>
        </w:rPr>
      </w:pPr>
    </w:p>
    <w:p w14:paraId="7019BCE4" w14:textId="77777777" w:rsidR="00404032" w:rsidRDefault="00404032" w:rsidP="00404032">
      <w:pPr>
        <w:pStyle w:val="ListParagraph"/>
        <w:spacing w:before="0" w:after="0" w:line="360" w:lineRule="auto"/>
        <w:ind w:left="360"/>
        <w:rPr>
          <w:rFonts w:cs="Times New Roman"/>
          <w:lang w:eastAsia="en-GB"/>
        </w:rPr>
      </w:pPr>
    </w:p>
    <w:p w14:paraId="429EEAB9" w14:textId="77777777" w:rsidR="00404032" w:rsidRDefault="00404032" w:rsidP="00404032">
      <w:pPr>
        <w:pStyle w:val="ListParagraph"/>
        <w:spacing w:before="0" w:after="0" w:line="360" w:lineRule="auto"/>
        <w:ind w:left="360"/>
        <w:rPr>
          <w:rFonts w:cs="Times New Roman"/>
          <w:lang w:eastAsia="en-GB"/>
        </w:rPr>
      </w:pPr>
    </w:p>
    <w:p w14:paraId="332C014E" w14:textId="77777777" w:rsidR="00404032" w:rsidRDefault="00404032" w:rsidP="00404032">
      <w:pPr>
        <w:pStyle w:val="ListParagraph"/>
        <w:spacing w:before="0" w:after="0" w:line="360" w:lineRule="auto"/>
        <w:ind w:left="360"/>
        <w:rPr>
          <w:rFonts w:cs="Times New Roman"/>
          <w:lang w:eastAsia="en-GB"/>
        </w:rPr>
      </w:pPr>
    </w:p>
    <w:p w14:paraId="7DA17F19" w14:textId="77777777" w:rsidR="00404032" w:rsidRDefault="00404032" w:rsidP="00404032">
      <w:pPr>
        <w:pStyle w:val="ListParagraph"/>
        <w:spacing w:before="0" w:after="0" w:line="360" w:lineRule="auto"/>
        <w:ind w:left="360"/>
        <w:rPr>
          <w:rFonts w:cs="Times New Roman"/>
          <w:lang w:eastAsia="en-GB"/>
        </w:rPr>
      </w:pPr>
    </w:p>
    <w:p w14:paraId="0BDA7F10" w14:textId="77777777" w:rsidR="00404032" w:rsidRDefault="00404032" w:rsidP="00404032">
      <w:pPr>
        <w:pStyle w:val="ListParagraph"/>
        <w:spacing w:before="0" w:after="0" w:line="360" w:lineRule="auto"/>
        <w:ind w:left="360"/>
        <w:rPr>
          <w:rFonts w:cs="Times New Roman"/>
          <w:lang w:eastAsia="en-GB"/>
        </w:rPr>
      </w:pPr>
    </w:p>
    <w:p w14:paraId="0A58EE8E" w14:textId="77777777" w:rsidR="00404032" w:rsidRDefault="00404032" w:rsidP="00404032">
      <w:pPr>
        <w:pStyle w:val="ListParagraph"/>
        <w:spacing w:before="0" w:after="0" w:line="360" w:lineRule="auto"/>
        <w:ind w:left="360"/>
        <w:rPr>
          <w:rFonts w:cs="Times New Roman"/>
          <w:lang w:eastAsia="en-GB"/>
        </w:rPr>
      </w:pPr>
    </w:p>
    <w:p w14:paraId="58C8404A" w14:textId="77777777" w:rsidR="00404032" w:rsidRDefault="00404032" w:rsidP="00404032">
      <w:pPr>
        <w:pStyle w:val="ListParagraph"/>
        <w:spacing w:before="0" w:after="0" w:line="360" w:lineRule="auto"/>
        <w:ind w:left="360"/>
        <w:rPr>
          <w:rFonts w:cs="Times New Roman"/>
          <w:lang w:eastAsia="en-GB"/>
        </w:rPr>
      </w:pPr>
    </w:p>
    <w:p w14:paraId="4D709551" w14:textId="77777777" w:rsidR="00404032" w:rsidRDefault="00404032" w:rsidP="00404032">
      <w:pPr>
        <w:pStyle w:val="ListParagraph"/>
        <w:spacing w:before="0" w:after="0" w:line="360" w:lineRule="auto"/>
        <w:ind w:left="360"/>
        <w:rPr>
          <w:rFonts w:cs="Times New Roman"/>
          <w:lang w:eastAsia="en-GB"/>
        </w:rPr>
      </w:pPr>
    </w:p>
    <w:p w14:paraId="413E2FEF" w14:textId="77777777" w:rsidR="00404032" w:rsidRDefault="00404032" w:rsidP="00404032">
      <w:pPr>
        <w:pStyle w:val="ListParagraph"/>
        <w:spacing w:before="0" w:after="0" w:line="360" w:lineRule="auto"/>
        <w:ind w:left="360"/>
        <w:rPr>
          <w:rFonts w:cs="Times New Roman"/>
          <w:lang w:eastAsia="en-GB"/>
        </w:rPr>
      </w:pPr>
    </w:p>
    <w:p w14:paraId="66CA091F" w14:textId="77777777" w:rsidR="00404032" w:rsidRDefault="00404032" w:rsidP="00404032">
      <w:pPr>
        <w:pStyle w:val="ListParagraph"/>
        <w:spacing w:before="0" w:after="0" w:line="360" w:lineRule="auto"/>
        <w:ind w:left="360"/>
        <w:rPr>
          <w:rFonts w:cs="Times New Roman"/>
          <w:lang w:eastAsia="en-GB"/>
        </w:rPr>
      </w:pPr>
    </w:p>
    <w:p w14:paraId="1499D202" w14:textId="77777777" w:rsidR="00404032" w:rsidRPr="00860ECB" w:rsidRDefault="00404032" w:rsidP="00860ECB">
      <w:pPr>
        <w:jc w:val="right"/>
        <w:rPr>
          <w:b/>
          <w:bCs/>
          <w:sz w:val="28"/>
          <w:szCs w:val="28"/>
        </w:rPr>
      </w:pPr>
      <w:r w:rsidRPr="00860ECB">
        <w:rPr>
          <w:b/>
          <w:bCs/>
          <w:sz w:val="28"/>
          <w:szCs w:val="28"/>
        </w:rPr>
        <w:t>CHAPTER 2</w:t>
      </w:r>
    </w:p>
    <w:p w14:paraId="6088F172" w14:textId="5084E033" w:rsidR="00404032" w:rsidRPr="00860ECB" w:rsidRDefault="00404032" w:rsidP="00860ECB">
      <w:pPr>
        <w:jc w:val="right"/>
        <w:rPr>
          <w:b/>
          <w:bCs/>
          <w:sz w:val="28"/>
          <w:szCs w:val="28"/>
        </w:rPr>
      </w:pPr>
      <w:r w:rsidRPr="00860ECB">
        <w:rPr>
          <w:b/>
          <w:bCs/>
          <w:sz w:val="28"/>
          <w:szCs w:val="28"/>
        </w:rPr>
        <w:t xml:space="preserve">LITERATURE REVIEW: </w:t>
      </w:r>
    </w:p>
    <w:p w14:paraId="1E8E9F7B" w14:textId="00A3925C" w:rsidR="00404032" w:rsidRPr="00404032" w:rsidRDefault="00404032" w:rsidP="00404032">
      <w:pPr>
        <w:pStyle w:val="ListParagraph"/>
        <w:spacing w:before="0" w:after="0" w:line="360" w:lineRule="auto"/>
        <w:ind w:left="360"/>
        <w:jc w:val="right"/>
        <w:rPr>
          <w:rFonts w:cs="Times New Roman"/>
          <w:sz w:val="28"/>
          <w:szCs w:val="28"/>
          <w:lang w:eastAsia="en-GB"/>
        </w:rPr>
      </w:pPr>
      <w:r w:rsidRPr="00404032">
        <w:rPr>
          <w:sz w:val="28"/>
          <w:szCs w:val="28"/>
        </w:rPr>
        <w:t>CARNIVORES IN URBAN LANDSCAPES</w:t>
      </w:r>
    </w:p>
    <w:p w14:paraId="541EBB6D" w14:textId="77777777" w:rsidR="00404032" w:rsidRDefault="00404032">
      <w:pPr>
        <w:spacing w:before="0" w:after="160"/>
        <w:jc w:val="left"/>
        <w:rPr>
          <w:rFonts w:cs="Times New Roman"/>
          <w:lang w:eastAsia="en-GB"/>
        </w:rPr>
      </w:pPr>
      <w:r>
        <w:rPr>
          <w:rFonts w:cs="Times New Roman"/>
          <w:lang w:eastAsia="en-GB"/>
        </w:rPr>
        <w:br w:type="page"/>
      </w:r>
    </w:p>
    <w:p w14:paraId="29D8DC55" w14:textId="77777777" w:rsidR="00404032" w:rsidRDefault="00404032">
      <w:pPr>
        <w:pStyle w:val="ListParagraph"/>
        <w:numPr>
          <w:ilvl w:val="0"/>
          <w:numId w:val="4"/>
        </w:numPr>
        <w:spacing w:before="0" w:after="0" w:line="360" w:lineRule="auto"/>
        <w:rPr>
          <w:rFonts w:cs="Times New Roman"/>
          <w:lang w:eastAsia="en-GB"/>
        </w:rPr>
        <w:sectPr w:rsidR="00404032" w:rsidSect="007E2F22">
          <w:pgSz w:w="11906" w:h="16838"/>
          <w:pgMar w:top="1440" w:right="1440" w:bottom="1440" w:left="1440" w:header="708" w:footer="708" w:gutter="0"/>
          <w:cols w:space="708"/>
          <w:docGrid w:linePitch="360"/>
        </w:sectPr>
      </w:pPr>
    </w:p>
    <w:bookmarkStart w:id="11" w:name="_Toc231916342"/>
    <w:p w14:paraId="573C87C8" w14:textId="2ACED14D" w:rsidR="00CF17D7" w:rsidRDefault="00CF17D7" w:rsidP="00CF17D7">
      <w:pPr>
        <w:pStyle w:val="Heading2"/>
        <w:jc w:val="center"/>
      </w:pPr>
      <w:r>
        <w:rPr>
          <w:noProof/>
          <w:lang w:val="en-US" w:bidi="hi-IN"/>
        </w:rPr>
        <w:lastRenderedPageBreak/>
        <mc:AlternateContent>
          <mc:Choice Requires="wps">
            <w:drawing>
              <wp:anchor distT="0" distB="0" distL="114300" distR="114300" simplePos="0" relativeHeight="251661312" behindDoc="0" locked="0" layoutInCell="1" allowOverlap="1" wp14:anchorId="4831E43D" wp14:editId="0E20C2AE">
                <wp:simplePos x="0" y="0"/>
                <wp:positionH relativeFrom="margin">
                  <wp:align>left</wp:align>
                </wp:positionH>
                <wp:positionV relativeFrom="paragraph">
                  <wp:posOffset>607695</wp:posOffset>
                </wp:positionV>
                <wp:extent cx="5684363" cy="18854"/>
                <wp:effectExtent l="19050" t="19050" r="31115" b="19685"/>
                <wp:wrapNone/>
                <wp:docPr id="1080009793" name="Straight Connector 1"/>
                <wp:cNvGraphicFramePr/>
                <a:graphic xmlns:a="http://schemas.openxmlformats.org/drawingml/2006/main">
                  <a:graphicData uri="http://schemas.microsoft.com/office/word/2010/wordprocessingShape">
                    <wps:wsp>
                      <wps:cNvCnPr/>
                      <wps:spPr>
                        <a:xfrm flipV="1">
                          <a:off x="0" y="0"/>
                          <a:ext cx="5684363" cy="18854"/>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4F32EF" id="Straight Connector 1" o:spid="_x0000_s1026" style="position:absolute;flip:y;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47.85pt" to="447.6pt,4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" strokecolor="black [3213]" strokeweight="3pt">
                <v:stroke joinstyle="miter"/>
                <w10:wrap anchorx="margin"/>
              </v:line>
            </w:pict>
          </mc:Fallback>
        </mc:AlternateContent>
      </w:r>
      <w:r w:rsidRPr="005A69EE">
        <w:t xml:space="preserve">CHAPTER </w:t>
      </w:r>
      <w:r>
        <w:t>2</w:t>
      </w:r>
      <w:r w:rsidRPr="005A69EE">
        <w:br/>
      </w:r>
      <w:r>
        <w:t>LITERATURE REVIEW: CARNIVORES IN URBAN LANDSCAPES</w:t>
      </w:r>
      <w:bookmarkEnd w:id="11"/>
    </w:p>
    <w:p w14:paraId="794240A8" w14:textId="77777777" w:rsidR="009E63FF" w:rsidRDefault="009E63FF" w:rsidP="00912C3F">
      <w:bookmarkStart w:id="12" w:name="_Toc190868481"/>
    </w:p>
    <w:p w14:paraId="36230ACD" w14:textId="279EB210" w:rsidR="00B00CEB" w:rsidRDefault="00154506" w:rsidP="00154506">
      <w:pPr>
        <w:spacing w:line="360" w:lineRule="auto"/>
      </w:pPr>
      <w:r>
        <w:t xml:space="preserve">Urbanization is a process of </w:t>
      </w:r>
      <w:r w:rsidR="00556174">
        <w:t>human-induced</w:t>
      </w:r>
      <w:r>
        <w:t xml:space="preserve"> conversion of land into residential, commercial</w:t>
      </w:r>
      <w:r w:rsidR="00556174">
        <w:t>,</w:t>
      </w:r>
      <w:r>
        <w:t xml:space="preserve"> and industrial uses</w:t>
      </w:r>
      <w:r w:rsidR="00556174">
        <w:t>, leading</w:t>
      </w:r>
      <w:r>
        <w:t xml:space="preserve"> to diverse landscape-level changes altering </w:t>
      </w:r>
      <w:r w:rsidR="00556174">
        <w:t xml:space="preserve">the </w:t>
      </w:r>
      <w:r>
        <w:t xml:space="preserve">function and structure of ecosystems (Niemela 1999, Randa &amp; Yunger, 2006). The urban areas are defined by </w:t>
      </w:r>
      <w:r w:rsidR="00556174">
        <w:t>a high-density</w:t>
      </w:r>
      <w:r>
        <w:t xml:space="preserve"> core and outer areas with </w:t>
      </w:r>
      <w:r w:rsidR="00556174">
        <w:t>low-density</w:t>
      </w:r>
      <w:r>
        <w:t xml:space="preserve"> population. Expansion of Urban areas into </w:t>
      </w:r>
      <w:r w:rsidR="00556174">
        <w:t>suburban</w:t>
      </w:r>
      <w:r>
        <w:t xml:space="preserve"> and further </w:t>
      </w:r>
      <w:r w:rsidR="00556174">
        <w:t>suburban</w:t>
      </w:r>
      <w:r>
        <w:t xml:space="preserve"> into rural is known as “urban sprawl”. These sprawls create a fragmented, new green habitat (managed &amp; non-native species)</w:t>
      </w:r>
      <w:r w:rsidR="00556174">
        <w:t>,</w:t>
      </w:r>
      <w:r>
        <w:t xml:space="preserve"> etc. (Lindstrom and </w:t>
      </w:r>
      <w:r w:rsidR="00B00CEB">
        <w:t>Bartling, 2003</w:t>
      </w:r>
      <w:r>
        <w:t>)</w:t>
      </w:r>
      <w:r w:rsidR="00B00CEB">
        <w:t>.</w:t>
      </w:r>
    </w:p>
    <w:p w14:paraId="2F4F511F" w14:textId="768D4E93" w:rsidR="00B00CEB" w:rsidRDefault="00B00CEB" w:rsidP="00154506">
      <w:pPr>
        <w:spacing w:line="360" w:lineRule="auto"/>
      </w:pPr>
      <w:r w:rsidRPr="00B00CEB">
        <w:t xml:space="preserve">This urban–rural gradient </w:t>
      </w:r>
      <w:r>
        <w:t xml:space="preserve">has been </w:t>
      </w:r>
      <w:r w:rsidRPr="00B00CEB">
        <w:t>stud</w:t>
      </w:r>
      <w:r>
        <w:t xml:space="preserve">ied in </w:t>
      </w:r>
      <w:r w:rsidR="00556174">
        <w:t>the West</w:t>
      </w:r>
      <w:r>
        <w:t xml:space="preserve"> in </w:t>
      </w:r>
      <w:r w:rsidR="00556174">
        <w:t xml:space="preserve">the </w:t>
      </w:r>
      <w:r>
        <w:t>context of city biodiversity and impacts of</w:t>
      </w:r>
      <w:r w:rsidRPr="00B00CEB">
        <w:t xml:space="preserve"> urbanization (Nilon and Pais</w:t>
      </w:r>
      <w:r>
        <w:t>,</w:t>
      </w:r>
      <w:r w:rsidRPr="00B00CEB">
        <w:t xml:space="preserve"> 1997; Pickett et al.</w:t>
      </w:r>
      <w:r>
        <w:t>,</w:t>
      </w:r>
      <w:r w:rsidRPr="00B00CEB">
        <w:t xml:space="preserve"> 2001).</w:t>
      </w:r>
      <w:r>
        <w:t xml:space="preserve"> </w:t>
      </w:r>
      <w:r w:rsidR="00B8279E">
        <w:t>However,</w:t>
      </w:r>
      <w:r>
        <w:t xml:space="preserve"> there are very limited studies in Asia</w:t>
      </w:r>
      <w:r w:rsidR="00556174">
        <w:t>,</w:t>
      </w:r>
      <w:r>
        <w:t xml:space="preserve"> and particularly in India. </w:t>
      </w:r>
    </w:p>
    <w:p w14:paraId="2A7F0F24" w14:textId="0A0060BE" w:rsidR="00912C3F" w:rsidRPr="00912C3F" w:rsidRDefault="00912C3F" w:rsidP="00912C3F">
      <w:pPr>
        <w:pStyle w:val="Heading3"/>
      </w:pPr>
      <w:bookmarkStart w:id="13" w:name="_Toc231916343"/>
      <w:r>
        <w:t xml:space="preserve">2.1 </w:t>
      </w:r>
      <w:r w:rsidRPr="00912C3F">
        <w:t>Urbanisation and its impact on biodiversity</w:t>
      </w:r>
      <w:bookmarkEnd w:id="12"/>
      <w:bookmarkEnd w:id="13"/>
    </w:p>
    <w:p w14:paraId="6774A494" w14:textId="4819EE90" w:rsidR="00912C3F" w:rsidRPr="00912C3F" w:rsidRDefault="00912C3F" w:rsidP="00912C3F">
      <w:pPr>
        <w:autoSpaceDE w:val="0"/>
        <w:autoSpaceDN w:val="0"/>
        <w:adjustRightInd w:val="0"/>
        <w:spacing w:after="0" w:line="360" w:lineRule="auto"/>
        <w:rPr>
          <w:rFonts w:cs="Times New Roman"/>
        </w:rPr>
      </w:pPr>
      <w:r w:rsidRPr="00912C3F">
        <w:rPr>
          <w:rFonts w:cs="Times New Roman"/>
        </w:rPr>
        <w:t>In today’s world</w:t>
      </w:r>
      <w:r w:rsidR="00556174">
        <w:rPr>
          <w:rFonts w:cs="Times New Roman"/>
        </w:rPr>
        <w:t>, the</w:t>
      </w:r>
      <w:r w:rsidRPr="00912C3F">
        <w:rPr>
          <w:rFonts w:cs="Times New Roman"/>
        </w:rPr>
        <w:t xml:space="preserve"> global landscape is increasingly human-dominated, with reports that every ecosystem on the Earth’s surface has now been subject to human activities due to expanding human populations (</w:t>
      </w:r>
      <w:proofErr w:type="spellStart"/>
      <w:r w:rsidRPr="00912C3F">
        <w:rPr>
          <w:rFonts w:cs="Times New Roman"/>
        </w:rPr>
        <w:t>Vitousek</w:t>
      </w:r>
      <w:proofErr w:type="spellEnd"/>
      <w:r w:rsidRPr="00912C3F">
        <w:rPr>
          <w:rFonts w:cs="Times New Roman"/>
        </w:rPr>
        <w:t xml:space="preserve"> </w:t>
      </w:r>
      <w:r w:rsidRPr="00D84EBD">
        <w:rPr>
          <w:rFonts w:cs="Times New Roman"/>
          <w:iCs/>
        </w:rPr>
        <w:t>et al.,</w:t>
      </w:r>
      <w:r w:rsidRPr="00912C3F">
        <w:rPr>
          <w:rFonts w:cs="Times New Roman"/>
        </w:rPr>
        <w:t xml:space="preserve"> 1997). The impact of growing population is so high that around 40-50% of the earth’s surface is estimated to have been transformed by humans, often with marked ecological impacts: for instance, 10-15% of the global land surface is now covered by either agriculture or under transformation from rural to urban areas, while an additional 6-8% has undergone conversion to pasture leading to decrease of natural and semi-natural habitats (</w:t>
      </w:r>
      <w:proofErr w:type="spellStart"/>
      <w:r w:rsidRPr="00912C3F">
        <w:rPr>
          <w:rFonts w:cs="Times New Roman"/>
        </w:rPr>
        <w:t>Vitousek</w:t>
      </w:r>
      <w:proofErr w:type="spellEnd"/>
      <w:r w:rsidRPr="00912C3F">
        <w:rPr>
          <w:rFonts w:cs="Times New Roman"/>
        </w:rPr>
        <w:t xml:space="preserve"> </w:t>
      </w:r>
      <w:r w:rsidRPr="00D84EBD">
        <w:rPr>
          <w:rFonts w:cs="Times New Roman"/>
          <w:iCs/>
        </w:rPr>
        <w:t>et al.,</w:t>
      </w:r>
      <w:r w:rsidRPr="00912C3F">
        <w:rPr>
          <w:rFonts w:cs="Times New Roman"/>
        </w:rPr>
        <w:t xml:space="preserve"> 1997, Srivastava</w:t>
      </w:r>
      <w:r w:rsidR="00A17987">
        <w:rPr>
          <w:rFonts w:cs="Times New Roman"/>
        </w:rPr>
        <w:t>,</w:t>
      </w:r>
      <w:r w:rsidRPr="00912C3F">
        <w:rPr>
          <w:rFonts w:cs="Times New Roman"/>
        </w:rPr>
        <w:t xml:space="preserve"> 2014). </w:t>
      </w:r>
    </w:p>
    <w:p w14:paraId="00DAAD11" w14:textId="4414788E" w:rsidR="00912C3F" w:rsidRPr="00912C3F" w:rsidRDefault="00912C3F" w:rsidP="00912C3F">
      <w:pPr>
        <w:autoSpaceDE w:val="0"/>
        <w:autoSpaceDN w:val="0"/>
        <w:adjustRightInd w:val="0"/>
        <w:spacing w:after="0" w:line="360" w:lineRule="auto"/>
        <w:rPr>
          <w:rFonts w:cs="Times New Roman"/>
        </w:rPr>
      </w:pPr>
      <w:r w:rsidRPr="00912C3F">
        <w:rPr>
          <w:rFonts w:cs="Times New Roman"/>
          <w:noProof/>
          <w:color w:val="000000"/>
        </w:rPr>
        <w:t>The human</w:t>
      </w:r>
      <w:r w:rsidRPr="00912C3F">
        <w:rPr>
          <w:rFonts w:cs="Times New Roman"/>
          <w:color w:val="000000"/>
        </w:rPr>
        <w:t xml:space="preserve"> population of the world is transforming to become a </w:t>
      </w:r>
      <w:r w:rsidRPr="00912C3F">
        <w:rPr>
          <w:rFonts w:cs="Times New Roman"/>
          <w:noProof/>
          <w:color w:val="000000"/>
        </w:rPr>
        <w:t>progressively</w:t>
      </w:r>
      <w:r w:rsidRPr="00912C3F">
        <w:rPr>
          <w:rFonts w:cs="Times New Roman"/>
          <w:color w:val="000000"/>
        </w:rPr>
        <w:t xml:space="preserve"> urban place</w:t>
      </w:r>
      <w:r w:rsidR="00556174">
        <w:rPr>
          <w:rFonts w:cs="Times New Roman"/>
          <w:color w:val="000000"/>
        </w:rPr>
        <w:t>,</w:t>
      </w:r>
      <w:r w:rsidRPr="00912C3F">
        <w:rPr>
          <w:rFonts w:cs="Times New Roman"/>
          <w:color w:val="000000"/>
        </w:rPr>
        <w:t xml:space="preserve"> with over 54% of the world’s population residing in urban areas in 2014</w:t>
      </w:r>
      <w:r w:rsidR="00556174">
        <w:rPr>
          <w:rFonts w:cs="Times New Roman"/>
          <w:color w:val="000000"/>
        </w:rPr>
        <w:t>,</w:t>
      </w:r>
      <w:r w:rsidRPr="00912C3F">
        <w:rPr>
          <w:rFonts w:cs="Times New Roman"/>
          <w:color w:val="000000"/>
        </w:rPr>
        <w:t xml:space="preserve"> and over 66% of the world’s population is projected to be urban by the year 2025</w:t>
      </w:r>
      <w:r w:rsidR="003F4CAB">
        <w:rPr>
          <w:rFonts w:cs="Times New Roman"/>
          <w:color w:val="000000"/>
        </w:rPr>
        <w:t xml:space="preserve">. </w:t>
      </w:r>
      <w:r w:rsidRPr="00912C3F">
        <w:rPr>
          <w:rFonts w:cs="Times New Roman"/>
          <w:color w:val="000000"/>
        </w:rPr>
        <w:t>In recent year</w:t>
      </w:r>
      <w:r w:rsidR="00D17B1E">
        <w:rPr>
          <w:rFonts w:cs="Times New Roman"/>
          <w:color w:val="000000"/>
        </w:rPr>
        <w:t>s,</w:t>
      </w:r>
      <w:r w:rsidRPr="00912C3F">
        <w:rPr>
          <w:rFonts w:cs="Times New Roman"/>
          <w:color w:val="000000"/>
        </w:rPr>
        <w:t xml:space="preserve"> unplanned urbanization of </w:t>
      </w:r>
      <w:r w:rsidRPr="00912C3F">
        <w:rPr>
          <w:rFonts w:cs="Times New Roman"/>
        </w:rPr>
        <w:t xml:space="preserve">cities </w:t>
      </w:r>
      <w:r w:rsidR="00D17B1E">
        <w:rPr>
          <w:rFonts w:cs="Times New Roman"/>
        </w:rPr>
        <w:t xml:space="preserve">has </w:t>
      </w:r>
      <w:r w:rsidRPr="00912C3F">
        <w:rPr>
          <w:rFonts w:cs="Times New Roman"/>
        </w:rPr>
        <w:t xml:space="preserve">resulted in </w:t>
      </w:r>
      <w:r w:rsidR="00556174">
        <w:rPr>
          <w:rFonts w:cs="Times New Roman"/>
        </w:rPr>
        <w:t>dwindling</w:t>
      </w:r>
      <w:r w:rsidRPr="00912C3F">
        <w:rPr>
          <w:rFonts w:cs="Times New Roman"/>
        </w:rPr>
        <w:t xml:space="preserve">, fragmented patches of natural vegetation and altered ecosystem functionalities (Bateman </w:t>
      </w:r>
      <w:r w:rsidRPr="00D84EBD">
        <w:rPr>
          <w:rFonts w:cs="Times New Roman"/>
          <w:iCs/>
        </w:rPr>
        <w:t>et al.,</w:t>
      </w:r>
      <w:r w:rsidRPr="00912C3F">
        <w:rPr>
          <w:rFonts w:cs="Times New Roman"/>
        </w:rPr>
        <w:t xml:space="preserve"> 2012). Fragmentation leads to vegetation loss, habitat conversion or destruction, </w:t>
      </w:r>
      <w:r w:rsidR="00556174">
        <w:rPr>
          <w:rFonts w:cs="Times New Roman"/>
        </w:rPr>
        <w:t xml:space="preserve">an </w:t>
      </w:r>
      <w:r w:rsidRPr="00912C3F">
        <w:rPr>
          <w:rFonts w:cs="Times New Roman"/>
        </w:rPr>
        <w:t>increase in patch distance</w:t>
      </w:r>
      <w:r w:rsidR="00556174">
        <w:rPr>
          <w:rFonts w:cs="Times New Roman"/>
        </w:rPr>
        <w:t>,</w:t>
      </w:r>
      <w:r w:rsidRPr="00912C3F">
        <w:rPr>
          <w:rFonts w:cs="Times New Roman"/>
        </w:rPr>
        <w:t xml:space="preserve"> and </w:t>
      </w:r>
      <w:r w:rsidR="00556174">
        <w:rPr>
          <w:rFonts w:cs="Times New Roman"/>
        </w:rPr>
        <w:t xml:space="preserve">an </w:t>
      </w:r>
      <w:r w:rsidRPr="00912C3F">
        <w:rPr>
          <w:rFonts w:cs="Times New Roman"/>
        </w:rPr>
        <w:t xml:space="preserve">increase in the degree of isolation. This can affect the interactions of biotic communities and will have </w:t>
      </w:r>
      <w:r w:rsidR="00556174">
        <w:rPr>
          <w:rFonts w:cs="Times New Roman"/>
        </w:rPr>
        <w:t xml:space="preserve">a </w:t>
      </w:r>
      <w:r w:rsidRPr="00912C3F">
        <w:rPr>
          <w:rFonts w:cs="Times New Roman"/>
        </w:rPr>
        <w:t xml:space="preserve">cascading effect on the whole ecosystem.  Despite the </w:t>
      </w:r>
      <w:r w:rsidRPr="00912C3F">
        <w:rPr>
          <w:rFonts w:cs="Times New Roman"/>
          <w:noProof/>
        </w:rPr>
        <w:t>expansion</w:t>
      </w:r>
      <w:r w:rsidRPr="00912C3F">
        <w:rPr>
          <w:rFonts w:cs="Times New Roman"/>
        </w:rPr>
        <w:t xml:space="preserve"> in urban areas and increased </w:t>
      </w:r>
      <w:r w:rsidRPr="00912C3F">
        <w:rPr>
          <w:rFonts w:cs="Times New Roman"/>
        </w:rPr>
        <w:lastRenderedPageBreak/>
        <w:t xml:space="preserve">awareness of </w:t>
      </w:r>
      <w:r w:rsidR="00556174">
        <w:rPr>
          <w:rFonts w:cs="Times New Roman"/>
        </w:rPr>
        <w:t>urbanization's</w:t>
      </w:r>
      <w:r w:rsidRPr="00912C3F">
        <w:rPr>
          <w:rFonts w:cs="Times New Roman"/>
        </w:rPr>
        <w:t xml:space="preserve"> impacts on wildlife, urban wildlife studies have not been appraised systematically (Magle </w:t>
      </w:r>
      <w:r w:rsidRPr="00D84EBD">
        <w:rPr>
          <w:rFonts w:cs="Times New Roman"/>
          <w:iCs/>
        </w:rPr>
        <w:t>et al.,</w:t>
      </w:r>
      <w:r w:rsidRPr="00912C3F">
        <w:rPr>
          <w:rFonts w:cs="Times New Roman"/>
        </w:rPr>
        <w:t xml:space="preserve"> 2012). </w:t>
      </w:r>
    </w:p>
    <w:p w14:paraId="602E1CD9" w14:textId="756157F6" w:rsidR="00912C3F" w:rsidRPr="00912C3F" w:rsidRDefault="00912C3F" w:rsidP="00912C3F">
      <w:pPr>
        <w:autoSpaceDE w:val="0"/>
        <w:autoSpaceDN w:val="0"/>
        <w:adjustRightInd w:val="0"/>
        <w:spacing w:after="0" w:line="360" w:lineRule="auto"/>
        <w:rPr>
          <w:rFonts w:cs="Times New Roman"/>
        </w:rPr>
      </w:pPr>
      <w:r w:rsidRPr="00912C3F">
        <w:rPr>
          <w:rFonts w:cs="Times New Roman"/>
        </w:rPr>
        <w:t xml:space="preserve">Urban areas are highly fragmented in terms of natural settings, with roads separating blocks of industrial properties (shops, factories, leisure facilities, schools, offices) or residential buildings which also contain natural, semi-natural or open habitats (woodlands, scrub, sports fields, golf courses, parks and road verges, railway embankments, churchyards, cemeteries, waterways) and deserted areas constituting the green spaces of complex urban ecosystems. </w:t>
      </w:r>
      <w:r w:rsidRPr="00912C3F">
        <w:rPr>
          <w:rFonts w:cs="Times New Roman"/>
          <w:color w:val="000000"/>
        </w:rPr>
        <w:t xml:space="preserve">Urban </w:t>
      </w:r>
      <w:r w:rsidRPr="00912C3F">
        <w:rPr>
          <w:rFonts w:cs="Times New Roman"/>
          <w:noProof/>
          <w:color w:val="000000"/>
        </w:rPr>
        <w:t>green spaces</w:t>
      </w:r>
      <w:r w:rsidRPr="00912C3F">
        <w:rPr>
          <w:rFonts w:cs="Times New Roman"/>
          <w:color w:val="000000"/>
        </w:rPr>
        <w:t xml:space="preserve"> are an important component of the urban ecosystem</w:t>
      </w:r>
      <w:r w:rsidR="00556174">
        <w:rPr>
          <w:rFonts w:cs="Times New Roman"/>
          <w:color w:val="000000"/>
        </w:rPr>
        <w:t>,</w:t>
      </w:r>
      <w:r w:rsidRPr="00912C3F">
        <w:rPr>
          <w:rFonts w:cs="Times New Roman"/>
          <w:color w:val="000000"/>
        </w:rPr>
        <w:t xml:space="preserve"> having significant ecological, social</w:t>
      </w:r>
      <w:r w:rsidR="00556174">
        <w:rPr>
          <w:rFonts w:cs="Times New Roman"/>
          <w:color w:val="000000"/>
        </w:rPr>
        <w:t>,</w:t>
      </w:r>
      <w:r w:rsidRPr="00912C3F">
        <w:rPr>
          <w:rFonts w:cs="Times New Roman"/>
          <w:color w:val="000000"/>
        </w:rPr>
        <w:t xml:space="preserve"> and economic functions apart from acting as habitats and dispersal corridors for a wide range of species (</w:t>
      </w:r>
      <w:r w:rsidRPr="00912C3F">
        <w:rPr>
          <w:rFonts w:cs="Times New Roman"/>
        </w:rPr>
        <w:t xml:space="preserve">Kong </w:t>
      </w:r>
      <w:r w:rsidRPr="00D84EBD">
        <w:rPr>
          <w:rFonts w:cs="Times New Roman"/>
          <w:iCs/>
        </w:rPr>
        <w:t>et al.,</w:t>
      </w:r>
      <w:r w:rsidRPr="00912C3F">
        <w:rPr>
          <w:rFonts w:cs="Times New Roman"/>
        </w:rPr>
        <w:t xml:space="preserve"> 2010). But the ongoing trend in the urban sprawl is</w:t>
      </w:r>
      <w:r w:rsidR="00556174">
        <w:rPr>
          <w:rFonts w:cs="Times New Roman"/>
        </w:rPr>
        <w:t>,</w:t>
      </w:r>
      <w:r w:rsidRPr="00912C3F">
        <w:rPr>
          <w:rFonts w:cs="Times New Roman"/>
        </w:rPr>
        <w:t xml:space="preserve"> in general</w:t>
      </w:r>
      <w:r w:rsidR="00556174">
        <w:rPr>
          <w:rFonts w:cs="Times New Roman"/>
        </w:rPr>
        <w:t>,</w:t>
      </w:r>
      <w:r w:rsidRPr="00912C3F">
        <w:rPr>
          <w:rFonts w:cs="Times New Roman"/>
        </w:rPr>
        <w:t xml:space="preserve"> not positive for natural vegetation and faunal diversity</w:t>
      </w:r>
      <w:r w:rsidR="00556174">
        <w:rPr>
          <w:rFonts w:cs="Times New Roman"/>
        </w:rPr>
        <w:t>,</w:t>
      </w:r>
      <w:r w:rsidRPr="00912C3F">
        <w:rPr>
          <w:rFonts w:cs="Times New Roman"/>
        </w:rPr>
        <w:t xml:space="preserve"> making it one of the most challenging environments for wild species to survive in urban landscapes. On a broader scale, urban habitats can be seen as disturbed and fragmented patches of natural habitat into more numerous and smaller remnant patches (McKinney, 2002). </w:t>
      </w:r>
    </w:p>
    <w:p w14:paraId="64158919" w14:textId="780A2C51" w:rsidR="00912C3F" w:rsidRPr="00912C3F" w:rsidRDefault="00912C3F" w:rsidP="00912C3F">
      <w:pPr>
        <w:autoSpaceDE w:val="0"/>
        <w:autoSpaceDN w:val="0"/>
        <w:adjustRightInd w:val="0"/>
        <w:spacing w:after="0" w:line="360" w:lineRule="auto"/>
        <w:rPr>
          <w:rFonts w:cs="Times New Roman"/>
        </w:rPr>
      </w:pPr>
      <w:r w:rsidRPr="00912C3F">
        <w:rPr>
          <w:rFonts w:cs="Times New Roman"/>
        </w:rPr>
        <w:t xml:space="preserve">In spite of expansion in urban areas and increased awareness of </w:t>
      </w:r>
      <w:r w:rsidR="00556174">
        <w:rPr>
          <w:rFonts w:cs="Times New Roman"/>
        </w:rPr>
        <w:t>urbanization's</w:t>
      </w:r>
      <w:r w:rsidRPr="00912C3F">
        <w:rPr>
          <w:rFonts w:cs="Times New Roman"/>
        </w:rPr>
        <w:t xml:space="preserve"> impacts on wildlife, urban wildlife studies have not been appraised systematically (Magle </w:t>
      </w:r>
      <w:r w:rsidRPr="00D84EBD">
        <w:rPr>
          <w:rFonts w:cs="Times New Roman"/>
          <w:iCs/>
        </w:rPr>
        <w:t>et al.,</w:t>
      </w:r>
      <w:r w:rsidRPr="00912C3F">
        <w:rPr>
          <w:rFonts w:cs="Times New Roman"/>
        </w:rPr>
        <w:t xml:space="preserve"> 2012). Urban ecology developed as a young discipline within natural science</w:t>
      </w:r>
      <w:r w:rsidR="00556174">
        <w:rPr>
          <w:rFonts w:cs="Times New Roman"/>
        </w:rPr>
        <w:t>,</w:t>
      </w:r>
      <w:r w:rsidRPr="00912C3F">
        <w:rPr>
          <w:rFonts w:cs="Times New Roman"/>
        </w:rPr>
        <w:t xml:space="preserve"> and for a long time, it was thought that urban areas were not worth studying with regard to ecology</w:t>
      </w:r>
      <w:r w:rsidR="00556174">
        <w:rPr>
          <w:rFonts w:cs="Times New Roman"/>
        </w:rPr>
        <w:t>,</w:t>
      </w:r>
      <w:r w:rsidRPr="00912C3F">
        <w:rPr>
          <w:rFonts w:cs="Times New Roman"/>
        </w:rPr>
        <w:t xml:space="preserve"> as cities were seen as anti-life. </w:t>
      </w:r>
      <w:r w:rsidR="0066649F" w:rsidRPr="00912C3F">
        <w:rPr>
          <w:rFonts w:cs="Times New Roman"/>
        </w:rPr>
        <w:t>But</w:t>
      </w:r>
      <w:r w:rsidRPr="00912C3F">
        <w:rPr>
          <w:rFonts w:cs="Times New Roman"/>
        </w:rPr>
        <w:t xml:space="preserve"> recent developments </w:t>
      </w:r>
      <w:r w:rsidRPr="00912C3F">
        <w:rPr>
          <w:rFonts w:cs="Times New Roman"/>
          <w:noProof/>
        </w:rPr>
        <w:t>show</w:t>
      </w:r>
      <w:r w:rsidRPr="00912C3F">
        <w:rPr>
          <w:rFonts w:cs="Times New Roman"/>
        </w:rPr>
        <w:t xml:space="preserve"> that the environment created by humans </w:t>
      </w:r>
      <w:r w:rsidR="00556174">
        <w:rPr>
          <w:rFonts w:cs="Times New Roman"/>
        </w:rPr>
        <w:t>provides</w:t>
      </w:r>
      <w:r w:rsidRPr="00912C3F">
        <w:rPr>
          <w:rFonts w:cs="Times New Roman"/>
        </w:rPr>
        <w:t xml:space="preserve"> habitats for many species. However, wild animals have doubtless been entering human settlements for millennia, as </w:t>
      </w:r>
      <w:r w:rsidR="00556174">
        <w:rPr>
          <w:rFonts w:cs="Times New Roman"/>
        </w:rPr>
        <w:t>raiders</w:t>
      </w:r>
      <w:r w:rsidRPr="00912C3F">
        <w:rPr>
          <w:rFonts w:cs="Times New Roman"/>
        </w:rPr>
        <w:t xml:space="preserve">, scavengers, and </w:t>
      </w:r>
      <w:r w:rsidR="00556174">
        <w:rPr>
          <w:rFonts w:cs="Times New Roman"/>
        </w:rPr>
        <w:t>nuisances</w:t>
      </w:r>
      <w:r w:rsidRPr="00912C3F">
        <w:rPr>
          <w:rFonts w:cs="Times New Roman"/>
        </w:rPr>
        <w:t xml:space="preserve"> or as predators, sometimes tolerated</w:t>
      </w:r>
      <w:r w:rsidR="00556174">
        <w:rPr>
          <w:rFonts w:cs="Times New Roman"/>
        </w:rPr>
        <w:t>,</w:t>
      </w:r>
      <w:r w:rsidRPr="00912C3F">
        <w:rPr>
          <w:rFonts w:cs="Times New Roman"/>
        </w:rPr>
        <w:t xml:space="preserve"> sometimes retaliated </w:t>
      </w:r>
      <w:r w:rsidR="00556174">
        <w:rPr>
          <w:rFonts w:cs="Times New Roman"/>
        </w:rPr>
        <w:t xml:space="preserve">against, </w:t>
      </w:r>
      <w:r w:rsidRPr="00912C3F">
        <w:rPr>
          <w:rFonts w:cs="Times New Roman"/>
        </w:rPr>
        <w:t xml:space="preserve">or </w:t>
      </w:r>
      <w:r w:rsidRPr="00912C3F">
        <w:rPr>
          <w:rFonts w:cs="Times New Roman"/>
          <w:noProof/>
        </w:rPr>
        <w:t>sometimes</w:t>
      </w:r>
      <w:r w:rsidRPr="00912C3F">
        <w:rPr>
          <w:rFonts w:cs="Times New Roman"/>
        </w:rPr>
        <w:t xml:space="preserve"> even removed legally. </w:t>
      </w:r>
    </w:p>
    <w:p w14:paraId="1A64866F" w14:textId="6F1EF52C" w:rsidR="00912C3F" w:rsidRPr="00860ECB" w:rsidRDefault="00912C3F" w:rsidP="00912C3F">
      <w:pPr>
        <w:autoSpaceDE w:val="0"/>
        <w:autoSpaceDN w:val="0"/>
        <w:adjustRightInd w:val="0"/>
        <w:spacing w:after="0" w:line="360" w:lineRule="auto"/>
        <w:rPr>
          <w:rFonts w:cs="Times New Roman"/>
          <w:color w:val="222222"/>
          <w:shd w:val="clear" w:color="auto" w:fill="FFFFFF"/>
        </w:rPr>
      </w:pPr>
      <w:r w:rsidRPr="00912C3F">
        <w:rPr>
          <w:rFonts w:cs="Times New Roman"/>
        </w:rPr>
        <w:t xml:space="preserve">Wild carnivores have doubtless been entering human settlements for millennia, as scavengers or as predators, but it has </w:t>
      </w:r>
      <w:r w:rsidR="00556174">
        <w:rPr>
          <w:rFonts w:cs="Times New Roman"/>
        </w:rPr>
        <w:t>also been</w:t>
      </w:r>
      <w:r w:rsidRPr="00912C3F">
        <w:rPr>
          <w:rFonts w:cs="Times New Roman"/>
        </w:rPr>
        <w:t xml:space="preserve"> seen in many studies that many of </w:t>
      </w:r>
      <w:r w:rsidR="00556174">
        <w:rPr>
          <w:rFonts w:cs="Times New Roman"/>
        </w:rPr>
        <w:t xml:space="preserve">the </w:t>
      </w:r>
      <w:r w:rsidRPr="00912C3F">
        <w:rPr>
          <w:rFonts w:cs="Times New Roman"/>
        </w:rPr>
        <w:t xml:space="preserve">carnivores avoid urban spread (Witte et al., 1985). </w:t>
      </w:r>
      <w:r w:rsidRPr="00912C3F">
        <w:rPr>
          <w:rFonts w:cs="Times New Roman"/>
          <w:color w:val="222222"/>
          <w:shd w:val="clear" w:color="auto" w:fill="FFFFFF"/>
        </w:rPr>
        <w:t xml:space="preserve"> </w:t>
      </w:r>
      <w:r w:rsidRPr="00912C3F">
        <w:rPr>
          <w:rFonts w:cs="Times New Roman"/>
        </w:rPr>
        <w:t>McKinney (2002) reviewed literatures and found many carnivore species actively avoid urban areas, rapidly disappearing from encroaching urban spread ‘</w:t>
      </w:r>
      <w:proofErr w:type="spellStart"/>
      <w:r w:rsidRPr="00912C3F">
        <w:rPr>
          <w:rFonts w:cs="Times New Roman"/>
        </w:rPr>
        <w:t>urbanophobes</w:t>
      </w:r>
      <w:proofErr w:type="spellEnd"/>
      <w:r w:rsidRPr="00912C3F">
        <w:rPr>
          <w:rFonts w:cs="Times New Roman"/>
        </w:rPr>
        <w:t>’</w:t>
      </w:r>
      <w:r w:rsidRPr="00912C3F">
        <w:rPr>
          <w:rFonts w:cs="Times New Roman"/>
          <w:iCs/>
        </w:rPr>
        <w:t xml:space="preserve"> (</w:t>
      </w:r>
      <w:r w:rsidRPr="00912C3F">
        <w:rPr>
          <w:rFonts w:cs="Times New Roman"/>
        </w:rPr>
        <w:t xml:space="preserve">Witte </w:t>
      </w:r>
      <w:r w:rsidRPr="00D84EBD">
        <w:rPr>
          <w:rFonts w:cs="Times New Roman"/>
          <w:iCs/>
        </w:rPr>
        <w:t>et al.,</w:t>
      </w:r>
      <w:r w:rsidRPr="00912C3F">
        <w:rPr>
          <w:rFonts w:cs="Times New Roman"/>
        </w:rPr>
        <w:t xml:space="preserve"> 1985) called ‘urban avoiders’, while </w:t>
      </w:r>
      <w:r w:rsidR="00556174">
        <w:rPr>
          <w:rFonts w:cs="Times New Roman"/>
        </w:rPr>
        <w:t>several</w:t>
      </w:r>
      <w:r w:rsidRPr="00912C3F">
        <w:rPr>
          <w:rFonts w:cs="Times New Roman"/>
        </w:rPr>
        <w:t xml:space="preserve"> other species, maintaining varying levels of intimacy with humans, residing within cities and built-up areas across the globe, largely dependent on natural resources ‘urban adapters’,  while many, fully dependent species ‘urban exploiters’ actively invade city environments, make use of anthropogenic food and shelter, and often attain population densities far above those found for rural habitats. These urban carnivores, vary from medium-sized carnivores such as the red fox, coyote, Eurasian badger and raccoon in Northern American &amp; European Countries (Gehrt</w:t>
      </w:r>
      <w:r w:rsidR="00B011B9">
        <w:rPr>
          <w:rFonts w:cs="Times New Roman"/>
        </w:rPr>
        <w:t xml:space="preserve"> et </w:t>
      </w:r>
      <w:r w:rsidR="00B011B9">
        <w:rPr>
          <w:rFonts w:cs="Times New Roman"/>
        </w:rPr>
        <w:lastRenderedPageBreak/>
        <w:t>al., 2010; Gehrt</w:t>
      </w:r>
      <w:r w:rsidRPr="00912C3F">
        <w:rPr>
          <w:rFonts w:cs="Times New Roman"/>
        </w:rPr>
        <w:t>, 2011) to large-sized carnivores such as Wolves in Canada, Bears in Nevada (Beckmann &amp; Lackey, 2008), Hyenas in Ethiopia (</w:t>
      </w:r>
      <w:r w:rsidRPr="00D84EBD">
        <w:rPr>
          <w:rFonts w:cs="Times New Roman"/>
        </w:rPr>
        <w:t>Yirga et al., 2015) and Leopards in India (Surve</w:t>
      </w:r>
      <w:r w:rsidR="003F4CAB">
        <w:rPr>
          <w:rFonts w:cs="Times New Roman"/>
        </w:rPr>
        <w:t xml:space="preserve"> et al.</w:t>
      </w:r>
      <w:r w:rsidRPr="00D84EBD">
        <w:rPr>
          <w:rFonts w:cs="Times New Roman"/>
        </w:rPr>
        <w:t>, 2015; Daily Mail News, 2016), which not only survive in cities but also have managed to maintain varying levels of intimacy with human societies and exploit anthropogenic food sources and shelter to their significant advantage (</w:t>
      </w:r>
      <w:proofErr w:type="spellStart"/>
      <w:r w:rsidRPr="00D84EBD">
        <w:rPr>
          <w:rFonts w:cs="Times New Roman"/>
        </w:rPr>
        <w:t>Radeloff</w:t>
      </w:r>
      <w:proofErr w:type="spellEnd"/>
      <w:r w:rsidRPr="00D84EBD">
        <w:rPr>
          <w:rFonts w:cs="Times New Roman"/>
        </w:rPr>
        <w:t xml:space="preserve"> et al., 2005; McKinney, 2006; Bateman P.W., 2012; Athreya et al., 2014; Surve</w:t>
      </w:r>
      <w:r w:rsidR="003F4CAB">
        <w:rPr>
          <w:rFonts w:cs="Times New Roman"/>
        </w:rPr>
        <w:t xml:space="preserve"> et al.</w:t>
      </w:r>
      <w:r w:rsidRPr="00D84EBD">
        <w:rPr>
          <w:rFonts w:cs="Times New Roman"/>
        </w:rPr>
        <w:t>, 2015). Little information is available about how carnivores co-exist with humans and the extent to which,</w:t>
      </w:r>
      <w:r w:rsidRPr="00912C3F">
        <w:rPr>
          <w:rFonts w:cs="Times New Roman"/>
        </w:rPr>
        <w:t xml:space="preserve"> if any, </w:t>
      </w:r>
      <w:r w:rsidRPr="00912C3F">
        <w:rPr>
          <w:rFonts w:cs="Times New Roman"/>
          <w:noProof/>
        </w:rPr>
        <w:t>behavioral</w:t>
      </w:r>
      <w:r w:rsidRPr="00912C3F">
        <w:rPr>
          <w:rFonts w:cs="Times New Roman"/>
        </w:rPr>
        <w:t xml:space="preserve"> adjustments occur (</w:t>
      </w:r>
      <w:r w:rsidRPr="00912C3F">
        <w:rPr>
          <w:rFonts w:cs="Times New Roman"/>
          <w:color w:val="222222"/>
          <w:shd w:val="clear" w:color="auto" w:fill="FFFFFF"/>
        </w:rPr>
        <w:t xml:space="preserve">Beckmann, 2003). </w:t>
      </w:r>
    </w:p>
    <w:p w14:paraId="1D8605FA" w14:textId="4D4D4A10" w:rsidR="00912C3F" w:rsidRPr="00912C3F" w:rsidRDefault="003F201B" w:rsidP="003F201B">
      <w:pPr>
        <w:pStyle w:val="Heading3"/>
      </w:pPr>
      <w:bookmarkStart w:id="14" w:name="_Toc190868482"/>
      <w:bookmarkStart w:id="15" w:name="_Toc231916344"/>
      <w:r>
        <w:t xml:space="preserve">2.2 </w:t>
      </w:r>
      <w:r w:rsidR="00556174">
        <w:t>Human-Carnivore</w:t>
      </w:r>
      <w:r w:rsidR="00912C3F" w:rsidRPr="00912C3F">
        <w:t xml:space="preserve"> Interactions</w:t>
      </w:r>
      <w:bookmarkEnd w:id="14"/>
      <w:bookmarkEnd w:id="15"/>
    </w:p>
    <w:p w14:paraId="399FFD65" w14:textId="15067A5D" w:rsidR="00912C3F" w:rsidRPr="00912C3F" w:rsidRDefault="00912C3F" w:rsidP="00912C3F">
      <w:pPr>
        <w:pStyle w:val="Default"/>
        <w:spacing w:line="360" w:lineRule="auto"/>
        <w:jc w:val="both"/>
        <w:rPr>
          <w:color w:val="auto"/>
        </w:rPr>
      </w:pPr>
      <w:r w:rsidRPr="00912C3F">
        <w:rPr>
          <w:color w:val="auto"/>
        </w:rPr>
        <w:t>Carnivores interact with humans in a variety of ways. Historically, many carnivore species were considered competitors for prey, a natural resource in the form of fur and food, or pests because of depredation on livestock (or humans)</w:t>
      </w:r>
      <w:r w:rsidR="00556174">
        <w:rPr>
          <w:color w:val="auto"/>
        </w:rPr>
        <w:t>,</w:t>
      </w:r>
      <w:r w:rsidRPr="00912C3F">
        <w:rPr>
          <w:color w:val="auto"/>
        </w:rPr>
        <w:t xml:space="preserve"> or as carriers of disease. As a consequence, many species </w:t>
      </w:r>
      <w:r w:rsidR="00556174">
        <w:rPr>
          <w:color w:val="auto"/>
        </w:rPr>
        <w:t xml:space="preserve">are </w:t>
      </w:r>
      <w:r w:rsidRPr="00912C3F">
        <w:rPr>
          <w:color w:val="auto"/>
        </w:rPr>
        <w:t xml:space="preserve">persecuted relentlessly, and their population and distribution </w:t>
      </w:r>
      <w:r w:rsidR="00556174">
        <w:rPr>
          <w:color w:val="auto"/>
        </w:rPr>
        <w:t xml:space="preserve">are </w:t>
      </w:r>
      <w:r w:rsidRPr="00912C3F">
        <w:rPr>
          <w:color w:val="auto"/>
        </w:rPr>
        <w:t>reduced dramatically. They have served as totems, icons, entertainments, political ‘footballs</w:t>
      </w:r>
      <w:r w:rsidR="00556174">
        <w:rPr>
          <w:color w:val="auto"/>
        </w:rPr>
        <w:t>,</w:t>
      </w:r>
      <w:r w:rsidRPr="00912C3F">
        <w:rPr>
          <w:color w:val="auto"/>
        </w:rPr>
        <w:t>’ and some have been domesticated and now number in the millions. More recently</w:t>
      </w:r>
      <w:r w:rsidR="00556174">
        <w:rPr>
          <w:color w:val="auto"/>
        </w:rPr>
        <w:t>,</w:t>
      </w:r>
      <w:r w:rsidRPr="00912C3F">
        <w:rPr>
          <w:color w:val="auto"/>
        </w:rPr>
        <w:t xml:space="preserve"> the role that carnivores play in ecosystem </w:t>
      </w:r>
      <w:r w:rsidR="00556174">
        <w:rPr>
          <w:color w:val="auto"/>
        </w:rPr>
        <w:t>processes</w:t>
      </w:r>
      <w:r w:rsidRPr="00912C3F">
        <w:rPr>
          <w:color w:val="auto"/>
        </w:rPr>
        <w:t xml:space="preserve"> and stability has been investigated and debated, giving them yet another, perhaps essential, perceived value. Thus, the need to conserve carnivores, even in the face of perpetual conflict with many, has led to a </w:t>
      </w:r>
      <w:r w:rsidRPr="00912C3F">
        <w:rPr>
          <w:noProof/>
          <w:color w:val="auto"/>
        </w:rPr>
        <w:t>wide-ranging</w:t>
      </w:r>
      <w:r w:rsidRPr="00912C3F">
        <w:rPr>
          <w:color w:val="auto"/>
        </w:rPr>
        <w:t xml:space="preserve"> discussion of options and strategies for management (Sillero-Zubiri &amp; Laurenson 2001). </w:t>
      </w:r>
      <w:r w:rsidR="00556174">
        <w:rPr>
          <w:color w:val="auto"/>
        </w:rPr>
        <w:t>Human-wildlife</w:t>
      </w:r>
      <w:r w:rsidRPr="00912C3F">
        <w:rPr>
          <w:color w:val="auto"/>
        </w:rPr>
        <w:t xml:space="preserve"> interactions are pervasive and have been frequently in rural areas and </w:t>
      </w:r>
      <w:r w:rsidR="00556174">
        <w:rPr>
          <w:color w:val="auto"/>
        </w:rPr>
        <w:t>have</w:t>
      </w:r>
      <w:r w:rsidRPr="00912C3F">
        <w:rPr>
          <w:color w:val="auto"/>
        </w:rPr>
        <w:t xml:space="preserve"> become common on the urban fringes. In spite of </w:t>
      </w:r>
      <w:r w:rsidR="00556174">
        <w:rPr>
          <w:color w:val="auto"/>
        </w:rPr>
        <w:t xml:space="preserve">the </w:t>
      </w:r>
      <w:r w:rsidRPr="00912C3F">
        <w:rPr>
          <w:color w:val="auto"/>
        </w:rPr>
        <w:t xml:space="preserve">diversity of situations and species involved in these interactions, the common thread: the </w:t>
      </w:r>
      <w:r w:rsidR="003F201B" w:rsidRPr="00912C3F">
        <w:rPr>
          <w:color w:val="auto"/>
        </w:rPr>
        <w:t>thought</w:t>
      </w:r>
      <w:r w:rsidRPr="00912C3F">
        <w:rPr>
          <w:color w:val="auto"/>
        </w:rPr>
        <w:t xml:space="preserve"> and actions of humans are </w:t>
      </w:r>
      <w:r w:rsidR="00556174">
        <w:rPr>
          <w:color w:val="auto"/>
        </w:rPr>
        <w:t xml:space="preserve">a </w:t>
      </w:r>
      <w:r w:rsidRPr="00912C3F">
        <w:rPr>
          <w:color w:val="auto"/>
        </w:rPr>
        <w:t>key factor determining the course and resolution of the conflict (Manfredo &amp; Dayer, 2004).</w:t>
      </w:r>
    </w:p>
    <w:p w14:paraId="49C8E0A9" w14:textId="325F4F0F" w:rsidR="00912C3F" w:rsidRPr="00912C3F" w:rsidRDefault="00912C3F" w:rsidP="00912C3F">
      <w:pPr>
        <w:pStyle w:val="Default"/>
        <w:spacing w:line="360" w:lineRule="auto"/>
        <w:jc w:val="both"/>
        <w:rPr>
          <w:color w:val="auto"/>
        </w:rPr>
      </w:pPr>
      <w:r w:rsidRPr="00912C3F">
        <w:rPr>
          <w:color w:val="auto"/>
        </w:rPr>
        <w:t xml:space="preserve">Three key variables are believed to </w:t>
      </w:r>
      <w:r w:rsidRPr="00912C3F">
        <w:rPr>
          <w:noProof/>
          <w:color w:val="auto"/>
        </w:rPr>
        <w:t>affect</w:t>
      </w:r>
      <w:r w:rsidRPr="00912C3F">
        <w:rPr>
          <w:color w:val="auto"/>
        </w:rPr>
        <w:t xml:space="preserve"> a species’ adoption of new environments (Shea &amp; Chesson, 2002). Cities may provide hospitable niches for carnivores due to reliable, non-seasonal food and water resources, reduced threat of natural enemies</w:t>
      </w:r>
      <w:r w:rsidR="00556174">
        <w:rPr>
          <w:color w:val="auto"/>
        </w:rPr>
        <w:t>,</w:t>
      </w:r>
      <w:r w:rsidRPr="00912C3F">
        <w:rPr>
          <w:color w:val="auto"/>
        </w:rPr>
        <w:t xml:space="preserve"> and/or altered physical environment (e.g.</w:t>
      </w:r>
      <w:r w:rsidR="00556174">
        <w:rPr>
          <w:color w:val="auto"/>
        </w:rPr>
        <w:t>,</w:t>
      </w:r>
      <w:r w:rsidRPr="00912C3F">
        <w:rPr>
          <w:color w:val="auto"/>
        </w:rPr>
        <w:t xml:space="preserve"> temperature, providing shelter). The initial human impacts of suburban sprawl are sometimes relatively mild, with only a few housing subdivisions in a matrix of largely natural or agricultural habitat. The presence of natural vegetation within cities is important for supporting significant numbers of carnivores (Baker &amp; Harris, 2007). Therefore, proximity to large expanses of connected habitat (‘green zones’) within cities would provide a </w:t>
      </w:r>
      <w:r w:rsidRPr="00912C3F">
        <w:rPr>
          <w:noProof/>
          <w:color w:val="auto"/>
        </w:rPr>
        <w:t>refuge</w:t>
      </w:r>
      <w:r w:rsidRPr="00912C3F">
        <w:rPr>
          <w:color w:val="auto"/>
        </w:rPr>
        <w:t xml:space="preserve"> that may act as </w:t>
      </w:r>
      <w:r w:rsidR="00556174">
        <w:rPr>
          <w:color w:val="auto"/>
        </w:rPr>
        <w:t>a resource</w:t>
      </w:r>
      <w:r w:rsidRPr="00912C3F">
        <w:rPr>
          <w:color w:val="auto"/>
        </w:rPr>
        <w:t xml:space="preserve"> for animals</w:t>
      </w:r>
      <w:r w:rsidRPr="00912C3F">
        <w:t xml:space="preserve">. </w:t>
      </w:r>
      <w:r w:rsidRPr="00912C3F">
        <w:rPr>
          <w:color w:val="auto"/>
        </w:rPr>
        <w:t xml:space="preserve">The dispersal of food resources within a city is also likely to influence </w:t>
      </w:r>
      <w:r w:rsidR="00556174">
        <w:rPr>
          <w:color w:val="auto"/>
        </w:rPr>
        <w:t xml:space="preserve">the </w:t>
      </w:r>
      <w:r w:rsidRPr="00912C3F">
        <w:rPr>
          <w:noProof/>
          <w:color w:val="auto"/>
        </w:rPr>
        <w:t>utilization</w:t>
      </w:r>
      <w:r w:rsidRPr="00912C3F">
        <w:rPr>
          <w:color w:val="auto"/>
        </w:rPr>
        <w:t xml:space="preserve"> of these habitats by carnivores. Tolerance for humans is </w:t>
      </w:r>
      <w:r w:rsidRPr="00912C3F">
        <w:rPr>
          <w:color w:val="auto"/>
        </w:rPr>
        <w:lastRenderedPageBreak/>
        <w:t xml:space="preserve">another additional factor, </w:t>
      </w:r>
      <w:r w:rsidR="00106C75">
        <w:rPr>
          <w:color w:val="auto"/>
        </w:rPr>
        <w:t>maybe</w:t>
      </w:r>
      <w:r w:rsidRPr="00912C3F">
        <w:rPr>
          <w:color w:val="auto"/>
        </w:rPr>
        <w:t xml:space="preserve"> an intrinsic trait</w:t>
      </w:r>
      <w:r w:rsidR="00106C75">
        <w:rPr>
          <w:color w:val="auto"/>
        </w:rPr>
        <w:t>,</w:t>
      </w:r>
      <w:r w:rsidRPr="00912C3F">
        <w:rPr>
          <w:color w:val="auto"/>
        </w:rPr>
        <w:t xml:space="preserve"> and the plasticity and adaptations of the trait </w:t>
      </w:r>
      <w:r w:rsidR="00106C75">
        <w:rPr>
          <w:color w:val="auto"/>
        </w:rPr>
        <w:t>define</w:t>
      </w:r>
      <w:r w:rsidRPr="00912C3F">
        <w:rPr>
          <w:color w:val="auto"/>
        </w:rPr>
        <w:t xml:space="preserve"> the survival probability of carnivores in urban landscapes (McKinney 2002). </w:t>
      </w:r>
      <w:r w:rsidR="00106C75">
        <w:rPr>
          <w:color w:val="auto"/>
        </w:rPr>
        <w:t>The importance</w:t>
      </w:r>
      <w:r w:rsidRPr="00912C3F">
        <w:rPr>
          <w:color w:val="auto"/>
        </w:rPr>
        <w:t xml:space="preserve"> of large carnivores as top </w:t>
      </w:r>
      <w:r w:rsidR="00106C75">
        <w:rPr>
          <w:color w:val="auto"/>
        </w:rPr>
        <w:t>predators</w:t>
      </w:r>
      <w:r w:rsidRPr="00912C3F">
        <w:rPr>
          <w:color w:val="auto"/>
        </w:rPr>
        <w:t xml:space="preserve"> maintaining ecosystem stability is being perceived by the significance of PAs (Protected Areas), different land cover-land use types, human densities</w:t>
      </w:r>
      <w:r w:rsidR="00106C75">
        <w:rPr>
          <w:color w:val="auto"/>
        </w:rPr>
        <w:t>,</w:t>
      </w:r>
      <w:r w:rsidRPr="00912C3F">
        <w:rPr>
          <w:color w:val="auto"/>
        </w:rPr>
        <w:t xml:space="preserve"> and human cultural tolerance to species distribution and occurrence is critical to improving large carnivore </w:t>
      </w:r>
      <w:r w:rsidR="00106C75">
        <w:rPr>
          <w:color w:val="auto"/>
        </w:rPr>
        <w:t>conservation</w:t>
      </w:r>
      <w:r w:rsidRPr="00912C3F">
        <w:rPr>
          <w:color w:val="auto"/>
        </w:rPr>
        <w:t xml:space="preserve"> in such landscapes </w:t>
      </w:r>
      <w:r w:rsidRPr="00D84EBD">
        <w:rPr>
          <w:color w:val="auto"/>
        </w:rPr>
        <w:t xml:space="preserve">(Cardillo et al., 2004; </w:t>
      </w:r>
      <w:r w:rsidR="00A12341" w:rsidRPr="00D84EBD">
        <w:rPr>
          <w:color w:val="auto"/>
        </w:rPr>
        <w:t>Cardillo et al., 200</w:t>
      </w:r>
      <w:r w:rsidR="00A12341">
        <w:rPr>
          <w:color w:val="auto"/>
        </w:rPr>
        <w:t>8</w:t>
      </w:r>
      <w:r w:rsidR="00A12341" w:rsidRPr="00D84EBD">
        <w:rPr>
          <w:color w:val="auto"/>
        </w:rPr>
        <w:t xml:space="preserve">; </w:t>
      </w:r>
      <w:r w:rsidRPr="00D84EBD">
        <w:rPr>
          <w:color w:val="auto"/>
        </w:rPr>
        <w:t xml:space="preserve">Karanth et al., 2009). </w:t>
      </w:r>
    </w:p>
    <w:p w14:paraId="3A5F8C7C" w14:textId="3BF6D4A7" w:rsidR="00912C3F" w:rsidRPr="00912C3F" w:rsidRDefault="00912C3F" w:rsidP="00912C3F">
      <w:pPr>
        <w:autoSpaceDE w:val="0"/>
        <w:autoSpaceDN w:val="0"/>
        <w:adjustRightInd w:val="0"/>
        <w:spacing w:after="0" w:line="360" w:lineRule="auto"/>
        <w:rPr>
          <w:rFonts w:cs="Times New Roman"/>
        </w:rPr>
      </w:pPr>
      <w:r w:rsidRPr="00912C3F">
        <w:rPr>
          <w:rFonts w:cs="Times New Roman"/>
          <w:bCs/>
        </w:rPr>
        <w:t xml:space="preserve">In a </w:t>
      </w:r>
      <w:r w:rsidRPr="00912C3F">
        <w:rPr>
          <w:rFonts w:cs="Times New Roman"/>
          <w:bCs/>
          <w:noProof/>
        </w:rPr>
        <w:t>country</w:t>
      </w:r>
      <w:r w:rsidRPr="00912C3F">
        <w:rPr>
          <w:rFonts w:cs="Times New Roman"/>
          <w:bCs/>
        </w:rPr>
        <w:t xml:space="preserve"> like India, the co-existence of wildlife with human societies has </w:t>
      </w:r>
      <w:r w:rsidR="00106C75">
        <w:rPr>
          <w:rFonts w:cs="Times New Roman"/>
          <w:bCs/>
        </w:rPr>
        <w:t>existed</w:t>
      </w:r>
      <w:r w:rsidRPr="00912C3F">
        <w:rPr>
          <w:rFonts w:cs="Times New Roman"/>
          <w:bCs/>
        </w:rPr>
        <w:t xml:space="preserve"> </w:t>
      </w:r>
      <w:r w:rsidRPr="00912C3F">
        <w:rPr>
          <w:rFonts w:cs="Times New Roman"/>
          <w:bCs/>
          <w:noProof/>
        </w:rPr>
        <w:t>for</w:t>
      </w:r>
      <w:r w:rsidRPr="00912C3F">
        <w:rPr>
          <w:rFonts w:cs="Times New Roman"/>
          <w:bCs/>
        </w:rPr>
        <w:t xml:space="preserve"> millennia. However, the level of co-existence and human-wildlife Interaction has varied with </w:t>
      </w:r>
      <w:r w:rsidR="00106C75">
        <w:rPr>
          <w:rFonts w:cs="Times New Roman"/>
          <w:bCs/>
          <w:noProof/>
        </w:rPr>
        <w:t>time, based</w:t>
      </w:r>
      <w:r w:rsidRPr="00912C3F">
        <w:rPr>
          <w:rFonts w:cs="Times New Roman"/>
          <w:bCs/>
        </w:rPr>
        <w:t xml:space="preserve"> </w:t>
      </w:r>
      <w:r w:rsidRPr="00912C3F">
        <w:rPr>
          <w:rFonts w:cs="Times New Roman"/>
          <w:bCs/>
          <w:noProof/>
        </w:rPr>
        <w:t>on</w:t>
      </w:r>
      <w:r w:rsidRPr="00912C3F">
        <w:rPr>
          <w:rFonts w:cs="Times New Roman"/>
          <w:bCs/>
        </w:rPr>
        <w:t xml:space="preserve"> prior experiences and inherited predator-prey relationships (</w:t>
      </w:r>
      <w:proofErr w:type="spellStart"/>
      <w:r w:rsidRPr="00912C3F">
        <w:rPr>
          <w:rFonts w:cs="Times New Roman"/>
          <w:bCs/>
        </w:rPr>
        <w:t>Kolipaka</w:t>
      </w:r>
      <w:proofErr w:type="spellEnd"/>
      <w:r w:rsidRPr="00912C3F">
        <w:rPr>
          <w:rFonts w:cs="Times New Roman"/>
          <w:bCs/>
        </w:rPr>
        <w:t xml:space="preserve"> et al., 2015). M</w:t>
      </w:r>
      <w:r w:rsidRPr="00912C3F">
        <w:rPr>
          <w:rFonts w:cs="Times New Roman"/>
        </w:rPr>
        <w:t xml:space="preserve">any such underlying factors contribute </w:t>
      </w:r>
      <w:r w:rsidR="00106C75">
        <w:rPr>
          <w:rFonts w:cs="Times New Roman"/>
        </w:rPr>
        <w:t>to the</w:t>
      </w:r>
      <w:r w:rsidRPr="00912C3F">
        <w:rPr>
          <w:rFonts w:cs="Times New Roman"/>
        </w:rPr>
        <w:t xml:space="preserve"> co-existence of carnivores in human-dominated landscapes and </w:t>
      </w:r>
      <w:r w:rsidR="00106C75">
        <w:rPr>
          <w:rFonts w:cs="Times New Roman"/>
        </w:rPr>
        <w:t>ensure</w:t>
      </w:r>
      <w:r w:rsidRPr="00912C3F">
        <w:rPr>
          <w:rFonts w:cs="Times New Roman"/>
        </w:rPr>
        <w:t xml:space="preserve"> the sustainability of these glorious species with humans</w:t>
      </w:r>
      <w:r w:rsidR="00106C75">
        <w:rPr>
          <w:rFonts w:cs="Times New Roman"/>
        </w:rPr>
        <w:t>. The</w:t>
      </w:r>
      <w:r w:rsidRPr="00912C3F">
        <w:rPr>
          <w:rFonts w:cs="Times New Roman"/>
        </w:rPr>
        <w:t xml:space="preserve"> recent development in tiger conservation </w:t>
      </w:r>
      <w:r w:rsidR="00106C75">
        <w:rPr>
          <w:rFonts w:cs="Times New Roman"/>
        </w:rPr>
        <w:t>approaches</w:t>
      </w:r>
      <w:r w:rsidRPr="00912C3F">
        <w:rPr>
          <w:rFonts w:cs="Times New Roman"/>
        </w:rPr>
        <w:t xml:space="preserve"> the co-existence of tigers in </w:t>
      </w:r>
      <w:r w:rsidRPr="00912C3F">
        <w:rPr>
          <w:rFonts w:cs="Times New Roman"/>
          <w:noProof/>
        </w:rPr>
        <w:t>human-dominated</w:t>
      </w:r>
      <w:r w:rsidRPr="00912C3F">
        <w:rPr>
          <w:rFonts w:cs="Times New Roman"/>
        </w:rPr>
        <w:t xml:space="preserve"> landscapes </w:t>
      </w:r>
      <w:r w:rsidR="00106C75">
        <w:rPr>
          <w:rFonts w:cs="Times New Roman"/>
        </w:rPr>
        <w:t>as</w:t>
      </w:r>
      <w:r w:rsidRPr="00912C3F">
        <w:rPr>
          <w:rFonts w:cs="Times New Roman"/>
        </w:rPr>
        <w:t xml:space="preserve"> a </w:t>
      </w:r>
      <w:r w:rsidRPr="00912C3F">
        <w:rPr>
          <w:rFonts w:cs="Times New Roman"/>
          <w:noProof/>
        </w:rPr>
        <w:t>major</w:t>
      </w:r>
      <w:r w:rsidRPr="00912C3F">
        <w:rPr>
          <w:rFonts w:cs="Times New Roman"/>
        </w:rPr>
        <w:t xml:space="preserve"> focus. </w:t>
      </w:r>
    </w:p>
    <w:p w14:paraId="7E9D49C2" w14:textId="566FE465" w:rsidR="00912C3F" w:rsidRPr="00912C3F" w:rsidRDefault="003F201B" w:rsidP="00860ECB">
      <w:pPr>
        <w:pStyle w:val="Heading3"/>
      </w:pPr>
      <w:bookmarkStart w:id="16" w:name="_Toc190868483"/>
      <w:bookmarkStart w:id="17" w:name="_Toc231916345"/>
      <w:r>
        <w:t>2.3</w:t>
      </w:r>
      <w:r w:rsidR="000919FF">
        <w:t xml:space="preserve"> </w:t>
      </w:r>
      <w:r w:rsidR="00912C3F" w:rsidRPr="00912C3F">
        <w:t>Status of tigers, conservation approaches</w:t>
      </w:r>
      <w:r w:rsidR="00106C75">
        <w:t>,</w:t>
      </w:r>
      <w:r w:rsidR="00912C3F" w:rsidRPr="00912C3F">
        <w:t xml:space="preserve"> and underlying factors in conservation</w:t>
      </w:r>
      <w:bookmarkEnd w:id="16"/>
      <w:bookmarkEnd w:id="17"/>
    </w:p>
    <w:p w14:paraId="73239A13" w14:textId="65293E2F" w:rsidR="00912C3F" w:rsidRPr="00912C3F" w:rsidRDefault="00912C3F" w:rsidP="00912C3F">
      <w:pPr>
        <w:spacing w:before="240" w:after="0" w:line="360" w:lineRule="auto"/>
        <w:rPr>
          <w:rFonts w:cs="Times New Roman"/>
          <w:color w:val="0070C0"/>
        </w:rPr>
      </w:pPr>
      <w:r w:rsidRPr="00912C3F">
        <w:rPr>
          <w:rFonts w:cs="Times New Roman"/>
        </w:rPr>
        <w:t>The Bengal tiger (</w:t>
      </w:r>
      <w:r w:rsidRPr="00912C3F">
        <w:rPr>
          <w:rFonts w:cs="Times New Roman"/>
          <w:i/>
        </w:rPr>
        <w:t xml:space="preserve">Panthera </w:t>
      </w:r>
      <w:proofErr w:type="spellStart"/>
      <w:r w:rsidRPr="00912C3F">
        <w:rPr>
          <w:rFonts w:cs="Times New Roman"/>
          <w:i/>
        </w:rPr>
        <w:t>tigris</w:t>
      </w:r>
      <w:proofErr w:type="spellEnd"/>
      <w:r w:rsidRPr="00912C3F">
        <w:rPr>
          <w:rFonts w:cs="Times New Roman"/>
        </w:rPr>
        <w:t xml:space="preserve">) </w:t>
      </w:r>
      <w:r w:rsidR="00106C75">
        <w:rPr>
          <w:rFonts w:cs="Times New Roman"/>
        </w:rPr>
        <w:t>has represented</w:t>
      </w:r>
      <w:r w:rsidRPr="00912C3F">
        <w:rPr>
          <w:rFonts w:cs="Times New Roman"/>
        </w:rPr>
        <w:t xml:space="preserve"> the culture, history</w:t>
      </w:r>
      <w:r w:rsidR="00106C75">
        <w:rPr>
          <w:rFonts w:cs="Times New Roman"/>
        </w:rPr>
        <w:t>,</w:t>
      </w:r>
      <w:r w:rsidRPr="00912C3F">
        <w:rPr>
          <w:rFonts w:cs="Times New Roman"/>
        </w:rPr>
        <w:t xml:space="preserve"> and beauty of India. Tigers, being highly adaptable, exist in a wide range of forest types and climatic regimes and subsist on diverse prey (</w:t>
      </w:r>
      <w:r w:rsidRPr="00D84EBD">
        <w:rPr>
          <w:rFonts w:cs="Times New Roman"/>
        </w:rPr>
        <w:t>Schaller, 1967; Sunquist et al., 1999</w:t>
      </w:r>
      <w:r w:rsidRPr="00912C3F">
        <w:rPr>
          <w:rFonts w:cs="Times New Roman"/>
        </w:rPr>
        <w:t xml:space="preserve">). Global tiger numbers are </w:t>
      </w:r>
      <w:r w:rsidRPr="00912C3F">
        <w:rPr>
          <w:rFonts w:cs="Times New Roman"/>
          <w:noProof/>
        </w:rPr>
        <w:t>on the increase</w:t>
      </w:r>
      <w:r w:rsidR="00106C75">
        <w:rPr>
          <w:rFonts w:cs="Times New Roman"/>
          <w:noProof/>
        </w:rPr>
        <w:t>,</w:t>
      </w:r>
      <w:r w:rsidRPr="00912C3F">
        <w:rPr>
          <w:rFonts w:cs="Times New Roman"/>
        </w:rPr>
        <w:t xml:space="preserve"> and the recent All India Tiger Estimation (AITE) 20</w:t>
      </w:r>
      <w:r w:rsidR="00D823FD">
        <w:rPr>
          <w:rFonts w:cs="Times New Roman"/>
        </w:rPr>
        <w:t>22</w:t>
      </w:r>
      <w:r w:rsidRPr="00912C3F">
        <w:rPr>
          <w:rFonts w:cs="Times New Roman"/>
        </w:rPr>
        <w:t xml:space="preserve"> assessed </w:t>
      </w:r>
      <w:r w:rsidR="00D823FD">
        <w:rPr>
          <w:rFonts w:cs="Times New Roman"/>
        </w:rPr>
        <w:t>3682</w:t>
      </w:r>
      <w:r w:rsidRPr="00912C3F">
        <w:rPr>
          <w:rFonts w:cs="Times New Roman"/>
        </w:rPr>
        <w:t xml:space="preserve"> tigers across the country</w:t>
      </w:r>
      <w:r w:rsidR="00106C75">
        <w:rPr>
          <w:rFonts w:cs="Times New Roman"/>
        </w:rPr>
        <w:t>,</w:t>
      </w:r>
      <w:r w:rsidRPr="00912C3F">
        <w:rPr>
          <w:rFonts w:cs="Times New Roman"/>
        </w:rPr>
        <w:t xml:space="preserve"> making India as the home for 70% of all wild tigers in the world (</w:t>
      </w:r>
      <w:r w:rsidR="00C83F6D">
        <w:rPr>
          <w:rFonts w:cs="Times New Roman"/>
        </w:rPr>
        <w:t>Qureshi</w:t>
      </w:r>
      <w:r w:rsidR="0032093F">
        <w:rPr>
          <w:rFonts w:cs="Times New Roman"/>
        </w:rPr>
        <w:t xml:space="preserve"> et al., 2023</w:t>
      </w:r>
      <w:r w:rsidRPr="00912C3F">
        <w:rPr>
          <w:rFonts w:cs="Times New Roman"/>
        </w:rPr>
        <w:t xml:space="preserve">). The increase in India can be attributed to the focused and sustained conservation efforts taking place in various tiger reserves. </w:t>
      </w:r>
      <w:r w:rsidRPr="00912C3F">
        <w:rPr>
          <w:rFonts w:cs="Times New Roman"/>
          <w:noProof/>
        </w:rPr>
        <w:t xml:space="preserve">The tiger reserve </w:t>
      </w:r>
      <w:r w:rsidR="00106C75">
        <w:rPr>
          <w:rFonts w:cs="Times New Roman"/>
          <w:noProof/>
        </w:rPr>
        <w:t>concentrates</w:t>
      </w:r>
      <w:r w:rsidRPr="00912C3F">
        <w:rPr>
          <w:rFonts w:cs="Times New Roman"/>
          <w:noProof/>
        </w:rPr>
        <w:t xml:space="preserve"> efforts </w:t>
      </w:r>
      <w:r w:rsidR="00106C75">
        <w:rPr>
          <w:rFonts w:cs="Times New Roman"/>
          <w:noProof/>
        </w:rPr>
        <w:t xml:space="preserve">to </w:t>
      </w:r>
      <w:r w:rsidRPr="00912C3F">
        <w:rPr>
          <w:rFonts w:cs="Times New Roman"/>
          <w:noProof/>
        </w:rPr>
        <w:t xml:space="preserve">allow tigers to successfully breed and raise young tigers in the relative safety of the </w:t>
      </w:r>
      <w:r w:rsidR="00106C75">
        <w:rPr>
          <w:rFonts w:cs="Times New Roman"/>
          <w:noProof/>
        </w:rPr>
        <w:t>reserve</w:t>
      </w:r>
      <w:r w:rsidRPr="00912C3F">
        <w:rPr>
          <w:rFonts w:cs="Times New Roman"/>
          <w:noProof/>
        </w:rPr>
        <w:t xml:space="preserve">. </w:t>
      </w:r>
      <w:r w:rsidRPr="00912C3F">
        <w:rPr>
          <w:rFonts w:cs="Times New Roman"/>
        </w:rPr>
        <w:t>With the increasing numbers</w:t>
      </w:r>
      <w:r w:rsidR="00106C75">
        <w:rPr>
          <w:rFonts w:cs="Times New Roman"/>
        </w:rPr>
        <w:t>,</w:t>
      </w:r>
      <w:r w:rsidRPr="00912C3F">
        <w:rPr>
          <w:rFonts w:cs="Times New Roman"/>
        </w:rPr>
        <w:t xml:space="preserve"> </w:t>
      </w:r>
      <w:r w:rsidR="003B46C2" w:rsidRPr="00912C3F">
        <w:rPr>
          <w:rFonts w:cs="Times New Roman"/>
        </w:rPr>
        <w:t>this wide-ranging carnivore</w:t>
      </w:r>
      <w:r w:rsidRPr="00912C3F">
        <w:rPr>
          <w:rFonts w:cs="Times New Roman"/>
        </w:rPr>
        <w:t xml:space="preserve"> requires new habitats to establish </w:t>
      </w:r>
      <w:r w:rsidR="00106C75">
        <w:rPr>
          <w:rFonts w:cs="Times New Roman"/>
        </w:rPr>
        <w:t>its</w:t>
      </w:r>
      <w:r w:rsidRPr="00912C3F">
        <w:rPr>
          <w:rFonts w:cs="Times New Roman"/>
        </w:rPr>
        <w:t xml:space="preserve"> territories</w:t>
      </w:r>
      <w:r w:rsidR="00106C75">
        <w:rPr>
          <w:rFonts w:cs="Times New Roman"/>
        </w:rPr>
        <w:t>,</w:t>
      </w:r>
      <w:r w:rsidRPr="00912C3F">
        <w:rPr>
          <w:rFonts w:cs="Times New Roman"/>
        </w:rPr>
        <w:t xml:space="preserve"> but </w:t>
      </w:r>
      <w:r w:rsidRPr="00912C3F">
        <w:rPr>
          <w:rFonts w:cs="Times New Roman"/>
          <w:noProof/>
        </w:rPr>
        <w:t>unfortunately,</w:t>
      </w:r>
      <w:r w:rsidRPr="00912C3F">
        <w:rPr>
          <w:rFonts w:cs="Times New Roman"/>
        </w:rPr>
        <w:t xml:space="preserve"> the protected areas are at their carrying capacity (Sharma </w:t>
      </w:r>
      <w:r w:rsidRPr="0032093F">
        <w:rPr>
          <w:rFonts w:cs="Times New Roman"/>
          <w:iCs/>
        </w:rPr>
        <w:t>et al.,</w:t>
      </w:r>
      <w:r w:rsidRPr="00912C3F">
        <w:rPr>
          <w:rFonts w:cs="Times New Roman"/>
        </w:rPr>
        <w:t xml:space="preserve"> 2013)</w:t>
      </w:r>
      <w:r w:rsidR="00106C75">
        <w:rPr>
          <w:rFonts w:cs="Times New Roman"/>
        </w:rPr>
        <w:t>,</w:t>
      </w:r>
      <w:r w:rsidRPr="00912C3F">
        <w:rPr>
          <w:rFonts w:cs="Times New Roman"/>
        </w:rPr>
        <w:t xml:space="preserve"> and</w:t>
      </w:r>
      <w:r w:rsidRPr="00912C3F">
        <w:rPr>
          <w:rFonts w:cs="Times New Roman"/>
          <w:noProof/>
        </w:rPr>
        <w:t xml:space="preserve"> nearly 30% of all tigers in India continue to stay outside protected areas (GTF, 2014). </w:t>
      </w:r>
      <w:r w:rsidRPr="00912C3F">
        <w:rPr>
          <w:rFonts w:cs="Times New Roman"/>
        </w:rPr>
        <w:t xml:space="preserve">The rapid economic development in tiger range countries and its impact on conservation is recognized as a serious global </w:t>
      </w:r>
      <w:r w:rsidRPr="00912C3F">
        <w:rPr>
          <w:rFonts w:cs="Times New Roman"/>
          <w:noProof/>
        </w:rPr>
        <w:t>issue</w:t>
      </w:r>
      <w:r w:rsidRPr="00912C3F">
        <w:rPr>
          <w:rFonts w:cs="Times New Roman"/>
        </w:rPr>
        <w:t xml:space="preserve"> by the Convention on Biological Diversity (CBD).</w:t>
      </w:r>
    </w:p>
    <w:p w14:paraId="37DABBD2" w14:textId="7E94DFF6" w:rsidR="00912C3F" w:rsidRPr="00912C3F" w:rsidRDefault="00912C3F" w:rsidP="00912C3F">
      <w:pPr>
        <w:spacing w:after="0" w:line="360" w:lineRule="auto"/>
        <w:rPr>
          <w:rFonts w:cs="Times New Roman"/>
        </w:rPr>
      </w:pPr>
      <w:r w:rsidRPr="00912C3F">
        <w:rPr>
          <w:rFonts w:cs="Times New Roman"/>
        </w:rPr>
        <w:t xml:space="preserve">Several factors are known to influence tiger use </w:t>
      </w:r>
      <w:r w:rsidRPr="00912C3F">
        <w:rPr>
          <w:rFonts w:cs="Times New Roman"/>
          <w:noProof/>
        </w:rPr>
        <w:t>in</w:t>
      </w:r>
      <w:r w:rsidRPr="00912C3F">
        <w:rPr>
          <w:rFonts w:cs="Times New Roman"/>
        </w:rPr>
        <w:t xml:space="preserve"> areas outside </w:t>
      </w:r>
      <w:r w:rsidRPr="00912C3F">
        <w:rPr>
          <w:rFonts w:cs="Times New Roman"/>
          <w:noProof/>
        </w:rPr>
        <w:t>PAs</w:t>
      </w:r>
      <w:r w:rsidRPr="00912C3F">
        <w:rPr>
          <w:rFonts w:cs="Times New Roman"/>
        </w:rPr>
        <w:t xml:space="preserve">. Firstly, tigers have large home ranges, </w:t>
      </w:r>
      <w:r w:rsidRPr="00912C3F">
        <w:rPr>
          <w:rFonts w:cs="Times New Roman"/>
          <w:noProof/>
        </w:rPr>
        <w:t>and</w:t>
      </w:r>
      <w:r w:rsidRPr="00912C3F">
        <w:rPr>
          <w:rFonts w:cs="Times New Roman"/>
        </w:rPr>
        <w:t xml:space="preserve"> sometimes their home ranges are larger than the size of the reserves. This mismatch in tiger home range sizes and PA size means that some tigers will invariably use areas outside the reserves too (</w:t>
      </w:r>
      <w:proofErr w:type="spellStart"/>
      <w:r w:rsidRPr="00912C3F">
        <w:rPr>
          <w:rFonts w:cs="Times New Roman"/>
        </w:rPr>
        <w:t>Chundawat</w:t>
      </w:r>
      <w:proofErr w:type="spellEnd"/>
      <w:r w:rsidRPr="00912C3F">
        <w:rPr>
          <w:rFonts w:cs="Times New Roman"/>
        </w:rPr>
        <w:t xml:space="preserve"> </w:t>
      </w:r>
      <w:r w:rsidRPr="0032093F">
        <w:rPr>
          <w:rFonts w:cs="Times New Roman"/>
          <w:iCs/>
        </w:rPr>
        <w:t>et al.,</w:t>
      </w:r>
      <w:r w:rsidRPr="00912C3F">
        <w:rPr>
          <w:rFonts w:cs="Times New Roman"/>
        </w:rPr>
        <w:t xml:space="preserve"> 2016). Secondly, when tiger numbers increase in </w:t>
      </w:r>
      <w:r w:rsidRPr="00912C3F">
        <w:rPr>
          <w:rFonts w:cs="Times New Roman"/>
        </w:rPr>
        <w:lastRenderedPageBreak/>
        <w:t xml:space="preserve">the reserves, </w:t>
      </w:r>
      <w:r w:rsidRPr="00912C3F">
        <w:rPr>
          <w:rFonts w:cs="Times New Roman"/>
          <w:noProof/>
        </w:rPr>
        <w:t>some</w:t>
      </w:r>
      <w:r w:rsidRPr="00912C3F">
        <w:rPr>
          <w:rFonts w:cs="Times New Roman"/>
        </w:rPr>
        <w:t xml:space="preserve"> tigers disperse to other areas. Since reserves in India are fragmented and surrounded by </w:t>
      </w:r>
      <w:r w:rsidR="00106C75">
        <w:rPr>
          <w:rFonts w:cs="Times New Roman"/>
        </w:rPr>
        <w:t>human-use</w:t>
      </w:r>
      <w:r w:rsidRPr="00912C3F">
        <w:rPr>
          <w:rFonts w:cs="Times New Roman"/>
        </w:rPr>
        <w:t xml:space="preserve"> lands, tigers have no choice but to move through them. While </w:t>
      </w:r>
      <w:r w:rsidRPr="00912C3F">
        <w:rPr>
          <w:rFonts w:cs="Times New Roman"/>
          <w:noProof/>
        </w:rPr>
        <w:t>moving</w:t>
      </w:r>
      <w:r w:rsidRPr="00912C3F">
        <w:rPr>
          <w:rFonts w:cs="Times New Roman"/>
        </w:rPr>
        <w:t xml:space="preserve"> outside </w:t>
      </w:r>
      <w:r w:rsidR="00106C75">
        <w:rPr>
          <w:rFonts w:cs="Times New Roman"/>
        </w:rPr>
        <w:t>PAs</w:t>
      </w:r>
      <w:r w:rsidRPr="00912C3F">
        <w:rPr>
          <w:rFonts w:cs="Times New Roman"/>
        </w:rPr>
        <w:t xml:space="preserve">, tigers pass through </w:t>
      </w:r>
      <w:r w:rsidRPr="00912C3F">
        <w:rPr>
          <w:rFonts w:cs="Times New Roman"/>
          <w:noProof/>
        </w:rPr>
        <w:t>human-dominated</w:t>
      </w:r>
      <w:r w:rsidRPr="00912C3F">
        <w:rPr>
          <w:rFonts w:cs="Times New Roman"/>
        </w:rPr>
        <w:t xml:space="preserve"> </w:t>
      </w:r>
      <w:r w:rsidRPr="00912C3F">
        <w:rPr>
          <w:rFonts w:cs="Times New Roman"/>
          <w:noProof/>
        </w:rPr>
        <w:t>territorial</w:t>
      </w:r>
      <w:r w:rsidRPr="00912C3F">
        <w:rPr>
          <w:rFonts w:cs="Times New Roman"/>
        </w:rPr>
        <w:t xml:space="preserve"> forests, village lands</w:t>
      </w:r>
      <w:r w:rsidR="00106C75">
        <w:rPr>
          <w:rFonts w:cs="Times New Roman"/>
        </w:rPr>
        <w:t>,</w:t>
      </w:r>
      <w:r w:rsidRPr="00912C3F">
        <w:rPr>
          <w:rFonts w:cs="Times New Roman"/>
        </w:rPr>
        <w:t xml:space="preserve"> and sometimes even urban spaces. How tigers survive in human-dominated lands is a big mystery, </w:t>
      </w:r>
      <w:r w:rsidRPr="00912C3F">
        <w:rPr>
          <w:rFonts w:cs="Times New Roman"/>
          <w:noProof/>
        </w:rPr>
        <w:t>and</w:t>
      </w:r>
      <w:r w:rsidRPr="00912C3F">
        <w:rPr>
          <w:rFonts w:cs="Times New Roman"/>
        </w:rPr>
        <w:t xml:space="preserve"> a recently concluded </w:t>
      </w:r>
      <w:r w:rsidRPr="00912C3F">
        <w:rPr>
          <w:rFonts w:cs="Times New Roman"/>
          <w:noProof/>
        </w:rPr>
        <w:t>long-term</w:t>
      </w:r>
      <w:r w:rsidRPr="00912C3F">
        <w:rPr>
          <w:rFonts w:cs="Times New Roman"/>
        </w:rPr>
        <w:t xml:space="preserve"> study in </w:t>
      </w:r>
      <w:r w:rsidR="00106C75">
        <w:rPr>
          <w:rFonts w:cs="Times New Roman"/>
        </w:rPr>
        <w:t xml:space="preserve">the </w:t>
      </w:r>
      <w:r w:rsidRPr="00912C3F">
        <w:rPr>
          <w:rFonts w:cs="Times New Roman"/>
        </w:rPr>
        <w:t>Panna landscape of Madhya Pradesh showed that tigers are much more adaptable to using human-use areas and successful in finding prey in such lands than previously thought (</w:t>
      </w:r>
      <w:proofErr w:type="spellStart"/>
      <w:r w:rsidRPr="00912C3F">
        <w:rPr>
          <w:rFonts w:cs="Times New Roman"/>
        </w:rPr>
        <w:t>Kolipaka</w:t>
      </w:r>
      <w:proofErr w:type="spellEnd"/>
      <w:r w:rsidRPr="00912C3F">
        <w:rPr>
          <w:rFonts w:cs="Times New Roman"/>
        </w:rPr>
        <w:t xml:space="preserve">, 2018). Such </w:t>
      </w:r>
      <w:r w:rsidRPr="00912C3F">
        <w:rPr>
          <w:rFonts w:cs="Times New Roman"/>
          <w:noProof/>
        </w:rPr>
        <w:t>behavioral</w:t>
      </w:r>
      <w:r w:rsidRPr="00912C3F">
        <w:rPr>
          <w:rFonts w:cs="Times New Roman"/>
        </w:rPr>
        <w:t xml:space="preserve"> plasticity of tigers to adapt </w:t>
      </w:r>
      <w:r w:rsidRPr="00912C3F">
        <w:rPr>
          <w:rFonts w:cs="Times New Roman"/>
          <w:noProof/>
        </w:rPr>
        <w:t>to</w:t>
      </w:r>
      <w:r w:rsidRPr="00912C3F">
        <w:rPr>
          <w:rFonts w:cs="Times New Roman"/>
        </w:rPr>
        <w:t xml:space="preserve"> </w:t>
      </w:r>
      <w:r w:rsidRPr="00912C3F">
        <w:rPr>
          <w:rFonts w:cs="Times New Roman"/>
          <w:noProof/>
        </w:rPr>
        <w:t>human-dominated</w:t>
      </w:r>
      <w:r w:rsidRPr="00912C3F">
        <w:rPr>
          <w:rFonts w:cs="Times New Roman"/>
        </w:rPr>
        <w:t xml:space="preserve"> </w:t>
      </w:r>
      <w:r w:rsidRPr="00912C3F">
        <w:rPr>
          <w:rFonts w:cs="Times New Roman"/>
          <w:noProof/>
        </w:rPr>
        <w:t>lands</w:t>
      </w:r>
      <w:r w:rsidRPr="00912C3F">
        <w:rPr>
          <w:rFonts w:cs="Times New Roman"/>
        </w:rPr>
        <w:t xml:space="preserve"> raises the question </w:t>
      </w:r>
      <w:r w:rsidRPr="00912C3F">
        <w:rPr>
          <w:rFonts w:cs="Times New Roman"/>
          <w:noProof/>
        </w:rPr>
        <w:t>of</w:t>
      </w:r>
      <w:r w:rsidRPr="00912C3F">
        <w:rPr>
          <w:rFonts w:cs="Times New Roman"/>
        </w:rPr>
        <w:t xml:space="preserve"> the ability of tigers to survive in urban areas. Since urban landscapes appear within the </w:t>
      </w:r>
      <w:r w:rsidRPr="00912C3F">
        <w:rPr>
          <w:rFonts w:cs="Times New Roman"/>
          <w:noProof/>
        </w:rPr>
        <w:t>more extensive</w:t>
      </w:r>
      <w:r w:rsidRPr="00912C3F">
        <w:rPr>
          <w:rFonts w:cs="Times New Roman"/>
        </w:rPr>
        <w:t xml:space="preserve"> tiger landscapes identified in India, assessing the survivability of the tiger in such areas becomes essential.</w:t>
      </w:r>
    </w:p>
    <w:p w14:paraId="689C723F" w14:textId="1BE59FBB" w:rsidR="00912C3F" w:rsidRPr="0032093F" w:rsidRDefault="00912C3F" w:rsidP="00912C3F">
      <w:pPr>
        <w:autoSpaceDE w:val="0"/>
        <w:autoSpaceDN w:val="0"/>
        <w:adjustRightInd w:val="0"/>
        <w:spacing w:after="0" w:line="360" w:lineRule="auto"/>
        <w:rPr>
          <w:rFonts w:cs="Times New Roman"/>
        </w:rPr>
      </w:pPr>
      <w:r w:rsidRPr="00912C3F">
        <w:rPr>
          <w:rFonts w:cs="Times New Roman"/>
        </w:rPr>
        <w:t xml:space="preserve">The tiger </w:t>
      </w:r>
      <w:r w:rsidRPr="00912C3F">
        <w:rPr>
          <w:rFonts w:cs="Times New Roman"/>
          <w:i/>
        </w:rPr>
        <w:t xml:space="preserve">Panthera </w:t>
      </w:r>
      <w:proofErr w:type="spellStart"/>
      <w:r w:rsidRPr="00912C3F">
        <w:rPr>
          <w:rFonts w:cs="Times New Roman"/>
          <w:i/>
        </w:rPr>
        <w:t>tigris</w:t>
      </w:r>
      <w:proofErr w:type="spellEnd"/>
      <w:r w:rsidRPr="00912C3F">
        <w:rPr>
          <w:rFonts w:cs="Times New Roman"/>
        </w:rPr>
        <w:t xml:space="preserve"> characterizes wilderness values and acts as an umbrella species for the conservation of biodiversity by being a </w:t>
      </w:r>
      <w:r w:rsidR="003B46C2" w:rsidRPr="00912C3F">
        <w:rPr>
          <w:rFonts w:cs="Times New Roman"/>
        </w:rPr>
        <w:t>top predator</w:t>
      </w:r>
      <w:r w:rsidRPr="00912C3F">
        <w:rPr>
          <w:rFonts w:cs="Times New Roman"/>
        </w:rPr>
        <w:t>. Recent developments on tiger conservation</w:t>
      </w:r>
      <w:r w:rsidR="00106C75">
        <w:rPr>
          <w:rFonts w:cs="Times New Roman"/>
        </w:rPr>
        <w:t>,</w:t>
      </w:r>
      <w:r w:rsidRPr="00912C3F">
        <w:rPr>
          <w:rFonts w:cs="Times New Roman"/>
        </w:rPr>
        <w:t xml:space="preserve"> i.e. St Petersburg tiger conference</w:t>
      </w:r>
      <w:r w:rsidR="00106C75">
        <w:rPr>
          <w:rFonts w:cs="Times New Roman"/>
        </w:rPr>
        <w:t>,</w:t>
      </w:r>
      <w:r w:rsidRPr="00912C3F">
        <w:rPr>
          <w:rFonts w:cs="Times New Roman"/>
        </w:rPr>
        <w:t xml:space="preserve"> focused on </w:t>
      </w:r>
      <w:r w:rsidR="00106C75">
        <w:rPr>
          <w:rFonts w:cs="Times New Roman"/>
        </w:rPr>
        <w:t xml:space="preserve">a </w:t>
      </w:r>
      <w:r w:rsidRPr="00912C3F">
        <w:rPr>
          <w:rFonts w:cs="Times New Roman"/>
        </w:rPr>
        <w:t>more holistic conservation approach</w:t>
      </w:r>
      <w:r w:rsidR="00106C75">
        <w:rPr>
          <w:rFonts w:cs="Times New Roman"/>
        </w:rPr>
        <w:t>,</w:t>
      </w:r>
      <w:r w:rsidRPr="00912C3F">
        <w:rPr>
          <w:rFonts w:cs="Times New Roman"/>
        </w:rPr>
        <w:t xml:space="preserve"> including the </w:t>
      </w:r>
      <w:r w:rsidRPr="00912C3F">
        <w:rPr>
          <w:rFonts w:cs="Times New Roman"/>
          <w:noProof/>
        </w:rPr>
        <w:t>amalgamation</w:t>
      </w:r>
      <w:r w:rsidRPr="00912C3F">
        <w:rPr>
          <w:rFonts w:cs="Times New Roman"/>
        </w:rPr>
        <w:t xml:space="preserve"> of protected areas and the surrounding unprotected lands into tiger conservation landscapes. These networks of PAs and multi-use landscapes act as corridors to allow access to a larger landscape with suitable habitat for population recovery</w:t>
      </w:r>
      <w:r w:rsidR="00106C75">
        <w:rPr>
          <w:rFonts w:cs="Times New Roman"/>
        </w:rPr>
        <w:t>,</w:t>
      </w:r>
      <w:r w:rsidRPr="00912C3F">
        <w:rPr>
          <w:rFonts w:cs="Times New Roman"/>
        </w:rPr>
        <w:t xml:space="preserve"> as PAs are smaller in size to maintain increasing populations </w:t>
      </w:r>
      <w:r w:rsidRPr="0032093F">
        <w:rPr>
          <w:rFonts w:cs="Times New Roman"/>
        </w:rPr>
        <w:t>(</w:t>
      </w:r>
      <w:proofErr w:type="spellStart"/>
      <w:r w:rsidRPr="0032093F">
        <w:rPr>
          <w:rFonts w:cs="Times New Roman"/>
        </w:rPr>
        <w:t>Chundawat</w:t>
      </w:r>
      <w:proofErr w:type="spellEnd"/>
      <w:r w:rsidRPr="0032093F">
        <w:rPr>
          <w:rFonts w:cs="Times New Roman"/>
        </w:rPr>
        <w:t xml:space="preserve"> et al., 2016; Sarkar et al., 2016; </w:t>
      </w:r>
      <w:proofErr w:type="spellStart"/>
      <w:r w:rsidRPr="0032093F">
        <w:rPr>
          <w:rFonts w:cs="Times New Roman"/>
        </w:rPr>
        <w:t>Kolipaka</w:t>
      </w:r>
      <w:proofErr w:type="spellEnd"/>
      <w:r w:rsidRPr="0032093F">
        <w:rPr>
          <w:rFonts w:cs="Times New Roman"/>
        </w:rPr>
        <w:t xml:space="preserve"> et al., 2017). India </w:t>
      </w:r>
      <w:r w:rsidR="003B46C2" w:rsidRPr="0032093F">
        <w:rPr>
          <w:rFonts w:cs="Times New Roman"/>
        </w:rPr>
        <w:t>has</w:t>
      </w:r>
      <w:r w:rsidRPr="0032093F">
        <w:rPr>
          <w:rFonts w:cs="Times New Roman"/>
        </w:rPr>
        <w:t xml:space="preserve"> large patches of </w:t>
      </w:r>
      <w:r w:rsidR="00106C75">
        <w:rPr>
          <w:rFonts w:cs="Times New Roman"/>
        </w:rPr>
        <w:t>forest</w:t>
      </w:r>
      <w:r w:rsidRPr="0032093F">
        <w:rPr>
          <w:rFonts w:cs="Times New Roman"/>
        </w:rPr>
        <w:t xml:space="preserve"> lands that extend beyond most protected tiger reserves and </w:t>
      </w:r>
      <w:r w:rsidR="00106C75">
        <w:rPr>
          <w:rFonts w:cs="Times New Roman"/>
        </w:rPr>
        <w:t xml:space="preserve">are </w:t>
      </w:r>
      <w:r w:rsidRPr="0032093F">
        <w:rPr>
          <w:rFonts w:cs="Times New Roman"/>
        </w:rPr>
        <w:t xml:space="preserve">occupied by people in </w:t>
      </w:r>
      <w:r w:rsidR="00106C75">
        <w:rPr>
          <w:rFonts w:cs="Times New Roman"/>
        </w:rPr>
        <w:t xml:space="preserve">the </w:t>
      </w:r>
      <w:r w:rsidRPr="0032093F">
        <w:rPr>
          <w:rFonts w:cs="Times New Roman"/>
        </w:rPr>
        <w:t>form of multiple-use forest and interacting with wildlife on regular basis (</w:t>
      </w:r>
      <w:proofErr w:type="spellStart"/>
      <w:r w:rsidRPr="0032093F">
        <w:rPr>
          <w:rFonts w:cs="Times New Roman"/>
        </w:rPr>
        <w:t>Kolipaka</w:t>
      </w:r>
      <w:proofErr w:type="spellEnd"/>
      <w:r w:rsidRPr="0032093F">
        <w:rPr>
          <w:rFonts w:cs="Times New Roman"/>
        </w:rPr>
        <w:t xml:space="preserve"> et al., 2015; </w:t>
      </w:r>
      <w:proofErr w:type="spellStart"/>
      <w:r w:rsidRPr="0032093F">
        <w:rPr>
          <w:rFonts w:cs="Times New Roman"/>
        </w:rPr>
        <w:t>Kolipaka</w:t>
      </w:r>
      <w:proofErr w:type="spellEnd"/>
      <w:r w:rsidRPr="0032093F">
        <w:rPr>
          <w:rFonts w:cs="Times New Roman"/>
        </w:rPr>
        <w:t xml:space="preserve"> et al., 2017). Local people have traditional rights to access multi-use forests and the forest authorities majorly lack control on such </w:t>
      </w:r>
      <w:r w:rsidRPr="0032093F">
        <w:rPr>
          <w:rFonts w:cs="Times New Roman"/>
          <w:noProof/>
        </w:rPr>
        <w:t>human-dominated</w:t>
      </w:r>
      <w:r w:rsidRPr="0032093F">
        <w:rPr>
          <w:rFonts w:cs="Times New Roman"/>
        </w:rPr>
        <w:t xml:space="preserve"> areas and buffer zone forests (Srivastava 2014; </w:t>
      </w:r>
      <w:proofErr w:type="spellStart"/>
      <w:r w:rsidRPr="0032093F">
        <w:rPr>
          <w:rFonts w:cs="Times New Roman"/>
        </w:rPr>
        <w:t>Kolipaka</w:t>
      </w:r>
      <w:proofErr w:type="spellEnd"/>
      <w:r w:rsidRPr="0032093F">
        <w:rPr>
          <w:rFonts w:cs="Times New Roman"/>
        </w:rPr>
        <w:t xml:space="preserve"> et al., 2017). People's use of forests can have both costs and benefit for carnivores using the same area (Linnell et al. 1999; Banerjee et al., 2013; Miller et al., 2015; Sharma et al., 2015; </w:t>
      </w:r>
      <w:proofErr w:type="spellStart"/>
      <w:r w:rsidRPr="0032093F">
        <w:rPr>
          <w:rFonts w:cs="Times New Roman"/>
        </w:rPr>
        <w:t>Kolipaka</w:t>
      </w:r>
      <w:proofErr w:type="spellEnd"/>
      <w:r w:rsidRPr="0032093F">
        <w:rPr>
          <w:rFonts w:cs="Times New Roman"/>
        </w:rPr>
        <w:t xml:space="preserve"> et al., 2015; </w:t>
      </w:r>
      <w:proofErr w:type="spellStart"/>
      <w:r w:rsidRPr="0032093F">
        <w:rPr>
          <w:rFonts w:cs="Times New Roman"/>
        </w:rPr>
        <w:t>Kolipaka</w:t>
      </w:r>
      <w:proofErr w:type="spellEnd"/>
      <w:r w:rsidRPr="0032093F">
        <w:rPr>
          <w:rFonts w:cs="Times New Roman"/>
        </w:rPr>
        <w:t xml:space="preserve"> et al., 2017). Many carnivores such as hyenas, wolves, leopards</w:t>
      </w:r>
      <w:r w:rsidR="00106C75">
        <w:rPr>
          <w:rFonts w:cs="Times New Roman"/>
        </w:rPr>
        <w:t>,</w:t>
      </w:r>
      <w:r w:rsidRPr="0032093F">
        <w:rPr>
          <w:rFonts w:cs="Times New Roman"/>
        </w:rPr>
        <w:t xml:space="preserve"> etc.</w:t>
      </w:r>
      <w:r w:rsidR="00106C75">
        <w:rPr>
          <w:rFonts w:cs="Times New Roman"/>
        </w:rPr>
        <w:t>, utilize</w:t>
      </w:r>
      <w:r w:rsidRPr="0032093F">
        <w:rPr>
          <w:rFonts w:cs="Times New Roman"/>
        </w:rPr>
        <w:t xml:space="preserve"> the anthropogenic food supplies in </w:t>
      </w:r>
      <w:r w:rsidR="00106C75">
        <w:rPr>
          <w:rFonts w:cs="Times New Roman"/>
        </w:rPr>
        <w:t xml:space="preserve">the </w:t>
      </w:r>
      <w:r w:rsidRPr="0032093F">
        <w:rPr>
          <w:rFonts w:cs="Times New Roman"/>
        </w:rPr>
        <w:t>form of domestic animals like dogs, pigs, goats, rodents</w:t>
      </w:r>
      <w:r w:rsidR="00106C75">
        <w:rPr>
          <w:rFonts w:cs="Times New Roman"/>
        </w:rPr>
        <w:t>,</w:t>
      </w:r>
      <w:r w:rsidRPr="0032093F">
        <w:rPr>
          <w:rFonts w:cs="Times New Roman"/>
        </w:rPr>
        <w:t xml:space="preserve"> and other domestic livestock as they occur in high numbers in human-dominated landscapes of India. As per the 2003 livestock census, there are as many livestock on average as people in this fertile land</w:t>
      </w:r>
      <w:r w:rsidR="00106C75">
        <w:rPr>
          <w:rFonts w:cs="Times New Roman"/>
        </w:rPr>
        <w:t>,</w:t>
      </w:r>
      <w:r w:rsidR="001B23C7">
        <w:rPr>
          <w:rFonts w:cs="Times New Roman"/>
        </w:rPr>
        <w:t xml:space="preserve"> </w:t>
      </w:r>
      <w:r w:rsidRPr="0032093F">
        <w:rPr>
          <w:rFonts w:cs="Times New Roman"/>
        </w:rPr>
        <w:t>300 people and 300 livestock per sq. km. Athreya (2011) estimated medium-sized livestock, such as pigs, sheep, goats</w:t>
      </w:r>
      <w:r w:rsidR="00106C75">
        <w:rPr>
          <w:rFonts w:cs="Times New Roman"/>
        </w:rPr>
        <w:t>,</w:t>
      </w:r>
      <w:r w:rsidRPr="0032093F">
        <w:rPr>
          <w:rFonts w:cs="Times New Roman"/>
        </w:rPr>
        <w:t xml:space="preserve"> and dogs</w:t>
      </w:r>
      <w:r w:rsidR="00106C75">
        <w:rPr>
          <w:rFonts w:cs="Times New Roman"/>
        </w:rPr>
        <w:t>,</w:t>
      </w:r>
      <w:r w:rsidRPr="0032093F">
        <w:rPr>
          <w:rFonts w:cs="Times New Roman"/>
        </w:rPr>
        <w:t xml:space="preserve"> approximately 70 prey for a leopard, hyena</w:t>
      </w:r>
      <w:r w:rsidR="00106C75">
        <w:rPr>
          <w:rFonts w:cs="Times New Roman"/>
        </w:rPr>
        <w:t>,</w:t>
      </w:r>
      <w:r w:rsidRPr="0032093F">
        <w:rPr>
          <w:rFonts w:cs="Times New Roman"/>
        </w:rPr>
        <w:t xml:space="preserve"> or wolf in every sq. km</w:t>
      </w:r>
      <w:r w:rsidR="00106C75">
        <w:rPr>
          <w:rFonts w:cs="Times New Roman"/>
        </w:rPr>
        <w:t>,</w:t>
      </w:r>
      <w:r w:rsidRPr="0032093F">
        <w:rPr>
          <w:rFonts w:cs="Times New Roman"/>
        </w:rPr>
        <w:t xml:space="preserve"> which was later compared with a protected area, and found that a leopard usually </w:t>
      </w:r>
      <w:r w:rsidR="00106C75">
        <w:rPr>
          <w:rFonts w:cs="Times New Roman"/>
        </w:rPr>
        <w:t>has a</w:t>
      </w:r>
      <w:r w:rsidRPr="0032093F">
        <w:rPr>
          <w:rFonts w:cs="Times New Roman"/>
        </w:rPr>
        <w:t xml:space="preserve"> prey density of 50-75 wild ungulates in PAs. So, it is not surprising for a </w:t>
      </w:r>
      <w:r w:rsidR="003B46C2" w:rsidRPr="0032093F">
        <w:rPr>
          <w:rFonts w:cs="Times New Roman"/>
        </w:rPr>
        <w:t>wild carnivore</w:t>
      </w:r>
      <w:r w:rsidRPr="0032093F">
        <w:rPr>
          <w:rFonts w:cs="Times New Roman"/>
        </w:rPr>
        <w:t xml:space="preserve"> living outside protected areas to utilize the </w:t>
      </w:r>
      <w:r w:rsidR="00106C75">
        <w:rPr>
          <w:rFonts w:cs="Times New Roman"/>
        </w:rPr>
        <w:t>freely</w:t>
      </w:r>
      <w:r w:rsidRPr="0032093F">
        <w:rPr>
          <w:rFonts w:cs="Times New Roman"/>
        </w:rPr>
        <w:t xml:space="preserve"> available food </w:t>
      </w:r>
      <w:r w:rsidRPr="0032093F">
        <w:rPr>
          <w:rFonts w:cs="Times New Roman"/>
        </w:rPr>
        <w:lastRenderedPageBreak/>
        <w:t xml:space="preserve">resources. Large carnivore like Tigers also depends on livestock in </w:t>
      </w:r>
      <w:r w:rsidR="00106C75">
        <w:rPr>
          <w:rFonts w:cs="Times New Roman"/>
        </w:rPr>
        <w:t>multiple-use</w:t>
      </w:r>
      <w:r w:rsidRPr="0032093F">
        <w:rPr>
          <w:rFonts w:cs="Times New Roman"/>
        </w:rPr>
        <w:t xml:space="preserve"> areas. </w:t>
      </w:r>
      <w:proofErr w:type="spellStart"/>
      <w:r w:rsidRPr="0032093F">
        <w:rPr>
          <w:rFonts w:cs="Times New Roman"/>
        </w:rPr>
        <w:t>Kolipaka</w:t>
      </w:r>
      <w:proofErr w:type="spellEnd"/>
      <w:r w:rsidRPr="0032093F">
        <w:rPr>
          <w:rFonts w:cs="Times New Roman"/>
        </w:rPr>
        <w:t xml:space="preserve"> (2017) found </w:t>
      </w:r>
      <w:r w:rsidR="00106C75">
        <w:rPr>
          <w:rFonts w:cs="Times New Roman"/>
        </w:rPr>
        <w:t xml:space="preserve">that </w:t>
      </w:r>
      <w:r w:rsidRPr="0032093F">
        <w:rPr>
          <w:rFonts w:cs="Times New Roman"/>
        </w:rPr>
        <w:t xml:space="preserve">domestic prey animals </w:t>
      </w:r>
      <w:r w:rsidR="00106C75">
        <w:rPr>
          <w:rFonts w:cs="Times New Roman"/>
        </w:rPr>
        <w:t>represented</w:t>
      </w:r>
      <w:r w:rsidRPr="0032093F">
        <w:rPr>
          <w:rFonts w:cs="Times New Roman"/>
        </w:rPr>
        <w:t xml:space="preserve"> over 43% of all </w:t>
      </w:r>
      <w:r w:rsidR="00106C75">
        <w:rPr>
          <w:rFonts w:cs="Times New Roman"/>
        </w:rPr>
        <w:t>diets</w:t>
      </w:r>
      <w:r w:rsidRPr="0032093F">
        <w:rPr>
          <w:rFonts w:cs="Times New Roman"/>
        </w:rPr>
        <w:t xml:space="preserve"> in 8 </w:t>
      </w:r>
      <w:r w:rsidRPr="0032093F">
        <w:rPr>
          <w:rFonts w:cs="Times New Roman"/>
          <w:noProof/>
        </w:rPr>
        <w:t>radio-collared</w:t>
      </w:r>
      <w:r w:rsidRPr="0032093F">
        <w:rPr>
          <w:rFonts w:cs="Times New Roman"/>
        </w:rPr>
        <w:t xml:space="preserve"> tigers in </w:t>
      </w:r>
      <w:r w:rsidR="00106C75">
        <w:rPr>
          <w:rFonts w:cs="Times New Roman"/>
        </w:rPr>
        <w:t>multiple-use</w:t>
      </w:r>
      <w:r w:rsidRPr="0032093F">
        <w:rPr>
          <w:rFonts w:cs="Times New Roman"/>
        </w:rPr>
        <w:t xml:space="preserve"> areas of Panna Tiger Reserve</w:t>
      </w:r>
      <w:r w:rsidR="00106C75">
        <w:rPr>
          <w:rFonts w:cs="Times New Roman"/>
        </w:rPr>
        <w:t>, which</w:t>
      </w:r>
      <w:r w:rsidRPr="0032093F">
        <w:rPr>
          <w:rFonts w:cs="Times New Roman"/>
        </w:rPr>
        <w:t xml:space="preserve"> varied seasonally</w:t>
      </w:r>
      <w:r w:rsidR="00106C75">
        <w:rPr>
          <w:rFonts w:cs="Times New Roman"/>
        </w:rPr>
        <w:t>, as</w:t>
      </w:r>
      <w:r w:rsidRPr="0032093F">
        <w:rPr>
          <w:rFonts w:cs="Times New Roman"/>
        </w:rPr>
        <w:t xml:space="preserve"> also evident from earlier studies Karanth &amp; Sunquist, 1995; Bagchi et al., 2003. Tiger home ranges are dynamic and </w:t>
      </w:r>
      <w:r w:rsidR="00106C75">
        <w:rPr>
          <w:rFonts w:cs="Times New Roman"/>
        </w:rPr>
        <w:t>change</w:t>
      </w:r>
      <w:r w:rsidRPr="0032093F">
        <w:rPr>
          <w:rFonts w:cs="Times New Roman"/>
        </w:rPr>
        <w:t xml:space="preserve"> with prey base, disturbances</w:t>
      </w:r>
      <w:r w:rsidR="00106C75">
        <w:rPr>
          <w:rFonts w:cs="Times New Roman"/>
        </w:rPr>
        <w:t>,</w:t>
      </w:r>
      <w:r w:rsidRPr="0032093F">
        <w:rPr>
          <w:rFonts w:cs="Times New Roman"/>
        </w:rPr>
        <w:t xml:space="preserve"> and even social organizations and dominance hierarchies (</w:t>
      </w:r>
      <w:proofErr w:type="spellStart"/>
      <w:r w:rsidRPr="0032093F">
        <w:rPr>
          <w:rFonts w:cs="Times New Roman"/>
        </w:rPr>
        <w:t>Chundawat</w:t>
      </w:r>
      <w:proofErr w:type="spellEnd"/>
      <w:r w:rsidRPr="0032093F">
        <w:rPr>
          <w:rFonts w:cs="Times New Roman"/>
        </w:rPr>
        <w:t xml:space="preserve"> et al., 2016; Karanth et al., 2017). Genetic studies </w:t>
      </w:r>
      <w:r w:rsidR="00106C75">
        <w:rPr>
          <w:rFonts w:cs="Times New Roman"/>
        </w:rPr>
        <w:t xml:space="preserve">by </w:t>
      </w:r>
      <w:r w:rsidR="001B23C7">
        <w:rPr>
          <w:rFonts w:cs="Times New Roman"/>
        </w:rPr>
        <w:t xml:space="preserve">Thatte et al. </w:t>
      </w:r>
      <w:r w:rsidR="00106C75">
        <w:rPr>
          <w:rFonts w:cs="Times New Roman"/>
        </w:rPr>
        <w:t>(</w:t>
      </w:r>
      <w:r w:rsidR="001B23C7">
        <w:rPr>
          <w:rFonts w:cs="Times New Roman"/>
        </w:rPr>
        <w:t>2018</w:t>
      </w:r>
      <w:r w:rsidR="00106C75">
        <w:rPr>
          <w:rFonts w:cs="Times New Roman"/>
        </w:rPr>
        <w:t>)</w:t>
      </w:r>
      <w:r w:rsidR="001B23C7">
        <w:rPr>
          <w:rFonts w:cs="Times New Roman"/>
        </w:rPr>
        <w:t xml:space="preserve"> </w:t>
      </w:r>
      <w:r w:rsidR="00106C75">
        <w:rPr>
          <w:rFonts w:cs="Times New Roman"/>
        </w:rPr>
        <w:t>highlight that</w:t>
      </w:r>
      <w:r w:rsidRPr="0032093F">
        <w:rPr>
          <w:rFonts w:cs="Times New Roman"/>
        </w:rPr>
        <w:t xml:space="preserve"> the dispersal and movement of tigers from one PA to another is regular</w:t>
      </w:r>
      <w:r w:rsidR="00106C75">
        <w:rPr>
          <w:rFonts w:cs="Times New Roman"/>
        </w:rPr>
        <w:t>,</w:t>
      </w:r>
      <w:r w:rsidRPr="0032093F">
        <w:rPr>
          <w:rFonts w:cs="Times New Roman"/>
        </w:rPr>
        <w:t xml:space="preserve"> and there </w:t>
      </w:r>
      <w:r w:rsidR="003B46C2" w:rsidRPr="0032093F">
        <w:rPr>
          <w:rFonts w:cs="Times New Roman"/>
        </w:rPr>
        <w:t>is</w:t>
      </w:r>
      <w:r w:rsidRPr="0032093F">
        <w:rPr>
          <w:rFonts w:cs="Times New Roman"/>
        </w:rPr>
        <w:t xml:space="preserve"> </w:t>
      </w:r>
      <w:r w:rsidR="00106C75">
        <w:rPr>
          <w:rFonts w:cs="Times New Roman"/>
        </w:rPr>
        <w:t xml:space="preserve">a </w:t>
      </w:r>
      <w:r w:rsidRPr="0032093F">
        <w:rPr>
          <w:rFonts w:cs="Times New Roman"/>
        </w:rPr>
        <w:t>high probability of local extinction of tiger populations from smaller protected areas if connectivity through corridors and the healthy subpopulations will not be maintained for the future of tigers</w:t>
      </w:r>
      <w:r w:rsidR="001B23C7">
        <w:rPr>
          <w:rFonts w:cs="Times New Roman"/>
        </w:rPr>
        <w:t xml:space="preserve">. </w:t>
      </w:r>
      <w:r w:rsidRPr="0032093F">
        <w:rPr>
          <w:rFonts w:cs="Times New Roman"/>
        </w:rPr>
        <w:t>These dispersals are driven by PA conditions (prey base, carnivore density), landscape interpreters (roads, vegetation, human habitations</w:t>
      </w:r>
      <w:r w:rsidR="00106C75">
        <w:rPr>
          <w:rFonts w:cs="Times New Roman"/>
        </w:rPr>
        <w:t>,</w:t>
      </w:r>
      <w:r w:rsidRPr="0032093F">
        <w:rPr>
          <w:rFonts w:cs="Times New Roman"/>
        </w:rPr>
        <w:t xml:space="preserve"> and human disturbances) (Joshi et al., 2013)</w:t>
      </w:r>
      <w:r w:rsidR="00106C75">
        <w:rPr>
          <w:rFonts w:cs="Times New Roman"/>
        </w:rPr>
        <w:t>,</w:t>
      </w:r>
      <w:r w:rsidRPr="0032093F">
        <w:rPr>
          <w:rFonts w:cs="Times New Roman"/>
        </w:rPr>
        <w:t xml:space="preserve"> and disparate combinations of </w:t>
      </w:r>
      <w:r w:rsidR="001B23C7" w:rsidRPr="0032093F">
        <w:rPr>
          <w:rFonts w:cs="Times New Roman"/>
        </w:rPr>
        <w:t>t</w:t>
      </w:r>
      <w:r w:rsidRPr="0032093F">
        <w:rPr>
          <w:rFonts w:cs="Times New Roman"/>
        </w:rPr>
        <w:t xml:space="preserve">opography and </w:t>
      </w:r>
      <w:r w:rsidR="001B23C7" w:rsidRPr="0032093F">
        <w:rPr>
          <w:rFonts w:cs="Times New Roman"/>
        </w:rPr>
        <w:t>l</w:t>
      </w:r>
      <w:r w:rsidRPr="0032093F">
        <w:rPr>
          <w:rFonts w:cs="Times New Roman"/>
        </w:rPr>
        <w:t>and cover (Reddy et al., 2017). Increasing urbanization and an increase in mining, rail</w:t>
      </w:r>
      <w:r w:rsidR="00106C75">
        <w:rPr>
          <w:rFonts w:cs="Times New Roman"/>
        </w:rPr>
        <w:t>,</w:t>
      </w:r>
      <w:r w:rsidRPr="0032093F">
        <w:rPr>
          <w:rFonts w:cs="Times New Roman"/>
        </w:rPr>
        <w:t xml:space="preserve"> and road links, irrigation</w:t>
      </w:r>
      <w:r w:rsidR="00106C75">
        <w:rPr>
          <w:rFonts w:cs="Times New Roman"/>
        </w:rPr>
        <w:t>,</w:t>
      </w:r>
      <w:r w:rsidRPr="0032093F">
        <w:rPr>
          <w:rFonts w:cs="Times New Roman"/>
        </w:rPr>
        <w:t xml:space="preserve"> and thermal projects </w:t>
      </w:r>
      <w:r w:rsidR="00106C75">
        <w:rPr>
          <w:rFonts w:cs="Times New Roman"/>
        </w:rPr>
        <w:t>promote fragmentation</w:t>
      </w:r>
      <w:r w:rsidRPr="0032093F">
        <w:rPr>
          <w:rFonts w:cs="Times New Roman"/>
        </w:rPr>
        <w:t xml:space="preserve"> of the tiger landscape of central India (Reddy et al., 2017).  And understanding such elements of the landscape through </w:t>
      </w:r>
      <w:r w:rsidR="00106C75">
        <w:rPr>
          <w:rFonts w:cs="Times New Roman"/>
        </w:rPr>
        <w:t xml:space="preserve">a </w:t>
      </w:r>
      <w:r w:rsidRPr="0032093F">
        <w:rPr>
          <w:rFonts w:cs="Times New Roman"/>
        </w:rPr>
        <w:t>new co-existence approach of tiger conservation will ensure the connectivity, dispersal</w:t>
      </w:r>
      <w:r w:rsidR="00106C75">
        <w:rPr>
          <w:rFonts w:cs="Times New Roman"/>
        </w:rPr>
        <w:t>,</w:t>
      </w:r>
      <w:r w:rsidRPr="0032093F">
        <w:rPr>
          <w:rFonts w:cs="Times New Roman"/>
        </w:rPr>
        <w:t xml:space="preserve"> and new opportunities to design and manage the needs and requirements of wildlife and different stakeholders.</w:t>
      </w:r>
    </w:p>
    <w:p w14:paraId="54D7CBA7" w14:textId="14C2A709" w:rsidR="00912C3F" w:rsidRPr="0032093F" w:rsidRDefault="00912C3F" w:rsidP="00912C3F">
      <w:pPr>
        <w:autoSpaceDE w:val="0"/>
        <w:autoSpaceDN w:val="0"/>
        <w:adjustRightInd w:val="0"/>
        <w:spacing w:after="0" w:line="360" w:lineRule="auto"/>
        <w:rPr>
          <w:rFonts w:cs="Times New Roman"/>
        </w:rPr>
      </w:pPr>
      <w:r w:rsidRPr="0032093F">
        <w:rPr>
          <w:rFonts w:cs="Times New Roman"/>
        </w:rPr>
        <w:t xml:space="preserve">Such studies and previous records show human demography and land use are important factors in carnivore distribution (Woodroffe &amp; Ginsberg 1998; Parks &amp; Harcourt 2002; Treves &amp; Karanth 2003; Cardillo et al., 2004), but cultural tolerance is a unique additional positive factor in </w:t>
      </w:r>
      <w:r w:rsidR="00106C75">
        <w:rPr>
          <w:rFonts w:cs="Times New Roman"/>
        </w:rPr>
        <w:t xml:space="preserve">a </w:t>
      </w:r>
      <w:r w:rsidRPr="0032093F">
        <w:rPr>
          <w:rFonts w:cs="Times New Roman"/>
        </w:rPr>
        <w:t xml:space="preserve">country like India (Karanth et al., 2017). The continuous depredation on livestock can lead to infringement of tolerance and repercussions on animals and local forest departments (Athreya 2011; </w:t>
      </w:r>
      <w:proofErr w:type="spellStart"/>
      <w:r w:rsidRPr="0032093F">
        <w:rPr>
          <w:rFonts w:cs="Times New Roman"/>
        </w:rPr>
        <w:t>Kolipaka</w:t>
      </w:r>
      <w:proofErr w:type="spellEnd"/>
      <w:r w:rsidRPr="0032093F">
        <w:rPr>
          <w:rFonts w:cs="Times New Roman"/>
        </w:rPr>
        <w:t xml:space="preserve"> et al., 2015)</w:t>
      </w:r>
      <w:r w:rsidR="00106C75">
        <w:rPr>
          <w:rFonts w:cs="Times New Roman"/>
        </w:rPr>
        <w:t>,</w:t>
      </w:r>
      <w:r w:rsidRPr="0032093F">
        <w:rPr>
          <w:rFonts w:cs="Times New Roman"/>
        </w:rPr>
        <w:t xml:space="preserve"> as the losses </w:t>
      </w:r>
      <w:r w:rsidR="00106C75">
        <w:rPr>
          <w:rFonts w:cs="Times New Roman"/>
        </w:rPr>
        <w:t>are</w:t>
      </w:r>
      <w:r w:rsidRPr="0032093F">
        <w:rPr>
          <w:rFonts w:cs="Times New Roman"/>
        </w:rPr>
        <w:t xml:space="preserve"> not economic losses</w:t>
      </w:r>
      <w:r w:rsidR="00106C75">
        <w:rPr>
          <w:rFonts w:cs="Times New Roman"/>
        </w:rPr>
        <w:t>;</w:t>
      </w:r>
      <w:r w:rsidRPr="0032093F">
        <w:rPr>
          <w:rFonts w:cs="Times New Roman"/>
        </w:rPr>
        <w:t xml:space="preserve"> </w:t>
      </w:r>
      <w:r w:rsidRPr="0032093F">
        <w:rPr>
          <w:rFonts w:cs="Times New Roman"/>
          <w:noProof/>
        </w:rPr>
        <w:t>sometimes</w:t>
      </w:r>
      <w:r w:rsidRPr="0032093F">
        <w:rPr>
          <w:rFonts w:cs="Times New Roman"/>
        </w:rPr>
        <w:t xml:space="preserve"> these are more of emotional losses. Emotions, attitudes</w:t>
      </w:r>
      <w:r w:rsidR="00106C75">
        <w:rPr>
          <w:rFonts w:cs="Times New Roman"/>
        </w:rPr>
        <w:t>,</w:t>
      </w:r>
      <w:r w:rsidRPr="0032093F">
        <w:rPr>
          <w:rFonts w:cs="Times New Roman"/>
        </w:rPr>
        <w:t xml:space="preserve"> </w:t>
      </w:r>
      <w:r w:rsidRPr="0032093F">
        <w:rPr>
          <w:rFonts w:cs="Times New Roman"/>
          <w:noProof/>
        </w:rPr>
        <w:t>and</w:t>
      </w:r>
      <w:r w:rsidRPr="0032093F">
        <w:rPr>
          <w:rFonts w:cs="Times New Roman"/>
        </w:rPr>
        <w:t xml:space="preserve"> perceptions toward carnivores are determined by </w:t>
      </w:r>
      <w:r w:rsidR="00106C75">
        <w:rPr>
          <w:rFonts w:cs="Times New Roman"/>
        </w:rPr>
        <w:t xml:space="preserve">a </w:t>
      </w:r>
      <w:r w:rsidRPr="0032093F">
        <w:rPr>
          <w:rFonts w:cs="Times New Roman"/>
        </w:rPr>
        <w:t>dynamic and complex web of individual, societal</w:t>
      </w:r>
      <w:r w:rsidR="00106C75">
        <w:rPr>
          <w:rFonts w:cs="Times New Roman"/>
        </w:rPr>
        <w:t>,</w:t>
      </w:r>
      <w:r w:rsidRPr="0032093F">
        <w:rPr>
          <w:rFonts w:cs="Times New Roman"/>
        </w:rPr>
        <w:t xml:space="preserve"> and cultural factors (Dickman, 2013; </w:t>
      </w:r>
      <w:proofErr w:type="spellStart"/>
      <w:r w:rsidRPr="0032093F">
        <w:rPr>
          <w:rFonts w:cs="Times New Roman"/>
        </w:rPr>
        <w:t>Kolipaka</w:t>
      </w:r>
      <w:proofErr w:type="spellEnd"/>
      <w:r w:rsidRPr="0032093F">
        <w:rPr>
          <w:rFonts w:cs="Times New Roman"/>
        </w:rPr>
        <w:t xml:space="preserve"> et al., 2015). </w:t>
      </w:r>
      <w:r w:rsidR="003B46C2" w:rsidRPr="0032093F">
        <w:rPr>
          <w:rFonts w:cs="Times New Roman"/>
        </w:rPr>
        <w:t>So,</w:t>
      </w:r>
      <w:r w:rsidRPr="0032093F">
        <w:rPr>
          <w:rFonts w:cs="Times New Roman"/>
        </w:rPr>
        <w:t xml:space="preserve"> understanding both individual and cultural determinants for the coexistence of large carnivores and humans is critical for </w:t>
      </w:r>
      <w:r w:rsidR="00106C75">
        <w:rPr>
          <w:rFonts w:cs="Times New Roman"/>
        </w:rPr>
        <w:t xml:space="preserve">the </w:t>
      </w:r>
      <w:r w:rsidRPr="0032093F">
        <w:rPr>
          <w:rFonts w:cs="Times New Roman"/>
        </w:rPr>
        <w:t xml:space="preserve">mitigation of any negative interactions and </w:t>
      </w:r>
      <w:r w:rsidRPr="0032093F">
        <w:rPr>
          <w:rFonts w:cs="Times New Roman"/>
          <w:noProof/>
        </w:rPr>
        <w:t>long-term</w:t>
      </w:r>
      <w:r w:rsidRPr="0032093F">
        <w:rPr>
          <w:rFonts w:cs="Times New Roman"/>
        </w:rPr>
        <w:t xml:space="preserve"> conservation of large carnivores in </w:t>
      </w:r>
      <w:r w:rsidRPr="0032093F">
        <w:rPr>
          <w:rFonts w:cs="Times New Roman"/>
          <w:noProof/>
        </w:rPr>
        <w:t>human-dominated</w:t>
      </w:r>
      <w:r w:rsidRPr="0032093F">
        <w:rPr>
          <w:rFonts w:cs="Times New Roman"/>
        </w:rPr>
        <w:t xml:space="preserve"> landscapes (Dickman, 2013). There are also studies showing that government policies which are emphasizing the importance of urban wildlife to urban residents and their potential values in their backyard (Bakers &amp; Harris, 2007; Bhatia et al., 2013). Therefore, a proper understanding </w:t>
      </w:r>
      <w:r w:rsidR="00106C75">
        <w:rPr>
          <w:rFonts w:cs="Times New Roman"/>
        </w:rPr>
        <w:t>of</w:t>
      </w:r>
      <w:r w:rsidRPr="0032093F">
        <w:rPr>
          <w:rFonts w:cs="Times New Roman"/>
        </w:rPr>
        <w:t xml:space="preserve"> the biology of these carnivores is not enough to know </w:t>
      </w:r>
      <w:r w:rsidR="00106C75">
        <w:rPr>
          <w:rFonts w:cs="Times New Roman"/>
        </w:rPr>
        <w:t>their</w:t>
      </w:r>
      <w:r w:rsidRPr="0032093F">
        <w:rPr>
          <w:rFonts w:cs="Times New Roman"/>
        </w:rPr>
        <w:t xml:space="preserve"> role in </w:t>
      </w:r>
      <w:r w:rsidRPr="0032093F">
        <w:rPr>
          <w:rFonts w:cs="Times New Roman"/>
        </w:rPr>
        <w:lastRenderedPageBreak/>
        <w:t>different socio-ecological, economic, political</w:t>
      </w:r>
      <w:r w:rsidR="00106C75">
        <w:rPr>
          <w:rFonts w:cs="Times New Roman"/>
        </w:rPr>
        <w:t>,</w:t>
      </w:r>
      <w:r w:rsidRPr="0032093F">
        <w:rPr>
          <w:rFonts w:cs="Times New Roman"/>
        </w:rPr>
        <w:t xml:space="preserve"> and cultural factors at a landscape level</w:t>
      </w:r>
      <w:r w:rsidR="00106C75">
        <w:rPr>
          <w:rFonts w:cs="Times New Roman"/>
        </w:rPr>
        <w:t>,</w:t>
      </w:r>
      <w:r w:rsidRPr="0032093F">
        <w:rPr>
          <w:rFonts w:cs="Times New Roman"/>
        </w:rPr>
        <w:t xml:space="preserve"> and also cannot be ignored for </w:t>
      </w:r>
      <w:r w:rsidRPr="0032093F">
        <w:rPr>
          <w:rFonts w:cs="Times New Roman"/>
          <w:noProof/>
        </w:rPr>
        <w:t>long-term</w:t>
      </w:r>
      <w:r w:rsidRPr="0032093F">
        <w:rPr>
          <w:rFonts w:cs="Times New Roman"/>
        </w:rPr>
        <w:t xml:space="preserve"> conservation goals. Hence</w:t>
      </w:r>
      <w:r w:rsidR="00106C75">
        <w:rPr>
          <w:rFonts w:cs="Times New Roman"/>
        </w:rPr>
        <w:t>,</w:t>
      </w:r>
      <w:r w:rsidRPr="0032093F">
        <w:rPr>
          <w:rFonts w:cs="Times New Roman"/>
        </w:rPr>
        <w:t xml:space="preserve"> the understanding of biological and sociological sciences is required for </w:t>
      </w:r>
      <w:r w:rsidR="00106C75">
        <w:rPr>
          <w:rFonts w:cs="Times New Roman"/>
        </w:rPr>
        <w:t xml:space="preserve">a </w:t>
      </w:r>
      <w:r w:rsidRPr="0032093F">
        <w:rPr>
          <w:rFonts w:cs="Times New Roman"/>
        </w:rPr>
        <w:t xml:space="preserve">better understanding of </w:t>
      </w:r>
      <w:r w:rsidR="00106C75">
        <w:rPr>
          <w:rFonts w:cs="Times New Roman"/>
        </w:rPr>
        <w:t>carnivores’</w:t>
      </w:r>
      <w:r w:rsidRPr="0032093F">
        <w:rPr>
          <w:rFonts w:cs="Times New Roman"/>
        </w:rPr>
        <w:t xml:space="preserve"> coexistence with human societies (Setchell et al., 2016).  By looking at both the human and carnivore aspects</w:t>
      </w:r>
      <w:r w:rsidR="00106C75">
        <w:rPr>
          <w:rFonts w:cs="Times New Roman"/>
        </w:rPr>
        <w:t>,</w:t>
      </w:r>
      <w:r w:rsidRPr="0032093F">
        <w:rPr>
          <w:rFonts w:cs="Times New Roman"/>
        </w:rPr>
        <w:t xml:space="preserve"> factors can be </w:t>
      </w:r>
      <w:r w:rsidRPr="0032093F">
        <w:rPr>
          <w:rFonts w:cs="Times New Roman"/>
          <w:noProof/>
        </w:rPr>
        <w:t>emphasized</w:t>
      </w:r>
      <w:r w:rsidRPr="0032093F">
        <w:rPr>
          <w:rFonts w:cs="Times New Roman"/>
        </w:rPr>
        <w:t xml:space="preserve"> which could support coexistence and safe landscapes for them</w:t>
      </w:r>
      <w:r w:rsidR="00106C75">
        <w:rPr>
          <w:rFonts w:cs="Times New Roman"/>
        </w:rPr>
        <w:t>,</w:t>
      </w:r>
      <w:r w:rsidRPr="0032093F">
        <w:rPr>
          <w:rFonts w:cs="Times New Roman"/>
        </w:rPr>
        <w:t xml:space="preserve"> and separate those factors that can lead to </w:t>
      </w:r>
      <w:r w:rsidRPr="0032093F">
        <w:rPr>
          <w:rFonts w:cs="Times New Roman"/>
          <w:noProof/>
        </w:rPr>
        <w:t>full-blown</w:t>
      </w:r>
      <w:r w:rsidRPr="0032093F">
        <w:rPr>
          <w:rFonts w:cs="Times New Roman"/>
        </w:rPr>
        <w:t xml:space="preserve"> conflict.</w:t>
      </w:r>
    </w:p>
    <w:p w14:paraId="75ACADAA" w14:textId="0A8EC4A3" w:rsidR="00912C3F" w:rsidRPr="0032093F" w:rsidRDefault="000919FF" w:rsidP="00860ECB">
      <w:pPr>
        <w:pStyle w:val="Heading3"/>
      </w:pPr>
      <w:bookmarkStart w:id="18" w:name="_Toc190868484"/>
      <w:bookmarkStart w:id="19" w:name="_Toc231916346"/>
      <w:r w:rsidRPr="0032093F">
        <w:t xml:space="preserve">2.4 </w:t>
      </w:r>
      <w:r w:rsidR="00912C3F" w:rsidRPr="0032093F">
        <w:t xml:space="preserve">Why </w:t>
      </w:r>
      <w:r w:rsidR="00106C75">
        <w:t xml:space="preserve">the </w:t>
      </w:r>
      <w:r w:rsidR="00912C3F" w:rsidRPr="0032093F">
        <w:t>central Indian landscape?</w:t>
      </w:r>
      <w:bookmarkEnd w:id="18"/>
      <w:bookmarkEnd w:id="19"/>
    </w:p>
    <w:p w14:paraId="6F55A5F8" w14:textId="52423968" w:rsidR="00404032" w:rsidRPr="003B46C2" w:rsidRDefault="00912C3F" w:rsidP="003B46C2">
      <w:pPr>
        <w:spacing w:before="0" w:after="0" w:line="360" w:lineRule="auto"/>
        <w:rPr>
          <w:rFonts w:cs="Times New Roman"/>
          <w:lang w:eastAsia="en-GB"/>
        </w:rPr>
      </w:pPr>
      <w:r w:rsidRPr="0032093F">
        <w:rPr>
          <w:rFonts w:cs="Times New Roman"/>
        </w:rPr>
        <w:t>The central Indian landscape has lost more than 75% of its forest cover to agriculture and urbanization in the last 300 years</w:t>
      </w:r>
      <w:r w:rsidR="00106C75">
        <w:rPr>
          <w:rFonts w:cs="Times New Roman"/>
        </w:rPr>
        <w:t>,</w:t>
      </w:r>
      <w:r w:rsidRPr="0032093F">
        <w:rPr>
          <w:rFonts w:cs="Times New Roman"/>
        </w:rPr>
        <w:t xml:space="preserve"> and this anthropogenic transformation of land </w:t>
      </w:r>
      <w:r w:rsidR="00106C75">
        <w:rPr>
          <w:rFonts w:cs="Times New Roman"/>
        </w:rPr>
        <w:t>has</w:t>
      </w:r>
      <w:r w:rsidRPr="0032093F">
        <w:rPr>
          <w:rFonts w:cs="Times New Roman"/>
        </w:rPr>
        <w:t xml:space="preserve"> posed a barrier to </w:t>
      </w:r>
      <w:r w:rsidR="00106C75">
        <w:rPr>
          <w:rFonts w:cs="Times New Roman"/>
        </w:rPr>
        <w:t xml:space="preserve">the </w:t>
      </w:r>
      <w:r w:rsidRPr="0032093F">
        <w:rPr>
          <w:rFonts w:cs="Times New Roman"/>
        </w:rPr>
        <w:t>dispersal of tiger populations (Sharma et al., 2013).</w:t>
      </w:r>
      <w:r w:rsidRPr="003B46C2">
        <w:rPr>
          <w:rFonts w:cs="Times New Roman"/>
        </w:rPr>
        <w:t xml:space="preserve"> Major studies focus on distribution, dispersal</w:t>
      </w:r>
      <w:r w:rsidR="00106C75">
        <w:rPr>
          <w:rFonts w:cs="Times New Roman"/>
        </w:rPr>
        <w:t>,</w:t>
      </w:r>
      <w:r w:rsidRPr="003B46C2">
        <w:rPr>
          <w:rFonts w:cs="Times New Roman"/>
        </w:rPr>
        <w:t xml:space="preserve"> and biological factors for the presence of large carnivores in </w:t>
      </w:r>
      <w:r w:rsidRPr="003B46C2">
        <w:rPr>
          <w:rFonts w:cs="Times New Roman"/>
          <w:noProof/>
        </w:rPr>
        <w:t>human-dominated</w:t>
      </w:r>
      <w:r w:rsidRPr="003B46C2">
        <w:rPr>
          <w:rFonts w:cs="Times New Roman"/>
        </w:rPr>
        <w:t xml:space="preserve"> landscapes</w:t>
      </w:r>
      <w:r w:rsidR="00106C75">
        <w:rPr>
          <w:rFonts w:cs="Times New Roman"/>
        </w:rPr>
        <w:t>,</w:t>
      </w:r>
      <w:r w:rsidRPr="003B46C2">
        <w:rPr>
          <w:rFonts w:cs="Times New Roman"/>
        </w:rPr>
        <w:t xml:space="preserve"> but there are very few studies explaining the presence of large carnivores and their interactions-adaptations with the prey base and human societies in continuously changing land-use pattern in an urban setup. The rapidly expanding Bhopal city area </w:t>
      </w:r>
      <w:r w:rsidR="0092315D">
        <w:rPr>
          <w:rFonts w:cs="Times New Roman"/>
        </w:rPr>
        <w:t>is</w:t>
      </w:r>
      <w:r w:rsidRPr="003B46C2">
        <w:rPr>
          <w:rFonts w:cs="Times New Roman"/>
        </w:rPr>
        <w:t xml:space="preserve"> part of the corridor forest that connects </w:t>
      </w:r>
      <w:proofErr w:type="spellStart"/>
      <w:r w:rsidRPr="003B46C2">
        <w:rPr>
          <w:rFonts w:cs="Times New Roman"/>
        </w:rPr>
        <w:t>Ratapani</w:t>
      </w:r>
      <w:proofErr w:type="spellEnd"/>
      <w:r w:rsidRPr="003B46C2">
        <w:rPr>
          <w:rFonts w:cs="Times New Roman"/>
        </w:rPr>
        <w:t xml:space="preserve"> Wildlife Sanctuary, which </w:t>
      </w:r>
      <w:r w:rsidR="0092315D">
        <w:rPr>
          <w:rFonts w:cs="Times New Roman"/>
        </w:rPr>
        <w:t xml:space="preserve">was established as a </w:t>
      </w:r>
      <w:r w:rsidRPr="003B46C2">
        <w:rPr>
          <w:rFonts w:cs="Times New Roman"/>
        </w:rPr>
        <w:t>Tiger Reserve</w:t>
      </w:r>
      <w:r w:rsidR="0092315D">
        <w:rPr>
          <w:rFonts w:cs="Times New Roman"/>
        </w:rPr>
        <w:t xml:space="preserve"> in December 2024</w:t>
      </w:r>
      <w:r w:rsidRPr="003B46C2">
        <w:rPr>
          <w:rFonts w:cs="Times New Roman"/>
        </w:rPr>
        <w:t xml:space="preserve">. </w:t>
      </w:r>
      <w:proofErr w:type="spellStart"/>
      <w:r w:rsidR="0092315D">
        <w:rPr>
          <w:rFonts w:cs="Times New Roman"/>
        </w:rPr>
        <w:t>Ratapani</w:t>
      </w:r>
      <w:proofErr w:type="spellEnd"/>
      <w:r w:rsidRPr="003B46C2">
        <w:rPr>
          <w:rFonts w:cs="Times New Roman"/>
        </w:rPr>
        <w:t xml:space="preserve"> is </w:t>
      </w:r>
      <w:r w:rsidR="0092315D">
        <w:rPr>
          <w:rFonts w:cs="Times New Roman"/>
        </w:rPr>
        <w:t xml:space="preserve">an </w:t>
      </w:r>
      <w:r w:rsidRPr="003B46C2">
        <w:rPr>
          <w:rFonts w:cs="Times New Roman"/>
        </w:rPr>
        <w:t>important area</w:t>
      </w:r>
      <w:r w:rsidR="0092315D">
        <w:rPr>
          <w:rFonts w:cs="Times New Roman"/>
        </w:rPr>
        <w:t>,</w:t>
      </w:r>
      <w:r w:rsidRPr="003B46C2">
        <w:rPr>
          <w:rFonts w:cs="Times New Roman"/>
        </w:rPr>
        <w:t xml:space="preserve"> as</w:t>
      </w:r>
      <w:r w:rsidR="0092315D">
        <w:rPr>
          <w:rFonts w:cs="Times New Roman"/>
        </w:rPr>
        <w:t>,</w:t>
      </w:r>
      <w:r w:rsidRPr="003B46C2">
        <w:rPr>
          <w:rFonts w:cs="Times New Roman"/>
        </w:rPr>
        <w:t xml:space="preserve"> in spite of the sanctuary status and high anthropogenic pressure, the area </w:t>
      </w:r>
      <w:r w:rsidR="000919FF" w:rsidRPr="003B46C2">
        <w:rPr>
          <w:rFonts w:cs="Times New Roman"/>
        </w:rPr>
        <w:t>has</w:t>
      </w:r>
      <w:r w:rsidRPr="003B46C2">
        <w:rPr>
          <w:rFonts w:cs="Times New Roman"/>
        </w:rPr>
        <w:t xml:space="preserve"> </w:t>
      </w:r>
      <w:r w:rsidR="0092315D">
        <w:rPr>
          <w:rFonts w:cs="Times New Roman"/>
        </w:rPr>
        <w:t xml:space="preserve">a </w:t>
      </w:r>
      <w:r w:rsidRPr="003B46C2">
        <w:rPr>
          <w:rFonts w:cs="Times New Roman"/>
        </w:rPr>
        <w:t>breeding population of tigers. The proposed planning area of Bhopal Municipal Corporation, 2030</w:t>
      </w:r>
      <w:r w:rsidR="0092315D">
        <w:rPr>
          <w:rFonts w:cs="Times New Roman"/>
        </w:rPr>
        <w:t>,</w:t>
      </w:r>
      <w:r w:rsidRPr="003B46C2">
        <w:rPr>
          <w:rFonts w:cs="Times New Roman"/>
        </w:rPr>
        <w:t xml:space="preserve"> will have </w:t>
      </w:r>
      <w:r w:rsidR="0092315D">
        <w:rPr>
          <w:rFonts w:cs="Times New Roman"/>
        </w:rPr>
        <w:t xml:space="preserve">a </w:t>
      </w:r>
      <w:r w:rsidRPr="003B46C2">
        <w:rPr>
          <w:rFonts w:cs="Times New Roman"/>
        </w:rPr>
        <w:t xml:space="preserve">severe impact </w:t>
      </w:r>
      <w:r w:rsidR="0092315D">
        <w:rPr>
          <w:rFonts w:cs="Times New Roman"/>
        </w:rPr>
        <w:t>on</w:t>
      </w:r>
      <w:r w:rsidRPr="003B46C2">
        <w:rPr>
          <w:rFonts w:cs="Times New Roman"/>
        </w:rPr>
        <w:t xml:space="preserve"> these corridor patches. So, the presence of tigers near </w:t>
      </w:r>
      <w:r w:rsidR="0092315D">
        <w:rPr>
          <w:rFonts w:cs="Times New Roman"/>
        </w:rPr>
        <w:t xml:space="preserve">the </w:t>
      </w:r>
      <w:r w:rsidRPr="003B46C2">
        <w:rPr>
          <w:rFonts w:cs="Times New Roman"/>
        </w:rPr>
        <w:t xml:space="preserve">urban landscape of Bhopal </w:t>
      </w:r>
      <w:r w:rsidR="0092315D">
        <w:rPr>
          <w:rFonts w:cs="Times New Roman"/>
        </w:rPr>
        <w:t>provides</w:t>
      </w:r>
      <w:r w:rsidRPr="003B46C2">
        <w:rPr>
          <w:rFonts w:cs="Times New Roman"/>
        </w:rPr>
        <w:t xml:space="preserve"> opportunities to understand the prospect of promoting or discouraging tiger conservation near </w:t>
      </w:r>
      <w:r w:rsidR="0092315D">
        <w:rPr>
          <w:rFonts w:cs="Times New Roman"/>
        </w:rPr>
        <w:t xml:space="preserve">the </w:t>
      </w:r>
      <w:r w:rsidRPr="003B46C2">
        <w:rPr>
          <w:rFonts w:cs="Times New Roman"/>
        </w:rPr>
        <w:t xml:space="preserve">urban </w:t>
      </w:r>
      <w:proofErr w:type="spellStart"/>
      <w:r w:rsidRPr="003B46C2">
        <w:rPr>
          <w:rFonts w:cs="Times New Roman"/>
        </w:rPr>
        <w:t>center</w:t>
      </w:r>
      <w:proofErr w:type="spellEnd"/>
      <w:r w:rsidRPr="003B46C2">
        <w:rPr>
          <w:rFonts w:cs="Times New Roman"/>
        </w:rPr>
        <w:t xml:space="preserve"> of Bhopal.</w:t>
      </w:r>
      <w:r w:rsidRPr="00DD67FC">
        <w:t xml:space="preserve">  </w:t>
      </w:r>
    </w:p>
    <w:p w14:paraId="43CD1766" w14:textId="77777777" w:rsidR="00404032" w:rsidRDefault="00404032" w:rsidP="00404032">
      <w:pPr>
        <w:pStyle w:val="ListParagraph"/>
        <w:spacing w:before="0" w:after="0" w:line="360" w:lineRule="auto"/>
        <w:ind w:left="360"/>
        <w:rPr>
          <w:rFonts w:cs="Times New Roman"/>
          <w:lang w:eastAsia="en-GB"/>
        </w:rPr>
      </w:pPr>
    </w:p>
    <w:p w14:paraId="2E078B15" w14:textId="77777777" w:rsidR="00404032" w:rsidRDefault="00404032" w:rsidP="00404032">
      <w:pPr>
        <w:pStyle w:val="ListParagraph"/>
        <w:spacing w:before="0" w:after="0" w:line="360" w:lineRule="auto"/>
        <w:ind w:left="360"/>
        <w:rPr>
          <w:rFonts w:cs="Times New Roman"/>
          <w:lang w:eastAsia="en-GB"/>
        </w:rPr>
      </w:pPr>
    </w:p>
    <w:p w14:paraId="098ABC19" w14:textId="77777777" w:rsidR="00404032" w:rsidRDefault="00404032" w:rsidP="00404032">
      <w:pPr>
        <w:pStyle w:val="ListParagraph"/>
        <w:spacing w:before="0" w:after="0" w:line="360" w:lineRule="auto"/>
        <w:ind w:left="360"/>
        <w:rPr>
          <w:rFonts w:cs="Times New Roman"/>
          <w:lang w:eastAsia="en-GB"/>
        </w:rPr>
      </w:pPr>
    </w:p>
    <w:p w14:paraId="126A86F9" w14:textId="77777777" w:rsidR="00404032" w:rsidRDefault="00404032" w:rsidP="00404032">
      <w:pPr>
        <w:pStyle w:val="ListParagraph"/>
        <w:spacing w:before="0" w:after="0" w:line="360" w:lineRule="auto"/>
        <w:ind w:left="360"/>
        <w:rPr>
          <w:rFonts w:cs="Times New Roman"/>
          <w:lang w:eastAsia="en-GB"/>
        </w:rPr>
      </w:pPr>
    </w:p>
    <w:p w14:paraId="0069EC74" w14:textId="77777777" w:rsidR="00404032" w:rsidRDefault="00404032" w:rsidP="00404032">
      <w:pPr>
        <w:pStyle w:val="ListParagraph"/>
        <w:spacing w:before="0" w:after="0" w:line="360" w:lineRule="auto"/>
        <w:ind w:left="360"/>
        <w:rPr>
          <w:rFonts w:cs="Times New Roman"/>
          <w:lang w:eastAsia="en-GB"/>
        </w:rPr>
      </w:pPr>
    </w:p>
    <w:p w14:paraId="05E15439" w14:textId="77777777" w:rsidR="00404032" w:rsidRDefault="00404032" w:rsidP="00404032">
      <w:pPr>
        <w:pStyle w:val="ListParagraph"/>
        <w:spacing w:before="0" w:after="0" w:line="360" w:lineRule="auto"/>
        <w:ind w:left="360"/>
        <w:rPr>
          <w:rFonts w:cs="Times New Roman"/>
          <w:lang w:eastAsia="en-GB"/>
        </w:rPr>
      </w:pPr>
    </w:p>
    <w:p w14:paraId="3EB1CDF4" w14:textId="77777777" w:rsidR="00404032" w:rsidRDefault="00404032" w:rsidP="00404032">
      <w:pPr>
        <w:pStyle w:val="ListParagraph"/>
        <w:spacing w:before="0" w:after="0" w:line="360" w:lineRule="auto"/>
        <w:ind w:left="360"/>
        <w:rPr>
          <w:rFonts w:cs="Times New Roman"/>
          <w:lang w:eastAsia="en-GB"/>
        </w:rPr>
      </w:pPr>
    </w:p>
    <w:p w14:paraId="40F00C4E" w14:textId="77777777" w:rsidR="00404032" w:rsidRDefault="00404032" w:rsidP="00404032">
      <w:pPr>
        <w:pStyle w:val="ListParagraph"/>
        <w:spacing w:before="0" w:after="0" w:line="360" w:lineRule="auto"/>
        <w:ind w:left="360"/>
        <w:rPr>
          <w:rFonts w:cs="Times New Roman"/>
          <w:lang w:eastAsia="en-GB"/>
        </w:rPr>
      </w:pPr>
    </w:p>
    <w:p w14:paraId="430E0428" w14:textId="77777777" w:rsidR="00404032" w:rsidRDefault="00404032" w:rsidP="00404032">
      <w:pPr>
        <w:pStyle w:val="ListParagraph"/>
        <w:spacing w:before="0" w:after="0" w:line="360" w:lineRule="auto"/>
        <w:ind w:left="360"/>
        <w:rPr>
          <w:rFonts w:cs="Times New Roman"/>
          <w:lang w:eastAsia="en-GB"/>
        </w:rPr>
      </w:pPr>
    </w:p>
    <w:p w14:paraId="351E8B09" w14:textId="77777777" w:rsidR="00404032" w:rsidRDefault="00404032" w:rsidP="00404032">
      <w:pPr>
        <w:pStyle w:val="ListParagraph"/>
        <w:spacing w:before="0" w:after="0" w:line="360" w:lineRule="auto"/>
        <w:ind w:left="360"/>
        <w:rPr>
          <w:rFonts w:cs="Times New Roman"/>
          <w:lang w:eastAsia="en-GB"/>
        </w:rPr>
      </w:pPr>
    </w:p>
    <w:p w14:paraId="7D385DF3" w14:textId="77777777" w:rsidR="00404032" w:rsidRDefault="00404032" w:rsidP="00404032">
      <w:pPr>
        <w:pStyle w:val="ListParagraph"/>
        <w:spacing w:before="0" w:after="0" w:line="360" w:lineRule="auto"/>
        <w:ind w:left="360"/>
        <w:rPr>
          <w:rFonts w:cs="Times New Roman"/>
          <w:lang w:eastAsia="en-GB"/>
        </w:rPr>
      </w:pPr>
    </w:p>
    <w:p w14:paraId="2273CA89" w14:textId="77777777" w:rsidR="00404032" w:rsidRDefault="00404032" w:rsidP="00404032">
      <w:pPr>
        <w:pStyle w:val="ListParagraph"/>
        <w:spacing w:before="0" w:after="0" w:line="360" w:lineRule="auto"/>
        <w:ind w:left="360"/>
        <w:rPr>
          <w:rFonts w:cs="Times New Roman"/>
          <w:lang w:eastAsia="en-GB"/>
        </w:rPr>
      </w:pPr>
    </w:p>
    <w:p w14:paraId="284619E6" w14:textId="77777777" w:rsidR="00404032" w:rsidRDefault="00404032" w:rsidP="00404032">
      <w:pPr>
        <w:pStyle w:val="ListParagraph"/>
        <w:spacing w:before="0" w:after="0" w:line="360" w:lineRule="auto"/>
        <w:ind w:left="360"/>
        <w:rPr>
          <w:rFonts w:cs="Times New Roman"/>
          <w:lang w:eastAsia="en-GB"/>
        </w:rPr>
      </w:pPr>
    </w:p>
    <w:p w14:paraId="064FD3B2" w14:textId="77777777" w:rsidR="00404032" w:rsidRDefault="00404032" w:rsidP="00404032">
      <w:pPr>
        <w:pStyle w:val="ListParagraph"/>
        <w:spacing w:before="0" w:after="0" w:line="360" w:lineRule="auto"/>
        <w:ind w:left="360"/>
        <w:rPr>
          <w:rFonts w:cs="Times New Roman"/>
          <w:lang w:eastAsia="en-GB"/>
        </w:rPr>
      </w:pPr>
    </w:p>
    <w:p w14:paraId="23472867" w14:textId="77777777" w:rsidR="00404032" w:rsidRDefault="00404032" w:rsidP="00404032">
      <w:pPr>
        <w:pStyle w:val="ListParagraph"/>
        <w:spacing w:before="0" w:after="0" w:line="360" w:lineRule="auto"/>
        <w:ind w:left="360"/>
        <w:rPr>
          <w:rFonts w:cs="Times New Roman"/>
          <w:lang w:eastAsia="en-GB"/>
        </w:rPr>
      </w:pPr>
    </w:p>
    <w:p w14:paraId="3A37E70C" w14:textId="77777777" w:rsidR="00404032" w:rsidRDefault="00404032" w:rsidP="00404032">
      <w:pPr>
        <w:pStyle w:val="ListParagraph"/>
        <w:spacing w:before="0" w:after="0" w:line="360" w:lineRule="auto"/>
        <w:ind w:left="360"/>
        <w:rPr>
          <w:rFonts w:cs="Times New Roman"/>
          <w:lang w:eastAsia="en-GB"/>
        </w:rPr>
      </w:pPr>
    </w:p>
    <w:p w14:paraId="6E693AFE" w14:textId="77777777" w:rsidR="00404032" w:rsidRDefault="00404032" w:rsidP="00404032">
      <w:pPr>
        <w:pStyle w:val="ListParagraph"/>
        <w:spacing w:before="0" w:after="0" w:line="360" w:lineRule="auto"/>
        <w:ind w:left="360"/>
        <w:rPr>
          <w:rFonts w:cs="Times New Roman"/>
          <w:lang w:eastAsia="en-GB"/>
        </w:rPr>
      </w:pPr>
    </w:p>
    <w:p w14:paraId="3612445D" w14:textId="77777777" w:rsidR="00404032" w:rsidRDefault="00404032" w:rsidP="00404032">
      <w:pPr>
        <w:pStyle w:val="ListParagraph"/>
        <w:spacing w:before="0" w:after="0" w:line="360" w:lineRule="auto"/>
        <w:ind w:left="360"/>
        <w:rPr>
          <w:rFonts w:cs="Times New Roman"/>
          <w:lang w:eastAsia="en-GB"/>
        </w:rPr>
      </w:pPr>
    </w:p>
    <w:p w14:paraId="188F2854" w14:textId="77777777" w:rsidR="00404032" w:rsidRDefault="00404032" w:rsidP="00404032">
      <w:pPr>
        <w:pStyle w:val="ListParagraph"/>
        <w:spacing w:before="0" w:after="0" w:line="360" w:lineRule="auto"/>
        <w:ind w:left="360"/>
        <w:rPr>
          <w:rFonts w:cs="Times New Roman"/>
          <w:lang w:eastAsia="en-GB"/>
        </w:rPr>
      </w:pPr>
    </w:p>
    <w:p w14:paraId="065D40FB" w14:textId="77777777" w:rsidR="00404032" w:rsidRDefault="00404032" w:rsidP="00404032">
      <w:pPr>
        <w:pStyle w:val="ListParagraph"/>
        <w:spacing w:before="0" w:after="0" w:line="360" w:lineRule="auto"/>
        <w:ind w:left="360"/>
        <w:rPr>
          <w:rFonts w:cs="Times New Roman"/>
          <w:lang w:eastAsia="en-GB"/>
        </w:rPr>
      </w:pPr>
    </w:p>
    <w:p w14:paraId="0DFD9B77" w14:textId="77777777" w:rsidR="00404032" w:rsidRDefault="00404032" w:rsidP="00404032">
      <w:pPr>
        <w:pStyle w:val="ListParagraph"/>
        <w:spacing w:before="0" w:after="0" w:line="360" w:lineRule="auto"/>
        <w:ind w:left="360"/>
        <w:rPr>
          <w:rFonts w:cs="Times New Roman"/>
          <w:lang w:eastAsia="en-GB"/>
        </w:rPr>
      </w:pPr>
    </w:p>
    <w:p w14:paraId="585F1F0C" w14:textId="77777777" w:rsidR="00404032" w:rsidRDefault="00404032" w:rsidP="00404032">
      <w:pPr>
        <w:pStyle w:val="ListParagraph"/>
        <w:spacing w:before="0" w:after="0" w:line="360" w:lineRule="auto"/>
        <w:ind w:left="360"/>
        <w:rPr>
          <w:rFonts w:cs="Times New Roman"/>
          <w:lang w:eastAsia="en-GB"/>
        </w:rPr>
      </w:pPr>
    </w:p>
    <w:p w14:paraId="48967567" w14:textId="77777777" w:rsidR="00404032" w:rsidRDefault="00404032" w:rsidP="00404032">
      <w:pPr>
        <w:pStyle w:val="ListParagraph"/>
        <w:spacing w:before="0" w:after="0" w:line="360" w:lineRule="auto"/>
        <w:ind w:left="360"/>
        <w:rPr>
          <w:rFonts w:cs="Times New Roman"/>
          <w:lang w:eastAsia="en-GB"/>
        </w:rPr>
      </w:pPr>
    </w:p>
    <w:p w14:paraId="726F7519" w14:textId="77777777" w:rsidR="00404032" w:rsidRDefault="00404032" w:rsidP="00404032">
      <w:pPr>
        <w:pStyle w:val="ListParagraph"/>
        <w:spacing w:before="0" w:after="0" w:line="360" w:lineRule="auto"/>
        <w:ind w:left="360"/>
        <w:rPr>
          <w:rFonts w:cs="Times New Roman"/>
          <w:lang w:eastAsia="en-GB"/>
        </w:rPr>
      </w:pPr>
    </w:p>
    <w:p w14:paraId="38EC436F" w14:textId="77777777" w:rsidR="00404032" w:rsidRDefault="00404032" w:rsidP="00404032">
      <w:pPr>
        <w:pStyle w:val="ListParagraph"/>
        <w:spacing w:before="0" w:after="0" w:line="360" w:lineRule="auto"/>
        <w:ind w:left="360"/>
        <w:rPr>
          <w:rFonts w:cs="Times New Roman"/>
          <w:lang w:eastAsia="en-GB"/>
        </w:rPr>
      </w:pPr>
    </w:p>
    <w:p w14:paraId="5AE3BCD5" w14:textId="77777777" w:rsidR="00404032" w:rsidRDefault="00404032" w:rsidP="00404032">
      <w:pPr>
        <w:pStyle w:val="ListParagraph"/>
        <w:spacing w:before="0" w:after="0" w:line="360" w:lineRule="auto"/>
        <w:ind w:left="360"/>
        <w:rPr>
          <w:rFonts w:cs="Times New Roman"/>
          <w:lang w:eastAsia="en-GB"/>
        </w:rPr>
      </w:pPr>
    </w:p>
    <w:p w14:paraId="6DD02A77" w14:textId="0382857E" w:rsidR="00404032" w:rsidRPr="00860ECB" w:rsidRDefault="00404032" w:rsidP="00860ECB">
      <w:pPr>
        <w:jc w:val="right"/>
        <w:rPr>
          <w:b/>
          <w:bCs/>
          <w:sz w:val="28"/>
          <w:szCs w:val="28"/>
        </w:rPr>
      </w:pPr>
      <w:r w:rsidRPr="00860ECB">
        <w:rPr>
          <w:b/>
          <w:bCs/>
          <w:sz w:val="28"/>
          <w:szCs w:val="28"/>
        </w:rPr>
        <w:t>CHAPTER 3</w:t>
      </w:r>
    </w:p>
    <w:p w14:paraId="65FA176E" w14:textId="2BABEF37" w:rsidR="00404032" w:rsidRPr="00860ECB" w:rsidRDefault="00404032" w:rsidP="00860ECB">
      <w:pPr>
        <w:jc w:val="right"/>
        <w:rPr>
          <w:b/>
          <w:bCs/>
          <w:sz w:val="28"/>
          <w:szCs w:val="28"/>
        </w:rPr>
      </w:pPr>
      <w:r w:rsidRPr="00860ECB">
        <w:rPr>
          <w:b/>
          <w:bCs/>
          <w:sz w:val="28"/>
          <w:szCs w:val="28"/>
        </w:rPr>
        <w:t>STUDY AREA</w:t>
      </w:r>
      <w:r w:rsidR="00860ECB">
        <w:rPr>
          <w:b/>
          <w:bCs/>
          <w:sz w:val="28"/>
          <w:szCs w:val="28"/>
        </w:rPr>
        <w:t>: BHOPAL FOREST CIRCLE</w:t>
      </w:r>
    </w:p>
    <w:p w14:paraId="3151C5E6" w14:textId="77777777" w:rsidR="00404032" w:rsidRDefault="00404032" w:rsidP="00404032">
      <w:pPr>
        <w:spacing w:before="0" w:after="160"/>
        <w:jc w:val="left"/>
        <w:rPr>
          <w:rFonts w:cs="Times New Roman"/>
          <w:lang w:eastAsia="en-GB"/>
        </w:rPr>
      </w:pPr>
      <w:r>
        <w:rPr>
          <w:rFonts w:cs="Times New Roman"/>
          <w:lang w:eastAsia="en-GB"/>
        </w:rPr>
        <w:br w:type="page"/>
      </w:r>
    </w:p>
    <w:bookmarkStart w:id="20" w:name="_Toc231916347"/>
    <w:p w14:paraId="4A8C598E" w14:textId="641D2D69" w:rsidR="000919FF" w:rsidRDefault="000919FF" w:rsidP="000919FF">
      <w:pPr>
        <w:pStyle w:val="Heading2"/>
        <w:jc w:val="center"/>
      </w:pPr>
      <w:r>
        <w:rPr>
          <w:noProof/>
          <w:lang w:val="en-US" w:bidi="hi-IN"/>
        </w:rPr>
        <w:lastRenderedPageBreak/>
        <mc:AlternateContent>
          <mc:Choice Requires="wps">
            <w:drawing>
              <wp:anchor distT="0" distB="0" distL="114300" distR="114300" simplePos="0" relativeHeight="251663360" behindDoc="0" locked="0" layoutInCell="1" allowOverlap="1" wp14:anchorId="05547CF3" wp14:editId="154A1A05">
                <wp:simplePos x="0" y="0"/>
                <wp:positionH relativeFrom="margin">
                  <wp:align>left</wp:align>
                </wp:positionH>
                <wp:positionV relativeFrom="paragraph">
                  <wp:posOffset>607695</wp:posOffset>
                </wp:positionV>
                <wp:extent cx="5684363" cy="18854"/>
                <wp:effectExtent l="19050" t="19050" r="31115" b="19685"/>
                <wp:wrapNone/>
                <wp:docPr id="178626499" name="Straight Connector 1"/>
                <wp:cNvGraphicFramePr/>
                <a:graphic xmlns:a="http://schemas.openxmlformats.org/drawingml/2006/main">
                  <a:graphicData uri="http://schemas.microsoft.com/office/word/2010/wordprocessingShape">
                    <wps:wsp>
                      <wps:cNvCnPr/>
                      <wps:spPr>
                        <a:xfrm flipV="1">
                          <a:off x="0" y="0"/>
                          <a:ext cx="5684363" cy="18854"/>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C5878A" id="Straight Connector 1" o:spid="_x0000_s1026" style="position:absolute;flip:y;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47.85pt" to="447.6pt,4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" strokecolor="black [3213]" strokeweight="3pt">
                <v:stroke joinstyle="miter"/>
                <w10:wrap anchorx="margin"/>
              </v:line>
            </w:pict>
          </mc:Fallback>
        </mc:AlternateContent>
      </w:r>
      <w:r w:rsidRPr="005A69EE">
        <w:t xml:space="preserve">CHAPTER </w:t>
      </w:r>
      <w:r>
        <w:t>3</w:t>
      </w:r>
      <w:r w:rsidRPr="005A69EE">
        <w:br/>
      </w:r>
      <w:r>
        <w:t>STUDY AREA</w:t>
      </w:r>
      <w:bookmarkEnd w:id="20"/>
    </w:p>
    <w:p w14:paraId="214C82B9" w14:textId="77777777" w:rsidR="000919FF" w:rsidRDefault="000919FF" w:rsidP="00A51142"/>
    <w:p w14:paraId="1A042E5D" w14:textId="7779DF82" w:rsidR="000919FF" w:rsidRPr="000919FF" w:rsidRDefault="000919FF" w:rsidP="000919FF">
      <w:pPr>
        <w:spacing w:line="360" w:lineRule="auto"/>
        <w:rPr>
          <w:rFonts w:cs="Times New Roman"/>
        </w:rPr>
      </w:pPr>
      <w:r w:rsidRPr="000919FF">
        <w:rPr>
          <w:rFonts w:cs="Times New Roman"/>
        </w:rPr>
        <w:t xml:space="preserve">Central Indian landscape sprawling over 152,000 km sq. and across the states of Madhya Pradesh, </w:t>
      </w:r>
      <w:proofErr w:type="spellStart"/>
      <w:r w:rsidRPr="000919FF">
        <w:rPr>
          <w:rFonts w:cs="Times New Roman"/>
        </w:rPr>
        <w:t>Chattisgarh</w:t>
      </w:r>
      <w:proofErr w:type="spellEnd"/>
      <w:r w:rsidRPr="000919FF">
        <w:rPr>
          <w:rFonts w:cs="Times New Roman"/>
        </w:rPr>
        <w:t>, Maharashtra, and part of Andhra Pradesh</w:t>
      </w:r>
      <w:r w:rsidR="0092315D">
        <w:rPr>
          <w:rFonts w:cs="Times New Roman"/>
        </w:rPr>
        <w:t>,</w:t>
      </w:r>
      <w:r w:rsidRPr="000919FF">
        <w:rPr>
          <w:rFonts w:cs="Times New Roman"/>
        </w:rPr>
        <w:t xml:space="preserve"> where tropical deciduous forests form a major land cover. The CIL encompasses more than </w:t>
      </w:r>
      <w:r w:rsidR="0092315D">
        <w:rPr>
          <w:rFonts w:cs="Times New Roman"/>
        </w:rPr>
        <w:t>20</w:t>
      </w:r>
      <w:r w:rsidRPr="000919FF">
        <w:rPr>
          <w:rFonts w:cs="Times New Roman"/>
        </w:rPr>
        <w:t xml:space="preserve"> PAs</w:t>
      </w:r>
      <w:r w:rsidR="0092315D">
        <w:rPr>
          <w:rFonts w:cs="Times New Roman"/>
        </w:rPr>
        <w:t>,</w:t>
      </w:r>
      <w:r w:rsidRPr="000919FF">
        <w:rPr>
          <w:rFonts w:cs="Times New Roman"/>
        </w:rPr>
        <w:t xml:space="preserve"> including 1</w:t>
      </w:r>
      <w:r w:rsidR="0092315D">
        <w:rPr>
          <w:rFonts w:cs="Times New Roman"/>
        </w:rPr>
        <w:t>7</w:t>
      </w:r>
      <w:r w:rsidRPr="000919FF">
        <w:rPr>
          <w:rFonts w:cs="Times New Roman"/>
        </w:rPr>
        <w:t xml:space="preserve"> tiger reserves is an important habitat for tigers </w:t>
      </w:r>
      <w:r w:rsidRPr="000919FF">
        <w:rPr>
          <w:rFonts w:cs="Times New Roman"/>
          <w:i/>
        </w:rPr>
        <w:t xml:space="preserve">Panthera </w:t>
      </w:r>
      <w:proofErr w:type="spellStart"/>
      <w:r w:rsidRPr="000919FF">
        <w:rPr>
          <w:rFonts w:cs="Times New Roman"/>
          <w:i/>
        </w:rPr>
        <w:t>tigris</w:t>
      </w:r>
      <w:proofErr w:type="spellEnd"/>
      <w:r w:rsidR="0092315D">
        <w:rPr>
          <w:rFonts w:cs="Times New Roman"/>
          <w:i/>
        </w:rPr>
        <w:t>,</w:t>
      </w:r>
      <w:r w:rsidRPr="000919FF">
        <w:rPr>
          <w:rFonts w:cs="Times New Roman"/>
        </w:rPr>
        <w:t xml:space="preserve"> and </w:t>
      </w:r>
      <w:r w:rsidR="0092315D">
        <w:rPr>
          <w:rFonts w:cs="Times New Roman"/>
        </w:rPr>
        <w:t>support</w:t>
      </w:r>
      <w:r w:rsidRPr="000919FF">
        <w:rPr>
          <w:rFonts w:cs="Times New Roman"/>
        </w:rPr>
        <w:t xml:space="preserve"> more than 25% of the tiger population. </w:t>
      </w:r>
    </w:p>
    <w:p w14:paraId="2D736819" w14:textId="0D50A15D" w:rsidR="000919FF" w:rsidRPr="000919FF" w:rsidRDefault="000919FF" w:rsidP="000919FF">
      <w:pPr>
        <w:spacing w:line="360" w:lineRule="auto"/>
        <w:rPr>
          <w:rFonts w:cs="Times New Roman"/>
        </w:rPr>
      </w:pPr>
      <w:r w:rsidRPr="000919FF">
        <w:rPr>
          <w:rFonts w:cs="Times New Roman"/>
        </w:rPr>
        <w:t>Madhya Pradesh is the second-largest state of the country</w:t>
      </w:r>
      <w:r w:rsidR="0092315D">
        <w:rPr>
          <w:rFonts w:cs="Times New Roman"/>
        </w:rPr>
        <w:t>,</w:t>
      </w:r>
      <w:r w:rsidRPr="000919FF">
        <w:rPr>
          <w:rFonts w:cs="Times New Roman"/>
        </w:rPr>
        <w:t xml:space="preserve"> having a geographical area of 308,245 </w:t>
      </w:r>
      <w:r w:rsidRPr="000919FF">
        <w:rPr>
          <w:rFonts w:cs="Times New Roman"/>
          <w:noProof/>
        </w:rPr>
        <w:t>sq</w:t>
      </w:r>
      <w:r w:rsidRPr="000919FF">
        <w:rPr>
          <w:rFonts w:cs="Times New Roman"/>
        </w:rPr>
        <w:t xml:space="preserve"> km</w:t>
      </w:r>
      <w:r w:rsidR="0092315D">
        <w:rPr>
          <w:rFonts w:cs="Times New Roman"/>
        </w:rPr>
        <w:t>,</w:t>
      </w:r>
      <w:r w:rsidRPr="000919FF">
        <w:rPr>
          <w:rFonts w:cs="Times New Roman"/>
        </w:rPr>
        <w:t xml:space="preserve"> which constitutes 9.4 % of the country's geographical area. The diverse and rich biodiversity of this central Indian state can </w:t>
      </w:r>
      <w:r w:rsidRPr="000919FF">
        <w:rPr>
          <w:rFonts w:cs="Times New Roman"/>
          <w:noProof/>
        </w:rPr>
        <w:t xml:space="preserve">be </w:t>
      </w:r>
      <w:r w:rsidR="0092315D">
        <w:rPr>
          <w:rFonts w:cs="Times New Roman"/>
          <w:noProof/>
        </w:rPr>
        <w:t>attributed</w:t>
      </w:r>
      <w:r w:rsidRPr="000919FF">
        <w:rPr>
          <w:rFonts w:cs="Times New Roman"/>
        </w:rPr>
        <w:t xml:space="preserve"> to its strategic position in the subcontinent. It is present in the genetic highway connecting the Western Ghats and North –East India, two of </w:t>
      </w:r>
      <w:r w:rsidR="0092315D">
        <w:rPr>
          <w:rFonts w:cs="Times New Roman"/>
        </w:rPr>
        <w:t xml:space="preserve">the </w:t>
      </w:r>
      <w:r w:rsidRPr="000919FF">
        <w:rPr>
          <w:rFonts w:cs="Times New Roman"/>
        </w:rPr>
        <w:t>biodiversity hotspots of India. It has the largest forest area of 94,689.38 sq. km</w:t>
      </w:r>
      <w:r w:rsidRPr="000919FF">
        <w:rPr>
          <w:rFonts w:cs="Times New Roman"/>
          <w:vertAlign w:val="superscript"/>
        </w:rPr>
        <w:t>2</w:t>
      </w:r>
      <w:r w:rsidRPr="000919FF">
        <w:rPr>
          <w:rFonts w:cs="Times New Roman"/>
        </w:rPr>
        <w:t xml:space="preserve"> in the country. Total forest and tree cover (including scrub) in MP is 95,670.15 sq. </w:t>
      </w:r>
      <w:proofErr w:type="spellStart"/>
      <w:r w:rsidRPr="000919FF">
        <w:rPr>
          <w:rFonts w:cs="Times New Roman"/>
        </w:rPr>
        <w:t>k.m</w:t>
      </w:r>
      <w:proofErr w:type="spellEnd"/>
      <w:r w:rsidRPr="000919FF">
        <w:rPr>
          <w:rFonts w:cs="Times New Roman"/>
        </w:rPr>
        <w:t>. (</w:t>
      </w:r>
      <w:r w:rsidR="00E12158" w:rsidRPr="000919FF">
        <w:rPr>
          <w:rFonts w:cs="Times New Roman"/>
        </w:rPr>
        <w:t>Total Forest</w:t>
      </w:r>
      <w:r w:rsidRPr="000919FF">
        <w:rPr>
          <w:rFonts w:cs="Times New Roman"/>
        </w:rPr>
        <w:t xml:space="preserve"> cover 77,492 sq. km.) which constitutes 31.03% of the state’s geographical area (India State of </w:t>
      </w:r>
      <w:r w:rsidR="0092315D">
        <w:rPr>
          <w:rFonts w:cs="Times New Roman"/>
        </w:rPr>
        <w:t>Forest Report</w:t>
      </w:r>
      <w:r w:rsidRPr="000919FF">
        <w:rPr>
          <w:rFonts w:cs="Times New Roman"/>
        </w:rPr>
        <w:t>, 202</w:t>
      </w:r>
      <w:r w:rsidR="00E87FD3">
        <w:rPr>
          <w:rFonts w:cs="Times New Roman"/>
        </w:rPr>
        <w:t>3</w:t>
      </w:r>
      <w:r w:rsidRPr="000919FF">
        <w:rPr>
          <w:rFonts w:cs="Times New Roman"/>
        </w:rPr>
        <w:t xml:space="preserve">). The forest can </w:t>
      </w:r>
      <w:r w:rsidRPr="000919FF">
        <w:rPr>
          <w:rFonts w:cs="Times New Roman"/>
          <w:noProof/>
        </w:rPr>
        <w:t>be classified</w:t>
      </w:r>
      <w:r w:rsidRPr="000919FF">
        <w:rPr>
          <w:rFonts w:cs="Times New Roman"/>
        </w:rPr>
        <w:t xml:space="preserve"> as reserved forest 65.36 per cent (61,886 sq. km), protected forest 32.84 per cent (31,098 sq. km)</w:t>
      </w:r>
      <w:r w:rsidR="0092315D">
        <w:rPr>
          <w:rFonts w:cs="Times New Roman"/>
        </w:rPr>
        <w:t>,</w:t>
      </w:r>
      <w:r w:rsidRPr="000919FF">
        <w:rPr>
          <w:rFonts w:cs="Times New Roman"/>
        </w:rPr>
        <w:t xml:space="preserve"> and unclassified forest 1.7 per cent (1,704 sq. km) of the total forest area (MP forest website). Total forest area is distributed as </w:t>
      </w:r>
      <w:r w:rsidR="00E87FD3" w:rsidRPr="00E87FD3">
        <w:rPr>
          <w:rFonts w:cs="Times New Roman"/>
        </w:rPr>
        <w:t>67,770.50</w:t>
      </w:r>
      <w:r w:rsidR="00E87FD3">
        <w:rPr>
          <w:rFonts w:cs="Times New Roman"/>
        </w:rPr>
        <w:t xml:space="preserve"> </w:t>
      </w:r>
      <w:proofErr w:type="spellStart"/>
      <w:r w:rsidR="00E87FD3">
        <w:rPr>
          <w:rFonts w:cs="Times New Roman"/>
        </w:rPr>
        <w:t>sq</w:t>
      </w:r>
      <w:proofErr w:type="spellEnd"/>
      <w:r w:rsidR="00E87FD3">
        <w:rPr>
          <w:rFonts w:cs="Times New Roman"/>
        </w:rPr>
        <w:t xml:space="preserve"> km with </w:t>
      </w:r>
      <w:r w:rsidR="00E87FD3" w:rsidRPr="00E87FD3">
        <w:rPr>
          <w:rFonts w:cs="Times New Roman"/>
        </w:rPr>
        <w:t>6,886.21</w:t>
      </w:r>
      <w:r w:rsidR="00E87FD3">
        <w:rPr>
          <w:rFonts w:cs="Times New Roman"/>
        </w:rPr>
        <w:t xml:space="preserve"> </w:t>
      </w:r>
      <w:r w:rsidRPr="000919FF">
        <w:rPr>
          <w:rFonts w:cs="Times New Roman"/>
        </w:rPr>
        <w:t xml:space="preserve">sq. km of very dense forest, </w:t>
      </w:r>
      <w:r w:rsidR="00E87FD3" w:rsidRPr="00E87FD3">
        <w:rPr>
          <w:rFonts w:cs="Times New Roman"/>
        </w:rPr>
        <w:t>31,366.97</w:t>
      </w:r>
      <w:r w:rsidRPr="000919FF">
        <w:rPr>
          <w:rFonts w:cs="Times New Roman"/>
        </w:rPr>
        <w:t xml:space="preserve"> of moderately dense forest, </w:t>
      </w:r>
      <w:r w:rsidR="0092315D">
        <w:rPr>
          <w:rFonts w:cs="Times New Roman"/>
        </w:rPr>
        <w:t xml:space="preserve">and </w:t>
      </w:r>
      <w:r w:rsidR="00E87FD3" w:rsidRPr="00E87FD3">
        <w:rPr>
          <w:rFonts w:cs="Times New Roman"/>
        </w:rPr>
        <w:t>29,517.32</w:t>
      </w:r>
      <w:r w:rsidR="00E87FD3">
        <w:rPr>
          <w:rFonts w:cs="Times New Roman"/>
        </w:rPr>
        <w:t xml:space="preserve"> </w:t>
      </w:r>
      <w:r w:rsidRPr="000919FF">
        <w:rPr>
          <w:rFonts w:cs="Times New Roman"/>
        </w:rPr>
        <w:t>as open forest (India State of Forest Report 202</w:t>
      </w:r>
      <w:r w:rsidR="00E87FD3">
        <w:rPr>
          <w:rFonts w:cs="Times New Roman"/>
        </w:rPr>
        <w:t>3</w:t>
      </w:r>
      <w:r w:rsidRPr="000919FF">
        <w:rPr>
          <w:rFonts w:cs="Times New Roman"/>
        </w:rPr>
        <w:t xml:space="preserve">). This forest </w:t>
      </w:r>
      <w:r w:rsidRPr="000919FF">
        <w:rPr>
          <w:rFonts w:cs="Times New Roman"/>
          <w:noProof/>
        </w:rPr>
        <w:t>is divided</w:t>
      </w:r>
      <w:r w:rsidRPr="000919FF">
        <w:rPr>
          <w:rFonts w:cs="Times New Roman"/>
        </w:rPr>
        <w:t xml:space="preserve"> into 16 territorial forest circles, </w:t>
      </w:r>
      <w:r w:rsidR="00E87FD3">
        <w:rPr>
          <w:rFonts w:cs="Times New Roman"/>
        </w:rPr>
        <w:t>9</w:t>
      </w:r>
      <w:r w:rsidRPr="000919FF">
        <w:rPr>
          <w:rFonts w:cs="Times New Roman"/>
        </w:rPr>
        <w:t xml:space="preserve"> Tiger reserves, 11 National Parks, and 2</w:t>
      </w:r>
      <w:r w:rsidR="00E87FD3">
        <w:rPr>
          <w:rFonts w:cs="Times New Roman"/>
        </w:rPr>
        <w:t>3</w:t>
      </w:r>
      <w:r w:rsidRPr="000919FF">
        <w:rPr>
          <w:rFonts w:cs="Times New Roman"/>
        </w:rPr>
        <w:t xml:space="preserve"> wildlife sanctuaries. The present study </w:t>
      </w:r>
      <w:r w:rsidR="0092315D">
        <w:rPr>
          <w:rFonts w:cs="Times New Roman"/>
        </w:rPr>
        <w:t>was</w:t>
      </w:r>
      <w:r w:rsidRPr="000919FF">
        <w:rPr>
          <w:rFonts w:cs="Times New Roman"/>
        </w:rPr>
        <w:t xml:space="preserve"> undertaken in </w:t>
      </w:r>
      <w:r w:rsidR="0092315D">
        <w:rPr>
          <w:rFonts w:cs="Times New Roman"/>
        </w:rPr>
        <w:t xml:space="preserve">the </w:t>
      </w:r>
      <w:r w:rsidRPr="000919FF">
        <w:rPr>
          <w:rFonts w:cs="Times New Roman"/>
        </w:rPr>
        <w:t xml:space="preserve">Bhopal Forest Circle. </w:t>
      </w:r>
    </w:p>
    <w:p w14:paraId="3F6D5768" w14:textId="4DCA608F" w:rsidR="000919FF" w:rsidRPr="000919FF" w:rsidRDefault="000919FF" w:rsidP="000919FF">
      <w:pPr>
        <w:pStyle w:val="Heading3"/>
        <w:rPr>
          <w:b w:val="0"/>
        </w:rPr>
      </w:pPr>
      <w:bookmarkStart w:id="21" w:name="_Toc138230779"/>
      <w:bookmarkStart w:id="22" w:name="_Toc190868486"/>
      <w:bookmarkStart w:id="23" w:name="_Toc231916348"/>
      <w:r w:rsidRPr="000919FF">
        <w:rPr>
          <w:rStyle w:val="Heading2Char"/>
          <w:rFonts w:cs="Times New Roman"/>
          <w:b/>
          <w:bCs/>
          <w:sz w:val="24"/>
          <w:szCs w:val="24"/>
        </w:rPr>
        <w:t>3.1 Bhopal City and Bhopal Forest Circle</w:t>
      </w:r>
      <w:bookmarkEnd w:id="21"/>
      <w:bookmarkEnd w:id="22"/>
      <w:bookmarkEnd w:id="23"/>
    </w:p>
    <w:p w14:paraId="60BEFFD4" w14:textId="346FA31F" w:rsidR="000919FF" w:rsidRPr="000919FF" w:rsidRDefault="000919FF" w:rsidP="000919FF">
      <w:pPr>
        <w:spacing w:line="360" w:lineRule="auto"/>
        <w:rPr>
          <w:rFonts w:cs="Times New Roman"/>
        </w:rPr>
      </w:pPr>
      <w:r w:rsidRPr="000919FF">
        <w:rPr>
          <w:rFonts w:cs="Times New Roman"/>
        </w:rPr>
        <w:t xml:space="preserve">The study </w:t>
      </w:r>
      <w:r w:rsidRPr="000919FF">
        <w:rPr>
          <w:rFonts w:cs="Times New Roman"/>
          <w:noProof/>
        </w:rPr>
        <w:t>was conducted</w:t>
      </w:r>
      <w:r w:rsidRPr="000919FF">
        <w:rPr>
          <w:rFonts w:cs="Times New Roman"/>
        </w:rPr>
        <w:t xml:space="preserve"> in green patches in and around 30km of Bhopal Municipal limits, which falls under Bhopal Forest Circle (BFC) </w:t>
      </w:r>
      <w:r w:rsidRPr="000919FF">
        <w:rPr>
          <w:rFonts w:cs="Times New Roman"/>
          <w:noProof/>
        </w:rPr>
        <w:t>from</w:t>
      </w:r>
      <w:r w:rsidRPr="000919FF">
        <w:rPr>
          <w:rFonts w:cs="Times New Roman"/>
        </w:rPr>
        <w:t xml:space="preserve"> </w:t>
      </w:r>
      <w:r w:rsidR="0092315D">
        <w:rPr>
          <w:rFonts w:cs="Times New Roman"/>
        </w:rPr>
        <w:t xml:space="preserve">February </w:t>
      </w:r>
      <w:r w:rsidRPr="000919FF">
        <w:rPr>
          <w:rFonts w:cs="Times New Roman"/>
        </w:rPr>
        <w:t xml:space="preserve">2019 to </w:t>
      </w:r>
      <w:r w:rsidR="0092315D">
        <w:rPr>
          <w:rFonts w:cs="Times New Roman"/>
        </w:rPr>
        <w:t>December 2023</w:t>
      </w:r>
      <w:r w:rsidRPr="000919FF">
        <w:rPr>
          <w:rFonts w:cs="Times New Roman"/>
        </w:rPr>
        <w:t xml:space="preserve">. The study area </w:t>
      </w:r>
      <w:r w:rsidR="0092315D">
        <w:rPr>
          <w:rFonts w:cs="Times New Roman"/>
        </w:rPr>
        <w:t>spreads</w:t>
      </w:r>
      <w:r w:rsidRPr="000919FF">
        <w:rPr>
          <w:rFonts w:cs="Times New Roman"/>
        </w:rPr>
        <w:t xml:space="preserve"> over 900 sq. km and </w:t>
      </w:r>
      <w:r w:rsidR="0092315D">
        <w:rPr>
          <w:rFonts w:cs="Times New Roman"/>
        </w:rPr>
        <w:t>has</w:t>
      </w:r>
      <w:r w:rsidRPr="000919FF">
        <w:rPr>
          <w:rFonts w:cs="Times New Roman"/>
        </w:rPr>
        <w:t xml:space="preserve"> mixed land-use.</w:t>
      </w:r>
      <w:r w:rsidR="00D84EBD">
        <w:rPr>
          <w:rFonts w:cs="Times New Roman"/>
        </w:rPr>
        <w:t xml:space="preserve"> (Figure 1)</w:t>
      </w:r>
    </w:p>
    <w:p w14:paraId="1A695A0F" w14:textId="41362229" w:rsidR="000919FF" w:rsidRPr="000919FF" w:rsidRDefault="000919FF" w:rsidP="000919FF">
      <w:pPr>
        <w:spacing w:line="360" w:lineRule="auto"/>
        <w:rPr>
          <w:rFonts w:cs="Times New Roman"/>
        </w:rPr>
      </w:pPr>
      <w:r w:rsidRPr="000919FF">
        <w:rPr>
          <w:rFonts w:cs="Times New Roman"/>
        </w:rPr>
        <w:t xml:space="preserve">Bhopal district is located on hilly terrain on the </w:t>
      </w:r>
      <w:r w:rsidRPr="000919FF">
        <w:rPr>
          <w:rFonts w:cs="Times New Roman"/>
          <w:noProof/>
        </w:rPr>
        <w:t>continuous</w:t>
      </w:r>
      <w:r w:rsidRPr="000919FF">
        <w:rPr>
          <w:rFonts w:cs="Times New Roman"/>
        </w:rPr>
        <w:t xml:space="preserve"> belt of Vindhya hill ranges</w:t>
      </w:r>
      <w:r w:rsidR="0092315D">
        <w:rPr>
          <w:rFonts w:cs="Times New Roman"/>
        </w:rPr>
        <w:t>,</w:t>
      </w:r>
      <w:r w:rsidRPr="000919FF">
        <w:rPr>
          <w:rFonts w:cs="Times New Roman"/>
        </w:rPr>
        <w:t xml:space="preserve"> having an area of 2772 sq. km. and </w:t>
      </w:r>
      <w:r w:rsidR="0092315D">
        <w:rPr>
          <w:rFonts w:cs="Times New Roman"/>
        </w:rPr>
        <w:t xml:space="preserve">an </w:t>
      </w:r>
      <w:r w:rsidRPr="000919FF">
        <w:rPr>
          <w:rFonts w:cs="Times New Roman"/>
        </w:rPr>
        <w:t xml:space="preserve">average elevation of 460-500 meters. The area is dominated </w:t>
      </w:r>
      <w:r w:rsidR="0092315D">
        <w:rPr>
          <w:rFonts w:cs="Times New Roman"/>
        </w:rPr>
        <w:t>by</w:t>
      </w:r>
      <w:r w:rsidRPr="000919FF">
        <w:rPr>
          <w:rFonts w:cs="Times New Roman"/>
        </w:rPr>
        <w:t xml:space="preserve"> natural water bodies and hilly slopes having patches of dry scrub and mixed deciduous forests of total Forest Area </w:t>
      </w:r>
      <w:r w:rsidR="0092315D">
        <w:rPr>
          <w:rFonts w:cs="Times New Roman"/>
        </w:rPr>
        <w:t xml:space="preserve">of </w:t>
      </w:r>
      <w:r w:rsidRPr="000919FF">
        <w:rPr>
          <w:rFonts w:cs="Times New Roman"/>
        </w:rPr>
        <w:t xml:space="preserve">328.56 Sq. Km and </w:t>
      </w:r>
      <w:r w:rsidRPr="000919FF">
        <w:rPr>
          <w:rFonts w:cs="Times New Roman"/>
          <w:noProof/>
        </w:rPr>
        <w:t>scrublands</w:t>
      </w:r>
      <w:r w:rsidRPr="000919FF">
        <w:rPr>
          <w:rFonts w:cs="Times New Roman"/>
        </w:rPr>
        <w:t xml:space="preserve"> extending 70.31 (India State of Forest Report, 202</w:t>
      </w:r>
      <w:r w:rsidR="00E87FD3">
        <w:rPr>
          <w:rFonts w:cs="Times New Roman"/>
        </w:rPr>
        <w:t>3</w:t>
      </w:r>
      <w:r w:rsidRPr="000919FF">
        <w:rPr>
          <w:rFonts w:cs="Times New Roman"/>
        </w:rPr>
        <w:t xml:space="preserve">). </w:t>
      </w:r>
    </w:p>
    <w:p w14:paraId="56B0B675" w14:textId="12A61C69" w:rsidR="000919FF" w:rsidRPr="000919FF" w:rsidRDefault="000919FF" w:rsidP="000919FF">
      <w:pPr>
        <w:spacing w:line="360" w:lineRule="auto"/>
        <w:rPr>
          <w:rFonts w:cs="Times New Roman"/>
        </w:rPr>
      </w:pPr>
      <w:r w:rsidRPr="000919FF">
        <w:rPr>
          <w:rFonts w:cs="Times New Roman"/>
        </w:rPr>
        <w:lastRenderedPageBreak/>
        <w:t xml:space="preserve">Bhopal is one of the </w:t>
      </w:r>
      <w:r w:rsidR="0092315D">
        <w:rPr>
          <w:rFonts w:cs="Times New Roman"/>
        </w:rPr>
        <w:t>fastest-growing</w:t>
      </w:r>
      <w:r w:rsidRPr="000919FF">
        <w:rPr>
          <w:rFonts w:cs="Times New Roman"/>
        </w:rPr>
        <w:t xml:space="preserve"> cities in the country. As per </w:t>
      </w:r>
      <w:r w:rsidR="0092315D">
        <w:rPr>
          <w:rFonts w:cs="Times New Roman"/>
        </w:rPr>
        <w:t xml:space="preserve">the </w:t>
      </w:r>
      <w:r w:rsidRPr="000919FF">
        <w:rPr>
          <w:rFonts w:cs="Times New Roman"/>
        </w:rPr>
        <w:t>2011 census, the population of Bhopal is 2,371,061</w:t>
      </w:r>
      <w:r w:rsidR="0092315D">
        <w:rPr>
          <w:rFonts w:cs="Times New Roman"/>
        </w:rPr>
        <w:t>,</w:t>
      </w:r>
      <w:r w:rsidRPr="000919FF">
        <w:rPr>
          <w:rFonts w:cs="Times New Roman"/>
        </w:rPr>
        <w:t xml:space="preserve"> out of which 1,917,051 </w:t>
      </w:r>
      <w:r w:rsidR="0092315D">
        <w:rPr>
          <w:rFonts w:cs="Times New Roman"/>
        </w:rPr>
        <w:t>live</w:t>
      </w:r>
      <w:r w:rsidRPr="000919FF">
        <w:rPr>
          <w:rFonts w:cs="Times New Roman"/>
        </w:rPr>
        <w:t xml:space="preserve"> in 66 wards, covering a gross area of 2772 sq. km. Bhopal is almost 80.85% urbanized</w:t>
      </w:r>
      <w:r w:rsidR="0092315D">
        <w:rPr>
          <w:rFonts w:cs="Times New Roman"/>
        </w:rPr>
        <w:t>,</w:t>
      </w:r>
      <w:r w:rsidRPr="000919FF">
        <w:rPr>
          <w:rFonts w:cs="Times New Roman"/>
        </w:rPr>
        <w:t xml:space="preserve"> with most people living in the city of Bhopal, but the city is continuously losing its grace and beauty under the growing pressure of </w:t>
      </w:r>
      <w:r w:rsidR="0092315D">
        <w:rPr>
          <w:rFonts w:cs="Times New Roman"/>
        </w:rPr>
        <w:t>upgradation</w:t>
      </w:r>
      <w:r w:rsidRPr="000919FF">
        <w:rPr>
          <w:rFonts w:cs="Times New Roman"/>
        </w:rPr>
        <w:t xml:space="preserve"> and densification of activities. (Saxena, 2003). Out of the Total Planning Area of 60106 ha, 10400 ha is already developed till 2005. The lakes and water bodies share around 3800 ha of Land out of the present planning area, which is almost as close as 25% of the developed area (Bhopal Development Plan, 2006).</w:t>
      </w:r>
    </w:p>
    <w:p w14:paraId="54548B82" w14:textId="56762E0B" w:rsidR="000919FF" w:rsidRPr="000919FF" w:rsidRDefault="000919FF" w:rsidP="000919FF">
      <w:pPr>
        <w:spacing w:line="360" w:lineRule="auto"/>
        <w:rPr>
          <w:rFonts w:cs="Times New Roman"/>
        </w:rPr>
      </w:pPr>
      <w:r w:rsidRPr="000919FF">
        <w:rPr>
          <w:rFonts w:cs="Times New Roman"/>
        </w:rPr>
        <w:t xml:space="preserve">BFC consists of six forest divisions: Bhopal, </w:t>
      </w:r>
      <w:proofErr w:type="spellStart"/>
      <w:r w:rsidRPr="000919FF">
        <w:rPr>
          <w:rFonts w:cs="Times New Roman"/>
        </w:rPr>
        <w:t>Sehore</w:t>
      </w:r>
      <w:proofErr w:type="spellEnd"/>
      <w:r w:rsidRPr="000919FF">
        <w:rPr>
          <w:rFonts w:cs="Times New Roman"/>
        </w:rPr>
        <w:t xml:space="preserve">, </w:t>
      </w:r>
      <w:proofErr w:type="spellStart"/>
      <w:r w:rsidRPr="000919FF">
        <w:rPr>
          <w:rFonts w:cs="Times New Roman"/>
        </w:rPr>
        <w:t>Rajgarh</w:t>
      </w:r>
      <w:proofErr w:type="spellEnd"/>
      <w:r w:rsidRPr="000919FF">
        <w:rPr>
          <w:rFonts w:cs="Times New Roman"/>
        </w:rPr>
        <w:t>, Vidisha, Raisen</w:t>
      </w:r>
      <w:r w:rsidR="0092315D">
        <w:rPr>
          <w:rFonts w:cs="Times New Roman"/>
        </w:rPr>
        <w:t>,</w:t>
      </w:r>
      <w:r w:rsidRPr="000919FF">
        <w:rPr>
          <w:rFonts w:cs="Times New Roman"/>
        </w:rPr>
        <w:t xml:space="preserve"> and </w:t>
      </w:r>
      <w:proofErr w:type="spellStart"/>
      <w:r w:rsidRPr="000919FF">
        <w:rPr>
          <w:rFonts w:cs="Times New Roman"/>
        </w:rPr>
        <w:t>Obaidullaganj</w:t>
      </w:r>
      <w:proofErr w:type="spellEnd"/>
      <w:r w:rsidRPr="000919FF">
        <w:rPr>
          <w:rFonts w:cs="Times New Roman"/>
        </w:rPr>
        <w:t>. The Bhopal Forest Circle (BFC) consists of tropical dry deciduous forests. BFC has a total forest area of about 6906.93 Km</w:t>
      </w:r>
      <w:r w:rsidRPr="000919FF">
        <w:rPr>
          <w:rFonts w:cs="Times New Roman"/>
          <w:vertAlign w:val="superscript"/>
        </w:rPr>
        <w:t>2</w:t>
      </w:r>
      <w:r w:rsidRPr="000919FF">
        <w:rPr>
          <w:rFonts w:cs="Times New Roman"/>
        </w:rPr>
        <w:t>. Out of which</w:t>
      </w:r>
      <w:r w:rsidR="0092315D">
        <w:rPr>
          <w:rFonts w:cs="Times New Roman"/>
        </w:rPr>
        <w:t>, the</w:t>
      </w:r>
      <w:r w:rsidRPr="000919FF">
        <w:rPr>
          <w:rFonts w:cs="Times New Roman"/>
        </w:rPr>
        <w:t xml:space="preserve"> reserved forest is 4076.72 Km</w:t>
      </w:r>
      <w:r w:rsidRPr="000919FF">
        <w:rPr>
          <w:rFonts w:cs="Times New Roman"/>
          <w:vertAlign w:val="superscript"/>
        </w:rPr>
        <w:t>2</w:t>
      </w:r>
      <w:r w:rsidRPr="000919FF">
        <w:rPr>
          <w:rFonts w:cs="Times New Roman"/>
        </w:rPr>
        <w:t xml:space="preserve">, the </w:t>
      </w:r>
      <w:r w:rsidRPr="000919FF">
        <w:rPr>
          <w:rFonts w:cs="Times New Roman"/>
          <w:noProof/>
        </w:rPr>
        <w:t>protected</w:t>
      </w:r>
      <w:r w:rsidRPr="000919FF">
        <w:rPr>
          <w:rFonts w:cs="Times New Roman"/>
        </w:rPr>
        <w:t xml:space="preserve"> forest is 2761.98 Km</w:t>
      </w:r>
      <w:r w:rsidRPr="000919FF">
        <w:rPr>
          <w:rFonts w:cs="Times New Roman"/>
          <w:vertAlign w:val="superscript"/>
        </w:rPr>
        <w:t>2,</w:t>
      </w:r>
      <w:r w:rsidRPr="000919FF">
        <w:rPr>
          <w:rFonts w:cs="Times New Roman"/>
        </w:rPr>
        <w:t xml:space="preserve"> </w:t>
      </w:r>
      <w:r w:rsidRPr="000919FF">
        <w:rPr>
          <w:rFonts w:cs="Times New Roman"/>
          <w:noProof/>
        </w:rPr>
        <w:t>and</w:t>
      </w:r>
      <w:r w:rsidRPr="000919FF">
        <w:rPr>
          <w:rFonts w:cs="Times New Roman"/>
        </w:rPr>
        <w:t xml:space="preserve"> the </w:t>
      </w:r>
      <w:r w:rsidRPr="000919FF">
        <w:rPr>
          <w:rFonts w:cs="Times New Roman"/>
          <w:noProof/>
        </w:rPr>
        <w:t>unclassified</w:t>
      </w:r>
      <w:r w:rsidRPr="000919FF">
        <w:rPr>
          <w:rFonts w:cs="Times New Roman"/>
        </w:rPr>
        <w:t xml:space="preserve"> forest is 68.23 Km</w:t>
      </w:r>
      <w:r w:rsidRPr="000919FF">
        <w:rPr>
          <w:rFonts w:cs="Times New Roman"/>
          <w:vertAlign w:val="superscript"/>
        </w:rPr>
        <w:t>2</w:t>
      </w:r>
      <w:r w:rsidRPr="000919FF">
        <w:rPr>
          <w:rFonts w:cs="Times New Roman"/>
        </w:rPr>
        <w:t xml:space="preserve"> (MP forest website). BFC is an </w:t>
      </w:r>
      <w:r w:rsidR="0092315D">
        <w:rPr>
          <w:rFonts w:cs="Times New Roman"/>
        </w:rPr>
        <w:t>agriculturally</w:t>
      </w:r>
      <w:r w:rsidRPr="000919FF">
        <w:rPr>
          <w:rFonts w:cs="Times New Roman"/>
        </w:rPr>
        <w:t xml:space="preserve"> dominant landscape.</w:t>
      </w:r>
    </w:p>
    <w:p w14:paraId="4A78CE5F" w14:textId="11856605" w:rsidR="000919FF" w:rsidRPr="000919FF" w:rsidRDefault="000919FF" w:rsidP="000919FF">
      <w:pPr>
        <w:pStyle w:val="Heading3"/>
        <w:rPr>
          <w:rStyle w:val="Heading3Char"/>
          <w:b/>
        </w:rPr>
      </w:pPr>
      <w:bookmarkStart w:id="24" w:name="_Toc138230780"/>
      <w:bookmarkStart w:id="25" w:name="_Toc190868487"/>
      <w:bookmarkStart w:id="26" w:name="_Toc231916349"/>
      <w:r w:rsidRPr="000919FF">
        <w:rPr>
          <w:rStyle w:val="Heading3Char"/>
          <w:b/>
        </w:rPr>
        <w:t xml:space="preserve">3.2 </w:t>
      </w:r>
      <w:proofErr w:type="spellStart"/>
      <w:r w:rsidRPr="000919FF">
        <w:rPr>
          <w:rStyle w:val="Heading3Char"/>
          <w:b/>
        </w:rPr>
        <w:t>Agro</w:t>
      </w:r>
      <w:proofErr w:type="spellEnd"/>
      <w:r w:rsidRPr="000919FF">
        <w:rPr>
          <w:rStyle w:val="Heading3Char"/>
          <w:b/>
        </w:rPr>
        <w:t>-climatic Region</w:t>
      </w:r>
      <w:bookmarkEnd w:id="24"/>
      <w:bookmarkEnd w:id="25"/>
      <w:bookmarkEnd w:id="26"/>
    </w:p>
    <w:p w14:paraId="1791EBAE" w14:textId="77777777" w:rsidR="000919FF" w:rsidRPr="000919FF" w:rsidRDefault="000919FF" w:rsidP="000919FF">
      <w:pPr>
        <w:spacing w:line="360" w:lineRule="auto"/>
        <w:rPr>
          <w:rFonts w:cs="Times New Roman"/>
          <w:noProof/>
        </w:rPr>
      </w:pPr>
      <w:r w:rsidRPr="000919FF">
        <w:rPr>
          <w:rFonts w:cs="Times New Roman"/>
        </w:rPr>
        <w:t xml:space="preserve">Madhya Pradesh has 11 </w:t>
      </w:r>
      <w:proofErr w:type="spellStart"/>
      <w:r w:rsidRPr="000919FF">
        <w:rPr>
          <w:rFonts w:cs="Times New Roman"/>
        </w:rPr>
        <w:t>agro</w:t>
      </w:r>
      <w:proofErr w:type="spellEnd"/>
      <w:r w:rsidRPr="000919FF">
        <w:rPr>
          <w:rFonts w:cs="Times New Roman"/>
        </w:rPr>
        <w:t xml:space="preserve">-climatic regions. These regions are different from each </w:t>
      </w:r>
      <w:r w:rsidRPr="000919FF">
        <w:rPr>
          <w:rFonts w:cs="Times New Roman"/>
          <w:noProof/>
        </w:rPr>
        <w:t>other</w:t>
      </w:r>
      <w:r w:rsidRPr="000919FF">
        <w:rPr>
          <w:rFonts w:cs="Times New Roman"/>
        </w:rPr>
        <w:t xml:space="preserve"> </w:t>
      </w:r>
      <w:r w:rsidRPr="000919FF">
        <w:rPr>
          <w:rFonts w:cs="Times New Roman"/>
          <w:noProof/>
        </w:rPr>
        <w:t>regarding</w:t>
      </w:r>
      <w:r w:rsidRPr="000919FF">
        <w:rPr>
          <w:rFonts w:cs="Times New Roman"/>
        </w:rPr>
        <w:t xml:space="preserve"> climate, soil type, crops, topography and rainfall. The study area consists of 4 divisions. </w:t>
      </w:r>
      <w:r w:rsidRPr="000919FF">
        <w:rPr>
          <w:rFonts w:cs="Times New Roman"/>
          <w:noProof/>
        </w:rPr>
        <w:t>Bhopal,</w:t>
      </w:r>
      <w:r w:rsidRPr="000919FF">
        <w:rPr>
          <w:rFonts w:cs="Times New Roman"/>
        </w:rPr>
        <w:t xml:space="preserve"> </w:t>
      </w:r>
      <w:proofErr w:type="spellStart"/>
      <w:r w:rsidRPr="000919FF">
        <w:rPr>
          <w:rFonts w:cs="Times New Roman"/>
        </w:rPr>
        <w:t>Sehore</w:t>
      </w:r>
      <w:proofErr w:type="spellEnd"/>
      <w:r w:rsidRPr="000919FF">
        <w:rPr>
          <w:rFonts w:cs="Times New Roman"/>
        </w:rPr>
        <w:t xml:space="preserve">, </w:t>
      </w:r>
      <w:proofErr w:type="spellStart"/>
      <w:r w:rsidRPr="000919FF">
        <w:rPr>
          <w:rFonts w:cs="Times New Roman"/>
        </w:rPr>
        <w:t>Obaidullaganj</w:t>
      </w:r>
      <w:proofErr w:type="spellEnd"/>
      <w:r w:rsidRPr="000919FF">
        <w:rPr>
          <w:rFonts w:cs="Times New Roman"/>
        </w:rPr>
        <w:t xml:space="preserve">, Raisen and Vidisha are a </w:t>
      </w:r>
      <w:r w:rsidRPr="000919FF">
        <w:rPr>
          <w:rFonts w:cs="Times New Roman"/>
          <w:noProof/>
        </w:rPr>
        <w:t>part</w:t>
      </w:r>
      <w:r w:rsidRPr="000919FF">
        <w:rPr>
          <w:rFonts w:cs="Times New Roman"/>
        </w:rPr>
        <w:t xml:space="preserve"> of the Vindhyan Plateau </w:t>
      </w:r>
      <w:proofErr w:type="spellStart"/>
      <w:r w:rsidRPr="000919FF">
        <w:rPr>
          <w:rFonts w:cs="Times New Roman"/>
        </w:rPr>
        <w:t>agro</w:t>
      </w:r>
      <w:proofErr w:type="spellEnd"/>
      <w:r w:rsidRPr="000919FF">
        <w:rPr>
          <w:rFonts w:cs="Times New Roman"/>
        </w:rPr>
        <w:t xml:space="preserve">-climatic region. Majority of the study area is under Vindhyan Plateau </w:t>
      </w:r>
      <w:proofErr w:type="spellStart"/>
      <w:r w:rsidRPr="000919FF">
        <w:rPr>
          <w:rFonts w:cs="Times New Roman"/>
        </w:rPr>
        <w:t>agro</w:t>
      </w:r>
      <w:proofErr w:type="spellEnd"/>
      <w:r w:rsidRPr="000919FF">
        <w:rPr>
          <w:rFonts w:cs="Times New Roman"/>
        </w:rPr>
        <w:t xml:space="preserve">-climatic region. </w:t>
      </w:r>
    </w:p>
    <w:p w14:paraId="540B2B88" w14:textId="28DBC0EF" w:rsidR="000919FF" w:rsidRPr="000919FF" w:rsidRDefault="000919FF" w:rsidP="000919FF">
      <w:pPr>
        <w:pStyle w:val="Heading3"/>
        <w:rPr>
          <w:b w:val="0"/>
        </w:rPr>
      </w:pPr>
      <w:bookmarkStart w:id="27" w:name="_Toc138230781"/>
      <w:bookmarkStart w:id="28" w:name="_Toc190868488"/>
      <w:bookmarkStart w:id="29" w:name="_Toc231916350"/>
      <w:r w:rsidRPr="000919FF">
        <w:rPr>
          <w:rStyle w:val="Heading3Char"/>
          <w:rFonts w:cs="Times New Roman"/>
          <w:b/>
          <w:szCs w:val="24"/>
        </w:rPr>
        <w:t>3.3 Geology, Rock and Soil</w:t>
      </w:r>
      <w:bookmarkEnd w:id="27"/>
      <w:bookmarkEnd w:id="28"/>
      <w:bookmarkEnd w:id="29"/>
    </w:p>
    <w:p w14:paraId="4B91D886" w14:textId="5D70F6E5" w:rsidR="000919FF" w:rsidRPr="000919FF" w:rsidRDefault="000919FF" w:rsidP="000919FF">
      <w:pPr>
        <w:spacing w:line="360" w:lineRule="auto"/>
        <w:rPr>
          <w:rFonts w:cs="Times New Roman"/>
        </w:rPr>
      </w:pPr>
      <w:r w:rsidRPr="000919FF">
        <w:rPr>
          <w:rFonts w:cs="Times New Roman"/>
        </w:rPr>
        <w:t xml:space="preserve">Vindhyan Range is </w:t>
      </w:r>
      <w:r w:rsidR="0092315D">
        <w:rPr>
          <w:rFonts w:cs="Times New Roman"/>
        </w:rPr>
        <w:t xml:space="preserve">an </w:t>
      </w:r>
      <w:r w:rsidRPr="000919FF">
        <w:rPr>
          <w:rFonts w:cs="Times New Roman"/>
        </w:rPr>
        <w:t xml:space="preserve">escarpment of broken hills running parallel to </w:t>
      </w:r>
      <w:r w:rsidR="0092315D">
        <w:rPr>
          <w:rFonts w:cs="Times New Roman"/>
        </w:rPr>
        <w:t xml:space="preserve">the </w:t>
      </w:r>
      <w:r w:rsidRPr="000919FF">
        <w:rPr>
          <w:rFonts w:cs="Times New Roman"/>
        </w:rPr>
        <w:t xml:space="preserve">Narmada-Son trough in an east-west direction from Jobat in </w:t>
      </w:r>
      <w:r w:rsidR="0092315D">
        <w:rPr>
          <w:rFonts w:cs="Times New Roman"/>
        </w:rPr>
        <w:t>Gujarat</w:t>
      </w:r>
      <w:r w:rsidRPr="000919FF">
        <w:rPr>
          <w:rFonts w:cs="Times New Roman"/>
        </w:rPr>
        <w:t xml:space="preserve"> to Sasaram in Bihar for a distance of over 1200 km</w:t>
      </w:r>
      <w:r w:rsidR="0092315D">
        <w:rPr>
          <w:rFonts w:cs="Times New Roman"/>
        </w:rPr>
        <w:t>,</w:t>
      </w:r>
      <w:r w:rsidRPr="000919FF">
        <w:rPr>
          <w:rFonts w:cs="Times New Roman"/>
        </w:rPr>
        <w:t xml:space="preserve"> acting as a boundary of </w:t>
      </w:r>
      <w:r w:rsidR="0092315D">
        <w:rPr>
          <w:rFonts w:cs="Times New Roman"/>
        </w:rPr>
        <w:t xml:space="preserve">the </w:t>
      </w:r>
      <w:r w:rsidRPr="000919FF">
        <w:rPr>
          <w:rFonts w:cs="Times New Roman"/>
        </w:rPr>
        <w:t xml:space="preserve">central India landscape on the north. The topography of the areas in </w:t>
      </w:r>
      <w:r w:rsidR="0092315D">
        <w:rPr>
          <w:rFonts w:cs="Times New Roman"/>
        </w:rPr>
        <w:t xml:space="preserve">the </w:t>
      </w:r>
      <w:r w:rsidRPr="000919FF">
        <w:rPr>
          <w:rFonts w:cs="Times New Roman"/>
        </w:rPr>
        <w:t xml:space="preserve">Vindhyan hills can be described as “step” topography with one plateau steeping down onto the lower one. The elevation of the range is 300-650 m and is composed of horizontally bedded sedimentary rocks. The major </w:t>
      </w:r>
      <w:proofErr w:type="spellStart"/>
      <w:r w:rsidRPr="000919FF">
        <w:rPr>
          <w:rFonts w:cs="Times New Roman"/>
        </w:rPr>
        <w:t>agro</w:t>
      </w:r>
      <w:proofErr w:type="spellEnd"/>
      <w:r w:rsidRPr="000919FF">
        <w:rPr>
          <w:rFonts w:cs="Times New Roman"/>
        </w:rPr>
        <w:t xml:space="preserve">-climatic regions of the </w:t>
      </w:r>
      <w:r w:rsidR="0092315D" w:rsidRPr="000919FF">
        <w:rPr>
          <w:rFonts w:cs="Times New Roman"/>
        </w:rPr>
        <w:t>Vindhyan</w:t>
      </w:r>
      <w:r w:rsidRPr="000919FF">
        <w:rPr>
          <w:rFonts w:cs="Times New Roman"/>
        </w:rPr>
        <w:t xml:space="preserve"> Landscapes compromise the </w:t>
      </w:r>
      <w:r w:rsidR="0092315D" w:rsidRPr="000919FF">
        <w:rPr>
          <w:rFonts w:cs="Times New Roman"/>
        </w:rPr>
        <w:t>Vindhyan</w:t>
      </w:r>
      <w:r w:rsidRPr="000919FF">
        <w:rPr>
          <w:rFonts w:cs="Times New Roman"/>
        </w:rPr>
        <w:t xml:space="preserve"> Plateau, Malwa Plateau in Centre; Kaimur &amp; </w:t>
      </w:r>
      <w:proofErr w:type="spellStart"/>
      <w:r w:rsidRPr="000919FF">
        <w:rPr>
          <w:rFonts w:cs="Times New Roman"/>
        </w:rPr>
        <w:t>Satpuda</w:t>
      </w:r>
      <w:proofErr w:type="spellEnd"/>
      <w:r w:rsidRPr="000919FF">
        <w:rPr>
          <w:rFonts w:cs="Times New Roman"/>
        </w:rPr>
        <w:t xml:space="preserve"> Hill Plateau on the Eastern side and </w:t>
      </w:r>
      <w:proofErr w:type="spellStart"/>
      <w:r w:rsidRPr="000919FF">
        <w:rPr>
          <w:rFonts w:cs="Times New Roman"/>
        </w:rPr>
        <w:t>Jhabua</w:t>
      </w:r>
      <w:proofErr w:type="spellEnd"/>
      <w:r w:rsidRPr="000919FF">
        <w:rPr>
          <w:rFonts w:cs="Times New Roman"/>
        </w:rPr>
        <w:t xml:space="preserve"> Hills on the western limit. The major part of the central </w:t>
      </w:r>
      <w:proofErr w:type="spellStart"/>
      <w:r w:rsidRPr="000919FF">
        <w:rPr>
          <w:rFonts w:cs="Times New Roman"/>
        </w:rPr>
        <w:t>vindhyan</w:t>
      </w:r>
      <w:proofErr w:type="spellEnd"/>
      <w:r w:rsidRPr="000919FF">
        <w:rPr>
          <w:rFonts w:cs="Times New Roman"/>
        </w:rPr>
        <w:t xml:space="preserve"> landscape compromises the Hill and steep escarpments; and flat woodlands and savannah type grassland areas. The main rock formation of the BFC is sandstone from Vindhyan origin while the soil types are laterite, black cotton and alluvium. </w:t>
      </w:r>
    </w:p>
    <w:p w14:paraId="352C5789" w14:textId="00F5C0B7" w:rsidR="000919FF" w:rsidRPr="000919FF" w:rsidRDefault="000919FF" w:rsidP="000919FF">
      <w:pPr>
        <w:pStyle w:val="Heading3"/>
        <w:rPr>
          <w:b w:val="0"/>
        </w:rPr>
      </w:pPr>
      <w:bookmarkStart w:id="30" w:name="_Toc138230782"/>
      <w:bookmarkStart w:id="31" w:name="_Toc190868489"/>
      <w:bookmarkStart w:id="32" w:name="_Toc231916351"/>
      <w:r w:rsidRPr="000919FF">
        <w:rPr>
          <w:rStyle w:val="Heading3Char"/>
          <w:rFonts w:cs="Times New Roman"/>
          <w:b/>
          <w:szCs w:val="24"/>
        </w:rPr>
        <w:lastRenderedPageBreak/>
        <w:t>3.4 Climate and Rainfall</w:t>
      </w:r>
      <w:bookmarkEnd w:id="30"/>
      <w:bookmarkEnd w:id="31"/>
      <w:bookmarkEnd w:id="32"/>
      <w:r w:rsidRPr="000919FF">
        <w:rPr>
          <w:b w:val="0"/>
        </w:rPr>
        <w:t xml:space="preserve"> </w:t>
      </w:r>
    </w:p>
    <w:p w14:paraId="58E9DEA5" w14:textId="2ACD092B" w:rsidR="00517E94" w:rsidRDefault="000919FF" w:rsidP="000919FF">
      <w:pPr>
        <w:spacing w:line="360" w:lineRule="auto"/>
        <w:rPr>
          <w:rFonts w:cs="Times New Roman"/>
        </w:rPr>
      </w:pPr>
      <w:r w:rsidRPr="000919FF">
        <w:rPr>
          <w:rFonts w:cs="Times New Roman"/>
        </w:rPr>
        <w:t xml:space="preserve">The study area falls under </w:t>
      </w:r>
      <w:r w:rsidR="00EA6AFD">
        <w:rPr>
          <w:rFonts w:cs="Times New Roman"/>
        </w:rPr>
        <w:t xml:space="preserve">a </w:t>
      </w:r>
      <w:r w:rsidRPr="000919FF">
        <w:rPr>
          <w:rFonts w:cs="Times New Roman"/>
        </w:rPr>
        <w:t>sub-tropical Climatic Region with three distinct seasons viz., winter season (Dec-Feb), summer season (</w:t>
      </w:r>
      <w:r w:rsidRPr="000919FF">
        <w:rPr>
          <w:rFonts w:cs="Times New Roman"/>
          <w:noProof/>
        </w:rPr>
        <w:t>Mar-May</w:t>
      </w:r>
      <w:r w:rsidRPr="000919FF">
        <w:rPr>
          <w:rFonts w:cs="Times New Roman"/>
        </w:rPr>
        <w:t>) and the rainy season (June – Oct). During winters</w:t>
      </w:r>
      <w:r w:rsidR="00EA6AFD">
        <w:rPr>
          <w:rFonts w:cs="Times New Roman"/>
        </w:rPr>
        <w:t>,</w:t>
      </w:r>
      <w:r w:rsidRPr="000919FF">
        <w:rPr>
          <w:rFonts w:cs="Times New Roman"/>
        </w:rPr>
        <w:t xml:space="preserve"> the mean temperature remains around </w:t>
      </w:r>
      <w:r w:rsidR="00EA6AFD">
        <w:rPr>
          <w:rFonts w:cs="Times New Roman"/>
        </w:rPr>
        <w:t>10 °C</w:t>
      </w:r>
      <w:r w:rsidRPr="000919FF">
        <w:rPr>
          <w:rFonts w:cs="Times New Roman"/>
        </w:rPr>
        <w:t xml:space="preserve"> and mean maximum temperature remains </w:t>
      </w:r>
      <w:r w:rsidR="00EA6AFD">
        <w:rPr>
          <w:rFonts w:cs="Times New Roman"/>
        </w:rPr>
        <w:t>25 °C,</w:t>
      </w:r>
      <w:r w:rsidRPr="000919FF">
        <w:rPr>
          <w:rFonts w:cs="Times New Roman"/>
        </w:rPr>
        <w:t xml:space="preserve"> and the minimum temperature goes down to </w:t>
      </w:r>
      <w:r w:rsidR="00EA6AFD">
        <w:rPr>
          <w:rFonts w:cs="Times New Roman"/>
        </w:rPr>
        <w:t>1 °C</w:t>
      </w:r>
      <w:r w:rsidRPr="000919FF">
        <w:rPr>
          <w:rFonts w:cs="Times New Roman"/>
        </w:rPr>
        <w:t xml:space="preserve"> in some regions. During summers, the o mean minimum temperature is </w:t>
      </w:r>
      <w:r w:rsidR="00EA6AFD">
        <w:rPr>
          <w:rFonts w:cs="Times New Roman"/>
        </w:rPr>
        <w:t>22 °C</w:t>
      </w:r>
      <w:r w:rsidRPr="000919FF">
        <w:rPr>
          <w:rFonts w:cs="Times New Roman"/>
        </w:rPr>
        <w:t xml:space="preserve"> and </w:t>
      </w:r>
      <w:r w:rsidR="00EA6AFD">
        <w:rPr>
          <w:rFonts w:cs="Times New Roman"/>
        </w:rPr>
        <w:t xml:space="preserve">the </w:t>
      </w:r>
      <w:r w:rsidRPr="000919FF">
        <w:rPr>
          <w:rFonts w:cs="Times New Roman"/>
        </w:rPr>
        <w:t xml:space="preserve">mean maximum is </w:t>
      </w:r>
      <w:r w:rsidR="00EA6AFD">
        <w:rPr>
          <w:rFonts w:cs="Times New Roman"/>
        </w:rPr>
        <w:t>38 °C</w:t>
      </w:r>
      <w:r w:rsidRPr="000919FF">
        <w:rPr>
          <w:rFonts w:cs="Times New Roman"/>
        </w:rPr>
        <w:t xml:space="preserve">. The maximum temperature during summer can go up to </w:t>
      </w:r>
      <w:r w:rsidR="00EA6AFD">
        <w:rPr>
          <w:rFonts w:cs="Times New Roman"/>
        </w:rPr>
        <w:t>48 °C</w:t>
      </w:r>
      <w:r w:rsidRPr="000919FF">
        <w:rPr>
          <w:rFonts w:cs="Times New Roman"/>
        </w:rPr>
        <w:t>, especially in May and June</w:t>
      </w:r>
      <w:r w:rsidR="00EA6AFD">
        <w:rPr>
          <w:rFonts w:cs="Times New Roman"/>
        </w:rPr>
        <w:t>,</w:t>
      </w:r>
      <w:r w:rsidRPr="000919FF">
        <w:rPr>
          <w:rFonts w:cs="Times New Roman"/>
        </w:rPr>
        <w:t xml:space="preserve"> which are the hottest months. Vindhyan plateau receives an average annual </w:t>
      </w:r>
      <w:r w:rsidRPr="000919FF">
        <w:rPr>
          <w:rFonts w:cs="Times New Roman"/>
          <w:noProof/>
        </w:rPr>
        <w:t>rainfall</w:t>
      </w:r>
      <w:r w:rsidRPr="000919FF">
        <w:rPr>
          <w:rFonts w:cs="Times New Roman"/>
        </w:rPr>
        <w:t xml:space="preserve"> between 1200-1400mm</w:t>
      </w:r>
      <w:r w:rsidR="00EA6AFD">
        <w:rPr>
          <w:rFonts w:cs="Times New Roman"/>
        </w:rPr>
        <w:t>,</w:t>
      </w:r>
      <w:r w:rsidRPr="000919FF">
        <w:rPr>
          <w:rFonts w:cs="Times New Roman"/>
        </w:rPr>
        <w:t xml:space="preserve"> while Malwa plateau receives around 1000-1200mm. Rainfall is received from </w:t>
      </w:r>
      <w:r w:rsidR="00EA6AFD">
        <w:rPr>
          <w:rFonts w:cs="Times New Roman"/>
        </w:rPr>
        <w:t xml:space="preserve">the </w:t>
      </w:r>
      <w:r w:rsidRPr="000919FF">
        <w:rPr>
          <w:rFonts w:cs="Times New Roman"/>
        </w:rPr>
        <w:t xml:space="preserve">south-west monsoon from June to September (SAPCC, 2014). </w:t>
      </w:r>
    </w:p>
    <w:p w14:paraId="0E2AEFFA" w14:textId="77777777" w:rsidR="00517E94" w:rsidRPr="000919FF" w:rsidRDefault="00517E94" w:rsidP="00517E94">
      <w:pPr>
        <w:pStyle w:val="Heading3"/>
        <w:rPr>
          <w:b w:val="0"/>
        </w:rPr>
      </w:pPr>
      <w:bookmarkStart w:id="33" w:name="_Toc138230783"/>
      <w:bookmarkStart w:id="34" w:name="_Toc190868490"/>
      <w:bookmarkStart w:id="35" w:name="_Toc231916352"/>
      <w:r w:rsidRPr="000919FF">
        <w:rPr>
          <w:rStyle w:val="Heading3Char"/>
          <w:rFonts w:cs="Times New Roman"/>
          <w:b/>
          <w:szCs w:val="24"/>
        </w:rPr>
        <w:t>3.5 Forest types and patches</w:t>
      </w:r>
      <w:bookmarkEnd w:id="33"/>
      <w:bookmarkEnd w:id="34"/>
      <w:bookmarkEnd w:id="35"/>
    </w:p>
    <w:p w14:paraId="2044F0C9" w14:textId="67A65610" w:rsidR="00517E94" w:rsidRPr="000919FF" w:rsidRDefault="00517E94" w:rsidP="00517E94">
      <w:pPr>
        <w:spacing w:line="360" w:lineRule="auto"/>
        <w:rPr>
          <w:rFonts w:cs="Times New Roman"/>
        </w:rPr>
      </w:pPr>
      <w:r w:rsidRPr="000919FF">
        <w:rPr>
          <w:rFonts w:cs="Times New Roman"/>
        </w:rPr>
        <w:t>Eighteen forest types have been identified in Madhya Pradesh. These forest types belong to three groups of classification given by Champion and Seth i.e.</w:t>
      </w:r>
      <w:r w:rsidR="00EA6AFD">
        <w:rPr>
          <w:rFonts w:cs="Times New Roman"/>
        </w:rPr>
        <w:t>,</w:t>
      </w:r>
      <w:r w:rsidRPr="000919FF">
        <w:rPr>
          <w:rFonts w:cs="Times New Roman"/>
        </w:rPr>
        <w:t xml:space="preserve"> Tropical Dry Deciduous Forest, Tropical Moist Deciduous Forest</w:t>
      </w:r>
      <w:r w:rsidR="00EA6AFD">
        <w:rPr>
          <w:rFonts w:cs="Times New Roman"/>
        </w:rPr>
        <w:t>,</w:t>
      </w:r>
      <w:r w:rsidRPr="000919FF">
        <w:rPr>
          <w:rFonts w:cs="Times New Roman"/>
        </w:rPr>
        <w:t xml:space="preserve"> and Tropical Thorn Forest. Tropical Dry Deciduous Forest is the dominant group. Within sub-groups, Southern Dry Mix Deciduous Forest is dominant (33.51%) followed by Dry Teak Forest (27.26%), </w:t>
      </w:r>
      <w:r w:rsidR="00EA6AFD">
        <w:rPr>
          <w:rFonts w:cs="Times New Roman"/>
        </w:rPr>
        <w:t xml:space="preserve">and </w:t>
      </w:r>
      <w:r w:rsidRPr="000919FF">
        <w:rPr>
          <w:rFonts w:cs="Times New Roman"/>
        </w:rPr>
        <w:t xml:space="preserve">Northern Mix Dry Deciduous Forest (11.81%). </w:t>
      </w:r>
      <w:r w:rsidR="00EA6AFD">
        <w:rPr>
          <w:rFonts w:cs="Times New Roman"/>
        </w:rPr>
        <w:t>The rest</w:t>
      </w:r>
      <w:r w:rsidRPr="000919FF">
        <w:rPr>
          <w:rFonts w:cs="Times New Roman"/>
        </w:rPr>
        <w:t xml:space="preserve"> of the forest types occupy less than 6% of forest cover (FSI, 2015). The BFC</w:t>
      </w:r>
      <w:r w:rsidRPr="000919FF">
        <w:rPr>
          <w:rFonts w:cs="Times New Roman"/>
          <w:shd w:val="clear" w:color="auto" w:fill="FFFFFF"/>
        </w:rPr>
        <w:t xml:space="preserve"> is characterized by Tropical dry deciduous forest (Group 5) and Tropical thorn forest (Group 6) (Champion and Seth, 1968).</w:t>
      </w:r>
      <w:r w:rsidRPr="000919FF">
        <w:rPr>
          <w:rFonts w:cs="Times New Roman"/>
        </w:rPr>
        <w:t xml:space="preserve"> </w:t>
      </w:r>
    </w:p>
    <w:p w14:paraId="0FD613E2" w14:textId="77777777" w:rsidR="00517E94" w:rsidRPr="000919FF" w:rsidRDefault="00517E94" w:rsidP="00517E94">
      <w:pPr>
        <w:spacing w:line="360" w:lineRule="auto"/>
        <w:rPr>
          <w:rFonts w:cs="Times New Roman"/>
        </w:rPr>
      </w:pPr>
      <w:r w:rsidRPr="000919FF">
        <w:rPr>
          <w:rFonts w:cs="Times New Roman"/>
        </w:rPr>
        <w:t>The major sub-groups of Group 5 and Group 6 forest types found in the study area encompasses following (Champion &amp; Seth, 1968)</w:t>
      </w:r>
    </w:p>
    <w:p w14:paraId="22C575CF" w14:textId="77777777" w:rsidR="00517E94" w:rsidRPr="000919FF" w:rsidRDefault="00517E94" w:rsidP="00517E94">
      <w:pPr>
        <w:spacing w:line="360" w:lineRule="auto"/>
        <w:rPr>
          <w:rFonts w:cs="Times New Roman"/>
        </w:rPr>
      </w:pPr>
      <w:r w:rsidRPr="000919FF">
        <w:rPr>
          <w:rFonts w:cs="Times New Roman"/>
        </w:rPr>
        <w:t>5A/C 1b Dry Teak Forest</w:t>
      </w:r>
    </w:p>
    <w:p w14:paraId="0C453C3A" w14:textId="77777777" w:rsidR="00517E94" w:rsidRPr="000919FF" w:rsidRDefault="00517E94" w:rsidP="00517E94">
      <w:pPr>
        <w:spacing w:line="360" w:lineRule="auto"/>
        <w:rPr>
          <w:rFonts w:cs="Times New Roman"/>
        </w:rPr>
      </w:pPr>
      <w:r w:rsidRPr="000919FF">
        <w:rPr>
          <w:rFonts w:cs="Times New Roman"/>
        </w:rPr>
        <w:t>5A/C3 Southern Dry Mixed Deciduous Forest</w:t>
      </w:r>
    </w:p>
    <w:p w14:paraId="57242F1F" w14:textId="77777777" w:rsidR="00517E94" w:rsidRPr="000919FF" w:rsidRDefault="00517E94" w:rsidP="00517E94">
      <w:pPr>
        <w:spacing w:line="360" w:lineRule="auto"/>
        <w:rPr>
          <w:rFonts w:cs="Times New Roman"/>
        </w:rPr>
      </w:pPr>
      <w:r w:rsidRPr="000919FF">
        <w:rPr>
          <w:rFonts w:cs="Times New Roman"/>
        </w:rPr>
        <w:t>5/DS1 Dry Deciduous Scrub</w:t>
      </w:r>
    </w:p>
    <w:p w14:paraId="22309EFE" w14:textId="77777777" w:rsidR="00517E94" w:rsidRPr="000919FF" w:rsidRDefault="00517E94" w:rsidP="00517E94">
      <w:pPr>
        <w:spacing w:line="360" w:lineRule="auto"/>
        <w:rPr>
          <w:rFonts w:cs="Times New Roman"/>
        </w:rPr>
      </w:pPr>
      <w:r w:rsidRPr="000919FF">
        <w:rPr>
          <w:rFonts w:cs="Times New Roman"/>
        </w:rPr>
        <w:t xml:space="preserve">5/E1 </w:t>
      </w:r>
      <w:proofErr w:type="spellStart"/>
      <w:r w:rsidRPr="000919FF">
        <w:rPr>
          <w:rFonts w:cs="Times New Roman"/>
          <w:i/>
        </w:rPr>
        <w:t>Anogessius</w:t>
      </w:r>
      <w:proofErr w:type="spellEnd"/>
      <w:r w:rsidRPr="000919FF">
        <w:rPr>
          <w:rFonts w:cs="Times New Roman"/>
          <w:i/>
        </w:rPr>
        <w:t xml:space="preserve"> Pendula</w:t>
      </w:r>
      <w:r w:rsidRPr="000919FF">
        <w:rPr>
          <w:rFonts w:cs="Times New Roman"/>
        </w:rPr>
        <w:t xml:space="preserve"> Forest</w:t>
      </w:r>
    </w:p>
    <w:p w14:paraId="5C4F576F" w14:textId="261CEC1A" w:rsidR="00517E94" w:rsidRDefault="00517E94" w:rsidP="000919FF">
      <w:pPr>
        <w:spacing w:line="360" w:lineRule="auto"/>
        <w:rPr>
          <w:rFonts w:cs="Times New Roman"/>
        </w:rPr>
      </w:pPr>
      <w:r w:rsidRPr="000919FF">
        <w:rPr>
          <w:rFonts w:cs="Times New Roman"/>
        </w:rPr>
        <w:t>The major species is Teak (</w:t>
      </w:r>
      <w:r w:rsidRPr="000919FF">
        <w:rPr>
          <w:rFonts w:cs="Times New Roman"/>
          <w:i/>
        </w:rPr>
        <w:t>Tectona grandis</w:t>
      </w:r>
      <w:r w:rsidRPr="000919FF">
        <w:rPr>
          <w:rFonts w:cs="Times New Roman"/>
        </w:rPr>
        <w:t xml:space="preserve">) in Dry Teak Forests while </w:t>
      </w:r>
      <w:r w:rsidRPr="000919FF">
        <w:rPr>
          <w:rFonts w:cs="Times New Roman"/>
          <w:i/>
        </w:rPr>
        <w:t xml:space="preserve">Butea </w:t>
      </w:r>
      <w:proofErr w:type="spellStart"/>
      <w:r w:rsidRPr="000919FF">
        <w:rPr>
          <w:rFonts w:cs="Times New Roman"/>
          <w:i/>
        </w:rPr>
        <w:t>monosperma</w:t>
      </w:r>
      <w:proofErr w:type="spellEnd"/>
      <w:r w:rsidRPr="000919FF">
        <w:rPr>
          <w:rFonts w:cs="Times New Roman"/>
        </w:rPr>
        <w:t xml:space="preserve">, </w:t>
      </w:r>
      <w:r w:rsidRPr="000919FF">
        <w:rPr>
          <w:rFonts w:cs="Times New Roman"/>
          <w:i/>
        </w:rPr>
        <w:t>Diospyros melanoxylon</w:t>
      </w:r>
      <w:r w:rsidRPr="000919FF">
        <w:rPr>
          <w:rFonts w:cs="Times New Roman"/>
        </w:rPr>
        <w:t xml:space="preserve">, </w:t>
      </w:r>
      <w:r w:rsidRPr="000919FF">
        <w:rPr>
          <w:rFonts w:cs="Times New Roman"/>
          <w:i/>
        </w:rPr>
        <w:t>Acacia catechu</w:t>
      </w:r>
      <w:r w:rsidRPr="000919FF">
        <w:rPr>
          <w:rFonts w:cs="Times New Roman"/>
        </w:rPr>
        <w:t xml:space="preserve">, </w:t>
      </w:r>
      <w:proofErr w:type="spellStart"/>
      <w:r w:rsidRPr="000919FF">
        <w:rPr>
          <w:rFonts w:cs="Times New Roman"/>
          <w:i/>
        </w:rPr>
        <w:t>Anogessius</w:t>
      </w:r>
      <w:proofErr w:type="spellEnd"/>
      <w:r w:rsidRPr="000919FF">
        <w:rPr>
          <w:rFonts w:cs="Times New Roman"/>
          <w:i/>
        </w:rPr>
        <w:t xml:space="preserve"> latifolia</w:t>
      </w:r>
      <w:r w:rsidRPr="000919FF">
        <w:rPr>
          <w:rFonts w:cs="Times New Roman"/>
        </w:rPr>
        <w:t xml:space="preserve">, </w:t>
      </w:r>
      <w:proofErr w:type="spellStart"/>
      <w:r w:rsidRPr="000919FF">
        <w:rPr>
          <w:rFonts w:cs="Times New Roman"/>
          <w:i/>
        </w:rPr>
        <w:t>Wrightia</w:t>
      </w:r>
      <w:proofErr w:type="spellEnd"/>
      <w:r w:rsidRPr="000919FF">
        <w:rPr>
          <w:rFonts w:cs="Times New Roman"/>
          <w:i/>
        </w:rPr>
        <w:t xml:space="preserve"> tinctoria</w:t>
      </w:r>
      <w:r w:rsidRPr="000919FF">
        <w:rPr>
          <w:rFonts w:cs="Times New Roman"/>
        </w:rPr>
        <w:t xml:space="preserve">, </w:t>
      </w:r>
      <w:proofErr w:type="spellStart"/>
      <w:r w:rsidRPr="000919FF">
        <w:rPr>
          <w:rFonts w:cs="Times New Roman"/>
          <w:i/>
        </w:rPr>
        <w:t>Lannea</w:t>
      </w:r>
      <w:proofErr w:type="spellEnd"/>
      <w:r w:rsidRPr="000919FF">
        <w:rPr>
          <w:rFonts w:cs="Times New Roman"/>
          <w:i/>
        </w:rPr>
        <w:t xml:space="preserve"> </w:t>
      </w:r>
      <w:proofErr w:type="spellStart"/>
      <w:r w:rsidRPr="000919FF">
        <w:rPr>
          <w:rFonts w:cs="Times New Roman"/>
          <w:i/>
        </w:rPr>
        <w:t>coromandelica</w:t>
      </w:r>
      <w:proofErr w:type="spellEnd"/>
      <w:r w:rsidRPr="000919FF">
        <w:rPr>
          <w:rFonts w:cs="Times New Roman"/>
          <w:i/>
        </w:rPr>
        <w:t xml:space="preserve"> </w:t>
      </w:r>
      <w:r w:rsidRPr="000919FF">
        <w:rPr>
          <w:rFonts w:cs="Times New Roman"/>
        </w:rPr>
        <w:t xml:space="preserve">and </w:t>
      </w:r>
      <w:r w:rsidRPr="000919FF">
        <w:rPr>
          <w:rFonts w:cs="Times New Roman"/>
          <w:i/>
        </w:rPr>
        <w:t>Cassia fistula</w:t>
      </w:r>
      <w:r w:rsidRPr="000919FF">
        <w:rPr>
          <w:rFonts w:cs="Times New Roman"/>
        </w:rPr>
        <w:t xml:space="preserve"> are major species of mixed forests. </w:t>
      </w:r>
      <w:proofErr w:type="spellStart"/>
      <w:r w:rsidRPr="000919FF">
        <w:rPr>
          <w:rFonts w:cs="Times New Roman"/>
          <w:i/>
        </w:rPr>
        <w:t>Anogessius</w:t>
      </w:r>
      <w:proofErr w:type="spellEnd"/>
      <w:r w:rsidRPr="000919FF">
        <w:rPr>
          <w:rFonts w:cs="Times New Roman"/>
          <w:i/>
        </w:rPr>
        <w:t xml:space="preserve"> pendula</w:t>
      </w:r>
      <w:r w:rsidRPr="000919FF">
        <w:rPr>
          <w:rFonts w:cs="Times New Roman"/>
        </w:rPr>
        <w:t xml:space="preserve"> Forest is dominated by </w:t>
      </w:r>
      <w:proofErr w:type="spellStart"/>
      <w:r w:rsidRPr="000919FF">
        <w:rPr>
          <w:rFonts w:cs="Times New Roman"/>
          <w:i/>
        </w:rPr>
        <w:t>Anogessius</w:t>
      </w:r>
      <w:proofErr w:type="spellEnd"/>
      <w:r w:rsidRPr="000919FF">
        <w:rPr>
          <w:rFonts w:cs="Times New Roman"/>
          <w:i/>
        </w:rPr>
        <w:t xml:space="preserve"> pendula</w:t>
      </w:r>
      <w:r w:rsidRPr="000919FF">
        <w:rPr>
          <w:rFonts w:cs="Times New Roman"/>
        </w:rPr>
        <w:t xml:space="preserve"> along with </w:t>
      </w:r>
      <w:proofErr w:type="spellStart"/>
      <w:r w:rsidRPr="000919FF">
        <w:rPr>
          <w:rFonts w:cs="Times New Roman"/>
          <w:i/>
        </w:rPr>
        <w:t>Anogessius</w:t>
      </w:r>
      <w:proofErr w:type="spellEnd"/>
      <w:r w:rsidRPr="000919FF">
        <w:rPr>
          <w:rFonts w:cs="Times New Roman"/>
          <w:i/>
        </w:rPr>
        <w:t xml:space="preserve"> latifolia.</w:t>
      </w:r>
      <w:r w:rsidRPr="000919FF">
        <w:rPr>
          <w:rFonts w:cs="Times New Roman"/>
        </w:rPr>
        <w:t xml:space="preserve"> Tree species found </w:t>
      </w:r>
      <w:r w:rsidRPr="000919FF">
        <w:rPr>
          <w:rFonts w:cs="Times New Roman"/>
        </w:rPr>
        <w:lastRenderedPageBreak/>
        <w:t xml:space="preserve">in Dry Deciduous Scrub forests are </w:t>
      </w:r>
      <w:r w:rsidRPr="000919FF">
        <w:rPr>
          <w:rFonts w:cs="Times New Roman"/>
          <w:i/>
        </w:rPr>
        <w:t xml:space="preserve">Butea </w:t>
      </w:r>
      <w:proofErr w:type="spellStart"/>
      <w:r w:rsidRPr="000919FF">
        <w:rPr>
          <w:rFonts w:cs="Times New Roman"/>
          <w:i/>
        </w:rPr>
        <w:t>monosperma</w:t>
      </w:r>
      <w:proofErr w:type="spellEnd"/>
      <w:r w:rsidRPr="000919FF">
        <w:rPr>
          <w:rFonts w:cs="Times New Roman"/>
        </w:rPr>
        <w:t xml:space="preserve">, </w:t>
      </w:r>
      <w:r w:rsidRPr="000919FF">
        <w:rPr>
          <w:rFonts w:cs="Times New Roman"/>
          <w:i/>
        </w:rPr>
        <w:t xml:space="preserve">Acacia </w:t>
      </w:r>
      <w:proofErr w:type="spellStart"/>
      <w:r w:rsidRPr="000919FF">
        <w:rPr>
          <w:rFonts w:cs="Times New Roman"/>
          <w:i/>
        </w:rPr>
        <w:t>leucophloea</w:t>
      </w:r>
      <w:proofErr w:type="spellEnd"/>
      <w:r w:rsidRPr="000919FF">
        <w:rPr>
          <w:rFonts w:cs="Times New Roman"/>
          <w:i/>
        </w:rPr>
        <w:t>,</w:t>
      </w:r>
      <w:r w:rsidRPr="000919FF">
        <w:rPr>
          <w:rFonts w:cs="Times New Roman"/>
          <w:b/>
          <w:bCs/>
          <w:i/>
          <w:iCs/>
          <w:color w:val="6A6A6A"/>
          <w:shd w:val="clear" w:color="auto" w:fill="FFFFFF"/>
        </w:rPr>
        <w:t xml:space="preserve"> </w:t>
      </w:r>
      <w:proofErr w:type="spellStart"/>
      <w:r w:rsidRPr="000919FF">
        <w:rPr>
          <w:rFonts w:cs="Times New Roman"/>
          <w:i/>
        </w:rPr>
        <w:t>Lannea</w:t>
      </w:r>
      <w:proofErr w:type="spellEnd"/>
      <w:r w:rsidRPr="000919FF">
        <w:rPr>
          <w:rFonts w:cs="Times New Roman"/>
          <w:i/>
        </w:rPr>
        <w:t xml:space="preserve"> </w:t>
      </w:r>
      <w:proofErr w:type="spellStart"/>
      <w:r w:rsidRPr="000919FF">
        <w:rPr>
          <w:rFonts w:cs="Times New Roman"/>
          <w:i/>
        </w:rPr>
        <w:t>coromandelica</w:t>
      </w:r>
      <w:proofErr w:type="spellEnd"/>
      <w:r w:rsidRPr="000919FF">
        <w:rPr>
          <w:rFonts w:cs="Times New Roman"/>
        </w:rPr>
        <w:t xml:space="preserve">, </w:t>
      </w:r>
      <w:r w:rsidRPr="000919FF">
        <w:rPr>
          <w:rFonts w:cs="Times New Roman"/>
          <w:i/>
        </w:rPr>
        <w:t>Diospyros melanoxylon</w:t>
      </w:r>
      <w:r w:rsidRPr="000919FF">
        <w:rPr>
          <w:rFonts w:cs="Times New Roman"/>
        </w:rPr>
        <w:t xml:space="preserve"> and </w:t>
      </w:r>
      <w:proofErr w:type="spellStart"/>
      <w:r w:rsidRPr="000919FF">
        <w:rPr>
          <w:rFonts w:cs="Times New Roman"/>
          <w:i/>
        </w:rPr>
        <w:t>Anogessius</w:t>
      </w:r>
      <w:proofErr w:type="spellEnd"/>
      <w:r w:rsidRPr="000919FF">
        <w:rPr>
          <w:rFonts w:cs="Times New Roman"/>
          <w:i/>
        </w:rPr>
        <w:t xml:space="preserve"> latifolia</w:t>
      </w:r>
      <w:r w:rsidRPr="000919FF">
        <w:rPr>
          <w:rFonts w:cs="Times New Roman"/>
        </w:rPr>
        <w:t xml:space="preserve">.  </w:t>
      </w:r>
    </w:p>
    <w:p w14:paraId="6ADA313C" w14:textId="77777777" w:rsidR="00517E94" w:rsidRPr="000919FF" w:rsidRDefault="00517E94" w:rsidP="00517E94">
      <w:pPr>
        <w:spacing w:line="360" w:lineRule="auto"/>
        <w:rPr>
          <w:rFonts w:cs="Times New Roman"/>
          <w:bCs/>
        </w:rPr>
      </w:pPr>
      <w:bookmarkStart w:id="36" w:name="_Toc138230784"/>
      <w:bookmarkStart w:id="37" w:name="_Toc190868491"/>
      <w:bookmarkStart w:id="38" w:name="_Toc231916353"/>
      <w:r>
        <w:rPr>
          <w:rStyle w:val="Heading3Char"/>
          <w:rFonts w:cs="Times New Roman"/>
          <w:bCs/>
          <w:szCs w:val="24"/>
        </w:rPr>
        <w:t xml:space="preserve">3.6 </w:t>
      </w:r>
      <w:r w:rsidRPr="000919FF">
        <w:rPr>
          <w:rStyle w:val="Heading3Char"/>
          <w:rFonts w:cs="Times New Roman"/>
          <w:bCs/>
          <w:szCs w:val="24"/>
        </w:rPr>
        <w:t>Protected Areas</w:t>
      </w:r>
      <w:bookmarkEnd w:id="36"/>
      <w:bookmarkEnd w:id="37"/>
      <w:bookmarkEnd w:id="38"/>
    </w:p>
    <w:p w14:paraId="4F9FCAEC" w14:textId="24CDC277" w:rsidR="00517E94" w:rsidRPr="00AF58BD" w:rsidRDefault="00517E94" w:rsidP="00517E94">
      <w:pPr>
        <w:spacing w:line="360" w:lineRule="auto"/>
        <w:rPr>
          <w:rFonts w:cs="Times New Roman"/>
        </w:rPr>
      </w:pPr>
      <w:r w:rsidRPr="000919FF">
        <w:rPr>
          <w:rFonts w:cs="Times New Roman"/>
        </w:rPr>
        <w:t xml:space="preserve">The protected areas near the study area </w:t>
      </w:r>
      <w:r w:rsidR="00EA6AFD">
        <w:rPr>
          <w:rFonts w:cs="Times New Roman"/>
        </w:rPr>
        <w:t>include</w:t>
      </w:r>
      <w:r w:rsidRPr="000919FF">
        <w:rPr>
          <w:rFonts w:cs="Times New Roman"/>
        </w:rPr>
        <w:t xml:space="preserve"> three wildlife sanctuaries</w:t>
      </w:r>
      <w:r w:rsidR="00EA6AFD">
        <w:rPr>
          <w:rFonts w:cs="Times New Roman"/>
        </w:rPr>
        <w:t>,</w:t>
      </w:r>
      <w:r w:rsidRPr="000919FF">
        <w:rPr>
          <w:rFonts w:cs="Times New Roman"/>
        </w:rPr>
        <w:t xml:space="preserve"> </w:t>
      </w:r>
      <w:r w:rsidRPr="000919FF">
        <w:rPr>
          <w:rFonts w:cs="Times New Roman"/>
          <w:noProof/>
        </w:rPr>
        <w:t>and</w:t>
      </w:r>
      <w:r w:rsidRPr="000919FF">
        <w:rPr>
          <w:rFonts w:cs="Times New Roman"/>
        </w:rPr>
        <w:t xml:space="preserve"> one is </w:t>
      </w:r>
      <w:r w:rsidRPr="000919FF">
        <w:rPr>
          <w:rFonts w:cs="Times New Roman"/>
          <w:noProof/>
        </w:rPr>
        <w:t>a national</w:t>
      </w:r>
      <w:r w:rsidRPr="000919FF">
        <w:rPr>
          <w:rFonts w:cs="Times New Roman"/>
        </w:rPr>
        <w:t xml:space="preserve"> park. </w:t>
      </w:r>
    </w:p>
    <w:p w14:paraId="4038B0F4" w14:textId="46AE5EAA" w:rsidR="00517E94" w:rsidRDefault="00517E94" w:rsidP="00517E94">
      <w:pPr>
        <w:pStyle w:val="Caption"/>
        <w:keepNext/>
      </w:pPr>
      <w:bookmarkStart w:id="39" w:name="_Toc231916444"/>
      <w:r>
        <w:t xml:space="preserve">Table </w:t>
      </w:r>
      <w:r>
        <w:fldChar w:fldCharType="begin"/>
      </w:r>
      <w:r>
        <w:instrText xml:space="preserve"> SEQ Table \* ARABIC </w:instrText>
      </w:r>
      <w:r>
        <w:fldChar w:fldCharType="separate"/>
      </w:r>
      <w:r w:rsidR="001B61FF">
        <w:rPr>
          <w:noProof/>
        </w:rPr>
        <w:t>1</w:t>
      </w:r>
      <w:r>
        <w:fldChar w:fldCharType="end"/>
      </w:r>
      <w:r>
        <w:t xml:space="preserve">: </w:t>
      </w:r>
      <w:r w:rsidRPr="008B5D43">
        <w:t>Protected areas near study area</w:t>
      </w:r>
      <w:bookmarkEnd w:id="39"/>
    </w:p>
    <w:tbl>
      <w:tblPr>
        <w:tblW w:w="9535" w:type="dxa"/>
        <w:jc w:val="center"/>
        <w:tblLook w:val="04A0" w:firstRow="1" w:lastRow="0" w:firstColumn="1" w:lastColumn="0" w:noHBand="0" w:noVBand="1"/>
      </w:tblPr>
      <w:tblGrid>
        <w:gridCol w:w="895"/>
        <w:gridCol w:w="2700"/>
        <w:gridCol w:w="2520"/>
        <w:gridCol w:w="1620"/>
        <w:gridCol w:w="1800"/>
      </w:tblGrid>
      <w:tr w:rsidR="00517E94" w:rsidRPr="00AF58BD" w14:paraId="5CCAA7CA" w14:textId="77777777" w:rsidTr="0055531D">
        <w:trPr>
          <w:jc w:val="center"/>
        </w:trPr>
        <w:tc>
          <w:tcPr>
            <w:tcW w:w="895" w:type="dxa"/>
            <w:tcBorders>
              <w:top w:val="single" w:sz="4" w:space="0" w:color="auto"/>
              <w:left w:val="single" w:sz="4" w:space="0" w:color="auto"/>
              <w:bottom w:val="single" w:sz="4" w:space="0" w:color="7F7F7F"/>
              <w:right w:val="nil"/>
            </w:tcBorders>
          </w:tcPr>
          <w:p w14:paraId="59E945B9" w14:textId="77777777" w:rsidR="00517E94" w:rsidRPr="00AF58BD" w:rsidRDefault="00517E94" w:rsidP="0055531D">
            <w:pPr>
              <w:spacing w:line="360" w:lineRule="auto"/>
              <w:rPr>
                <w:rFonts w:cs="Times New Roman"/>
                <w:b/>
                <w:bCs/>
                <w:caps/>
                <w:sz w:val="20"/>
                <w:szCs w:val="20"/>
              </w:rPr>
            </w:pPr>
            <w:r w:rsidRPr="00AF58BD">
              <w:rPr>
                <w:rFonts w:cs="Times New Roman"/>
                <w:b/>
                <w:bCs/>
                <w:caps/>
                <w:sz w:val="20"/>
                <w:szCs w:val="20"/>
              </w:rPr>
              <w:t>S. No.</w:t>
            </w:r>
          </w:p>
        </w:tc>
        <w:tc>
          <w:tcPr>
            <w:tcW w:w="2700" w:type="dxa"/>
            <w:tcBorders>
              <w:top w:val="single" w:sz="4" w:space="0" w:color="auto"/>
              <w:bottom w:val="single" w:sz="4" w:space="0" w:color="7F7F7F"/>
            </w:tcBorders>
          </w:tcPr>
          <w:p w14:paraId="6524B62D" w14:textId="77777777" w:rsidR="00517E94" w:rsidRPr="00AF58BD" w:rsidRDefault="00517E94" w:rsidP="0055531D">
            <w:pPr>
              <w:spacing w:line="360" w:lineRule="auto"/>
              <w:rPr>
                <w:rFonts w:cs="Times New Roman"/>
                <w:b/>
                <w:bCs/>
                <w:caps/>
                <w:sz w:val="20"/>
                <w:szCs w:val="20"/>
              </w:rPr>
            </w:pPr>
            <w:r w:rsidRPr="00AF58BD">
              <w:rPr>
                <w:rFonts w:cs="Times New Roman"/>
                <w:b/>
                <w:bCs/>
                <w:caps/>
                <w:sz w:val="20"/>
                <w:szCs w:val="20"/>
              </w:rPr>
              <w:t>Name of Protected Area</w:t>
            </w:r>
          </w:p>
        </w:tc>
        <w:tc>
          <w:tcPr>
            <w:tcW w:w="2520" w:type="dxa"/>
            <w:tcBorders>
              <w:top w:val="single" w:sz="4" w:space="0" w:color="auto"/>
              <w:bottom w:val="single" w:sz="4" w:space="0" w:color="7F7F7F"/>
            </w:tcBorders>
          </w:tcPr>
          <w:p w14:paraId="4C6DD2BC" w14:textId="77777777" w:rsidR="00517E94" w:rsidRPr="00AF58BD" w:rsidRDefault="00517E94" w:rsidP="0055531D">
            <w:pPr>
              <w:spacing w:line="360" w:lineRule="auto"/>
              <w:rPr>
                <w:rFonts w:cs="Times New Roman"/>
                <w:b/>
                <w:bCs/>
                <w:caps/>
                <w:sz w:val="20"/>
                <w:szCs w:val="20"/>
              </w:rPr>
            </w:pPr>
            <w:r w:rsidRPr="00AF58BD">
              <w:rPr>
                <w:rFonts w:cs="Times New Roman"/>
                <w:b/>
                <w:bCs/>
                <w:caps/>
                <w:sz w:val="20"/>
                <w:szCs w:val="20"/>
              </w:rPr>
              <w:t>Year of Establishment</w:t>
            </w:r>
          </w:p>
        </w:tc>
        <w:tc>
          <w:tcPr>
            <w:tcW w:w="1620" w:type="dxa"/>
            <w:tcBorders>
              <w:top w:val="single" w:sz="4" w:space="0" w:color="auto"/>
              <w:bottom w:val="single" w:sz="4" w:space="0" w:color="7F7F7F"/>
            </w:tcBorders>
          </w:tcPr>
          <w:p w14:paraId="2C3A4FD6" w14:textId="77777777" w:rsidR="00517E94" w:rsidRPr="00AF58BD" w:rsidRDefault="00517E94" w:rsidP="0055531D">
            <w:pPr>
              <w:spacing w:line="360" w:lineRule="auto"/>
              <w:rPr>
                <w:rFonts w:cs="Times New Roman"/>
                <w:b/>
                <w:bCs/>
                <w:caps/>
                <w:sz w:val="20"/>
                <w:szCs w:val="20"/>
              </w:rPr>
            </w:pPr>
            <w:r w:rsidRPr="00AF58BD">
              <w:rPr>
                <w:rFonts w:cs="Times New Roman"/>
                <w:b/>
                <w:bCs/>
                <w:caps/>
                <w:sz w:val="20"/>
                <w:szCs w:val="20"/>
              </w:rPr>
              <w:t>Area (sq.km)</w:t>
            </w:r>
          </w:p>
        </w:tc>
        <w:tc>
          <w:tcPr>
            <w:tcW w:w="1800" w:type="dxa"/>
            <w:tcBorders>
              <w:top w:val="single" w:sz="4" w:space="0" w:color="auto"/>
              <w:bottom w:val="single" w:sz="4" w:space="0" w:color="7F7F7F"/>
              <w:right w:val="single" w:sz="4" w:space="0" w:color="auto"/>
            </w:tcBorders>
          </w:tcPr>
          <w:p w14:paraId="5415A0E7" w14:textId="77777777" w:rsidR="00517E94" w:rsidRPr="00AF58BD" w:rsidRDefault="00517E94" w:rsidP="0055531D">
            <w:pPr>
              <w:spacing w:line="360" w:lineRule="auto"/>
              <w:rPr>
                <w:rFonts w:cs="Times New Roman"/>
                <w:b/>
                <w:bCs/>
                <w:caps/>
                <w:sz w:val="20"/>
                <w:szCs w:val="20"/>
              </w:rPr>
            </w:pPr>
            <w:r w:rsidRPr="00AF58BD">
              <w:rPr>
                <w:rFonts w:cs="Times New Roman"/>
                <w:b/>
                <w:bCs/>
                <w:caps/>
                <w:sz w:val="20"/>
                <w:szCs w:val="20"/>
              </w:rPr>
              <w:t>District (s)</w:t>
            </w:r>
          </w:p>
        </w:tc>
      </w:tr>
      <w:tr w:rsidR="00517E94" w:rsidRPr="00AF58BD" w14:paraId="0698EF2E" w14:textId="77777777" w:rsidTr="0055531D">
        <w:trPr>
          <w:jc w:val="center"/>
        </w:trPr>
        <w:tc>
          <w:tcPr>
            <w:tcW w:w="895" w:type="dxa"/>
            <w:tcBorders>
              <w:left w:val="single" w:sz="4" w:space="0" w:color="auto"/>
              <w:right w:val="single" w:sz="4" w:space="0" w:color="7F7F7F"/>
            </w:tcBorders>
            <w:shd w:val="clear" w:color="auto" w:fill="F2F2F2"/>
          </w:tcPr>
          <w:p w14:paraId="6593E378" w14:textId="77777777" w:rsidR="00517E94" w:rsidRPr="00AF58BD" w:rsidRDefault="00517E94" w:rsidP="0055531D">
            <w:pPr>
              <w:spacing w:line="360" w:lineRule="auto"/>
              <w:rPr>
                <w:rFonts w:cs="Times New Roman"/>
                <w:b/>
                <w:bCs/>
                <w:caps/>
                <w:sz w:val="20"/>
                <w:szCs w:val="20"/>
              </w:rPr>
            </w:pPr>
            <w:r w:rsidRPr="00AF58BD">
              <w:rPr>
                <w:rFonts w:cs="Times New Roman"/>
                <w:b/>
                <w:bCs/>
                <w:caps/>
                <w:sz w:val="20"/>
                <w:szCs w:val="20"/>
              </w:rPr>
              <w:t>1</w:t>
            </w:r>
          </w:p>
        </w:tc>
        <w:tc>
          <w:tcPr>
            <w:tcW w:w="2700" w:type="dxa"/>
            <w:shd w:val="clear" w:color="auto" w:fill="F2F2F2"/>
          </w:tcPr>
          <w:p w14:paraId="758A72CB" w14:textId="77777777" w:rsidR="00517E94" w:rsidRPr="00AF58BD" w:rsidRDefault="00517E94" w:rsidP="0055531D">
            <w:pPr>
              <w:spacing w:line="360" w:lineRule="auto"/>
              <w:rPr>
                <w:rFonts w:cs="Times New Roman"/>
                <w:sz w:val="20"/>
                <w:szCs w:val="20"/>
              </w:rPr>
            </w:pPr>
            <w:proofErr w:type="spellStart"/>
            <w:r w:rsidRPr="00AF58BD">
              <w:rPr>
                <w:rFonts w:cs="Times New Roman"/>
                <w:sz w:val="20"/>
                <w:szCs w:val="20"/>
              </w:rPr>
              <w:t>Narsinghgarh</w:t>
            </w:r>
            <w:proofErr w:type="spellEnd"/>
            <w:r w:rsidRPr="00AF58BD">
              <w:rPr>
                <w:rFonts w:cs="Times New Roman"/>
                <w:sz w:val="20"/>
                <w:szCs w:val="20"/>
              </w:rPr>
              <w:t xml:space="preserve"> WLS</w:t>
            </w:r>
          </w:p>
        </w:tc>
        <w:tc>
          <w:tcPr>
            <w:tcW w:w="2520" w:type="dxa"/>
            <w:shd w:val="clear" w:color="auto" w:fill="F2F2F2"/>
          </w:tcPr>
          <w:p w14:paraId="5B62CDC8" w14:textId="77777777" w:rsidR="00517E94" w:rsidRPr="00AF58BD" w:rsidRDefault="00517E94" w:rsidP="0055531D">
            <w:pPr>
              <w:spacing w:line="360" w:lineRule="auto"/>
              <w:rPr>
                <w:rFonts w:cs="Times New Roman"/>
                <w:sz w:val="20"/>
                <w:szCs w:val="20"/>
              </w:rPr>
            </w:pPr>
            <w:r w:rsidRPr="00AF58BD">
              <w:rPr>
                <w:rFonts w:cs="Times New Roman"/>
                <w:sz w:val="20"/>
                <w:szCs w:val="20"/>
              </w:rPr>
              <w:t>1978</w:t>
            </w:r>
          </w:p>
        </w:tc>
        <w:tc>
          <w:tcPr>
            <w:tcW w:w="1620" w:type="dxa"/>
            <w:shd w:val="clear" w:color="auto" w:fill="F2F2F2"/>
          </w:tcPr>
          <w:p w14:paraId="787D4B31" w14:textId="77777777" w:rsidR="00517E94" w:rsidRPr="00AF58BD" w:rsidRDefault="00517E94" w:rsidP="0055531D">
            <w:pPr>
              <w:spacing w:line="360" w:lineRule="auto"/>
              <w:rPr>
                <w:rFonts w:cs="Times New Roman"/>
                <w:sz w:val="20"/>
                <w:szCs w:val="20"/>
              </w:rPr>
            </w:pPr>
            <w:r w:rsidRPr="00AF58BD">
              <w:rPr>
                <w:rFonts w:cs="Times New Roman"/>
                <w:sz w:val="20"/>
                <w:szCs w:val="20"/>
              </w:rPr>
              <w:t>59.19</w:t>
            </w:r>
          </w:p>
        </w:tc>
        <w:tc>
          <w:tcPr>
            <w:tcW w:w="1800" w:type="dxa"/>
            <w:tcBorders>
              <w:right w:val="single" w:sz="4" w:space="0" w:color="auto"/>
            </w:tcBorders>
            <w:shd w:val="clear" w:color="auto" w:fill="F2F2F2"/>
          </w:tcPr>
          <w:p w14:paraId="79BA9953" w14:textId="77777777" w:rsidR="00517E94" w:rsidRPr="00AF58BD" w:rsidRDefault="00517E94" w:rsidP="0055531D">
            <w:pPr>
              <w:spacing w:line="360" w:lineRule="auto"/>
              <w:rPr>
                <w:rFonts w:cs="Times New Roman"/>
                <w:sz w:val="20"/>
                <w:szCs w:val="20"/>
              </w:rPr>
            </w:pPr>
            <w:proofErr w:type="spellStart"/>
            <w:r w:rsidRPr="00AF58BD">
              <w:rPr>
                <w:rFonts w:cs="Times New Roman"/>
                <w:sz w:val="20"/>
                <w:szCs w:val="20"/>
              </w:rPr>
              <w:t>Rajgarh</w:t>
            </w:r>
            <w:proofErr w:type="spellEnd"/>
          </w:p>
        </w:tc>
      </w:tr>
      <w:tr w:rsidR="00517E94" w:rsidRPr="00AF58BD" w14:paraId="69CD9351" w14:textId="77777777" w:rsidTr="0055531D">
        <w:trPr>
          <w:jc w:val="center"/>
        </w:trPr>
        <w:tc>
          <w:tcPr>
            <w:tcW w:w="895" w:type="dxa"/>
            <w:tcBorders>
              <w:left w:val="single" w:sz="4" w:space="0" w:color="auto"/>
              <w:right w:val="single" w:sz="4" w:space="0" w:color="7F7F7F"/>
            </w:tcBorders>
          </w:tcPr>
          <w:p w14:paraId="341C6C16" w14:textId="77777777" w:rsidR="00517E94" w:rsidRPr="00AF58BD" w:rsidRDefault="00517E94" w:rsidP="0055531D">
            <w:pPr>
              <w:spacing w:line="360" w:lineRule="auto"/>
              <w:rPr>
                <w:rFonts w:cs="Times New Roman"/>
                <w:b/>
                <w:bCs/>
                <w:caps/>
                <w:sz w:val="20"/>
                <w:szCs w:val="20"/>
              </w:rPr>
            </w:pPr>
            <w:r w:rsidRPr="00AF58BD">
              <w:rPr>
                <w:rFonts w:cs="Times New Roman"/>
                <w:b/>
                <w:bCs/>
                <w:caps/>
                <w:sz w:val="20"/>
                <w:szCs w:val="20"/>
              </w:rPr>
              <w:t>2</w:t>
            </w:r>
          </w:p>
        </w:tc>
        <w:tc>
          <w:tcPr>
            <w:tcW w:w="2700" w:type="dxa"/>
          </w:tcPr>
          <w:p w14:paraId="416B608F" w14:textId="77777777" w:rsidR="00517E94" w:rsidRPr="00AF58BD" w:rsidRDefault="00517E94" w:rsidP="0055531D">
            <w:pPr>
              <w:spacing w:line="360" w:lineRule="auto"/>
              <w:rPr>
                <w:rFonts w:cs="Times New Roman"/>
                <w:sz w:val="20"/>
                <w:szCs w:val="20"/>
              </w:rPr>
            </w:pPr>
            <w:r w:rsidRPr="00AF58BD">
              <w:rPr>
                <w:rFonts w:cs="Times New Roman"/>
                <w:sz w:val="20"/>
                <w:szCs w:val="20"/>
              </w:rPr>
              <w:t>Van Vihar National Park</w:t>
            </w:r>
          </w:p>
        </w:tc>
        <w:tc>
          <w:tcPr>
            <w:tcW w:w="2520" w:type="dxa"/>
          </w:tcPr>
          <w:p w14:paraId="4F641C40" w14:textId="77777777" w:rsidR="00517E94" w:rsidRPr="00AF58BD" w:rsidRDefault="00517E94" w:rsidP="0055531D">
            <w:pPr>
              <w:spacing w:line="360" w:lineRule="auto"/>
              <w:rPr>
                <w:rFonts w:cs="Times New Roman"/>
                <w:sz w:val="20"/>
                <w:szCs w:val="20"/>
              </w:rPr>
            </w:pPr>
            <w:r w:rsidRPr="00AF58BD">
              <w:rPr>
                <w:rFonts w:cs="Times New Roman"/>
                <w:sz w:val="20"/>
                <w:szCs w:val="20"/>
              </w:rPr>
              <w:t>1979</w:t>
            </w:r>
          </w:p>
        </w:tc>
        <w:tc>
          <w:tcPr>
            <w:tcW w:w="1620" w:type="dxa"/>
          </w:tcPr>
          <w:p w14:paraId="4E9C95F8" w14:textId="77777777" w:rsidR="00517E94" w:rsidRPr="00AF58BD" w:rsidRDefault="00517E94" w:rsidP="0055531D">
            <w:pPr>
              <w:spacing w:line="360" w:lineRule="auto"/>
              <w:rPr>
                <w:rFonts w:cs="Times New Roman"/>
                <w:sz w:val="20"/>
                <w:szCs w:val="20"/>
              </w:rPr>
            </w:pPr>
            <w:r w:rsidRPr="00AF58BD">
              <w:rPr>
                <w:rFonts w:cs="Times New Roman"/>
                <w:sz w:val="20"/>
                <w:szCs w:val="20"/>
              </w:rPr>
              <w:t>4.45</w:t>
            </w:r>
          </w:p>
        </w:tc>
        <w:tc>
          <w:tcPr>
            <w:tcW w:w="1800" w:type="dxa"/>
            <w:tcBorders>
              <w:right w:val="single" w:sz="4" w:space="0" w:color="auto"/>
            </w:tcBorders>
          </w:tcPr>
          <w:p w14:paraId="68323950" w14:textId="77777777" w:rsidR="00517E94" w:rsidRPr="00AF58BD" w:rsidRDefault="00517E94" w:rsidP="0055531D">
            <w:pPr>
              <w:spacing w:line="360" w:lineRule="auto"/>
              <w:rPr>
                <w:rFonts w:cs="Times New Roman"/>
                <w:sz w:val="20"/>
                <w:szCs w:val="20"/>
              </w:rPr>
            </w:pPr>
            <w:r w:rsidRPr="00AF58BD">
              <w:rPr>
                <w:rFonts w:cs="Times New Roman"/>
                <w:sz w:val="20"/>
                <w:szCs w:val="20"/>
              </w:rPr>
              <w:t>Bhopal</w:t>
            </w:r>
          </w:p>
        </w:tc>
      </w:tr>
      <w:tr w:rsidR="00517E94" w:rsidRPr="00AF58BD" w14:paraId="5E9AB118" w14:textId="77777777" w:rsidTr="0055531D">
        <w:trPr>
          <w:jc w:val="center"/>
        </w:trPr>
        <w:tc>
          <w:tcPr>
            <w:tcW w:w="895" w:type="dxa"/>
            <w:tcBorders>
              <w:left w:val="single" w:sz="4" w:space="0" w:color="auto"/>
              <w:right w:val="single" w:sz="4" w:space="0" w:color="7F7F7F"/>
            </w:tcBorders>
            <w:shd w:val="clear" w:color="auto" w:fill="F2F2F2"/>
          </w:tcPr>
          <w:p w14:paraId="0E9981CA" w14:textId="77777777" w:rsidR="00517E94" w:rsidRPr="00AF58BD" w:rsidRDefault="00517E94" w:rsidP="0055531D">
            <w:pPr>
              <w:spacing w:line="360" w:lineRule="auto"/>
              <w:rPr>
                <w:rFonts w:cs="Times New Roman"/>
                <w:b/>
                <w:bCs/>
                <w:caps/>
                <w:sz w:val="20"/>
                <w:szCs w:val="20"/>
              </w:rPr>
            </w:pPr>
            <w:r w:rsidRPr="00AF58BD">
              <w:rPr>
                <w:rFonts w:cs="Times New Roman"/>
                <w:b/>
                <w:bCs/>
                <w:caps/>
                <w:sz w:val="20"/>
                <w:szCs w:val="20"/>
              </w:rPr>
              <w:t>3</w:t>
            </w:r>
          </w:p>
        </w:tc>
        <w:tc>
          <w:tcPr>
            <w:tcW w:w="2700" w:type="dxa"/>
            <w:shd w:val="clear" w:color="auto" w:fill="F2F2F2"/>
          </w:tcPr>
          <w:p w14:paraId="3214E36C" w14:textId="77777777" w:rsidR="00517E94" w:rsidRPr="00AF58BD" w:rsidRDefault="00517E94" w:rsidP="0055531D">
            <w:pPr>
              <w:spacing w:line="360" w:lineRule="auto"/>
              <w:rPr>
                <w:rFonts w:cs="Times New Roman"/>
                <w:sz w:val="20"/>
                <w:szCs w:val="20"/>
              </w:rPr>
            </w:pPr>
            <w:proofErr w:type="spellStart"/>
            <w:r w:rsidRPr="00AF58BD">
              <w:rPr>
                <w:rFonts w:cs="Times New Roman"/>
                <w:sz w:val="20"/>
                <w:szCs w:val="20"/>
              </w:rPr>
              <w:t>Ratapani</w:t>
            </w:r>
            <w:proofErr w:type="spellEnd"/>
            <w:r w:rsidRPr="00AF58BD">
              <w:rPr>
                <w:rFonts w:cs="Times New Roman"/>
                <w:sz w:val="20"/>
                <w:szCs w:val="20"/>
              </w:rPr>
              <w:t xml:space="preserve"> </w:t>
            </w:r>
            <w:r>
              <w:rPr>
                <w:rFonts w:cs="Times New Roman"/>
                <w:sz w:val="20"/>
                <w:szCs w:val="20"/>
              </w:rPr>
              <w:t>Wildlife Sanctuary</w:t>
            </w:r>
          </w:p>
        </w:tc>
        <w:tc>
          <w:tcPr>
            <w:tcW w:w="2520" w:type="dxa"/>
            <w:shd w:val="clear" w:color="auto" w:fill="F2F2F2"/>
          </w:tcPr>
          <w:p w14:paraId="6665732F" w14:textId="77777777" w:rsidR="00517E94" w:rsidRPr="00D86310" w:rsidRDefault="00517E94" w:rsidP="0055531D">
            <w:pPr>
              <w:spacing w:line="360" w:lineRule="auto"/>
              <w:rPr>
                <w:rFonts w:cs="Times New Roman"/>
                <w:sz w:val="20"/>
                <w:szCs w:val="20"/>
              </w:rPr>
            </w:pPr>
            <w:r w:rsidRPr="00D86310">
              <w:rPr>
                <w:rFonts w:cs="Times New Roman"/>
                <w:sz w:val="20"/>
                <w:szCs w:val="20"/>
              </w:rPr>
              <w:t>1978</w:t>
            </w:r>
          </w:p>
        </w:tc>
        <w:tc>
          <w:tcPr>
            <w:tcW w:w="1620" w:type="dxa"/>
            <w:shd w:val="clear" w:color="auto" w:fill="F2F2F2"/>
          </w:tcPr>
          <w:p w14:paraId="5D00C0D1" w14:textId="77777777" w:rsidR="00517E94" w:rsidRPr="00D86310" w:rsidRDefault="00517E94" w:rsidP="0055531D">
            <w:pPr>
              <w:spacing w:line="360" w:lineRule="auto"/>
              <w:rPr>
                <w:rFonts w:cs="Times New Roman"/>
                <w:sz w:val="20"/>
                <w:szCs w:val="20"/>
              </w:rPr>
            </w:pPr>
            <w:r w:rsidRPr="00D86310">
              <w:rPr>
                <w:rFonts w:cs="Times New Roman"/>
                <w:sz w:val="20"/>
                <w:szCs w:val="20"/>
              </w:rPr>
              <w:t>825.90</w:t>
            </w:r>
          </w:p>
        </w:tc>
        <w:tc>
          <w:tcPr>
            <w:tcW w:w="1800" w:type="dxa"/>
            <w:tcBorders>
              <w:right w:val="single" w:sz="4" w:space="0" w:color="auto"/>
            </w:tcBorders>
            <w:shd w:val="clear" w:color="auto" w:fill="F2F2F2"/>
          </w:tcPr>
          <w:p w14:paraId="00F1FD9A" w14:textId="77777777" w:rsidR="00517E94" w:rsidRPr="00AF58BD" w:rsidRDefault="00517E94" w:rsidP="0055531D">
            <w:pPr>
              <w:spacing w:line="360" w:lineRule="auto"/>
              <w:rPr>
                <w:rFonts w:cs="Times New Roman"/>
                <w:sz w:val="20"/>
                <w:szCs w:val="20"/>
              </w:rPr>
            </w:pPr>
            <w:r w:rsidRPr="00AF58BD">
              <w:rPr>
                <w:rFonts w:cs="Times New Roman"/>
                <w:sz w:val="20"/>
                <w:szCs w:val="20"/>
              </w:rPr>
              <w:t>Raisen</w:t>
            </w:r>
          </w:p>
        </w:tc>
      </w:tr>
      <w:tr w:rsidR="00517E94" w:rsidRPr="00AF58BD" w14:paraId="0BD035BC" w14:textId="77777777" w:rsidTr="0055531D">
        <w:trPr>
          <w:jc w:val="center"/>
        </w:trPr>
        <w:tc>
          <w:tcPr>
            <w:tcW w:w="895" w:type="dxa"/>
            <w:tcBorders>
              <w:left w:val="single" w:sz="4" w:space="0" w:color="auto"/>
              <w:right w:val="single" w:sz="4" w:space="0" w:color="7F7F7F"/>
            </w:tcBorders>
          </w:tcPr>
          <w:p w14:paraId="6F88CFBE" w14:textId="77777777" w:rsidR="00517E94" w:rsidRPr="00AF58BD" w:rsidRDefault="00517E94" w:rsidP="0055531D">
            <w:pPr>
              <w:spacing w:line="360" w:lineRule="auto"/>
              <w:rPr>
                <w:rFonts w:cs="Times New Roman"/>
                <w:b/>
                <w:bCs/>
                <w:caps/>
                <w:sz w:val="20"/>
                <w:szCs w:val="20"/>
              </w:rPr>
            </w:pPr>
            <w:r w:rsidRPr="00AF58BD">
              <w:rPr>
                <w:rFonts w:cs="Times New Roman"/>
                <w:b/>
                <w:bCs/>
                <w:caps/>
                <w:sz w:val="20"/>
                <w:szCs w:val="20"/>
              </w:rPr>
              <w:t>4</w:t>
            </w:r>
          </w:p>
        </w:tc>
        <w:tc>
          <w:tcPr>
            <w:tcW w:w="2700" w:type="dxa"/>
          </w:tcPr>
          <w:p w14:paraId="6E969226" w14:textId="77777777" w:rsidR="00517E94" w:rsidRPr="00AF58BD" w:rsidRDefault="00517E94" w:rsidP="0055531D">
            <w:pPr>
              <w:spacing w:line="360" w:lineRule="auto"/>
              <w:rPr>
                <w:rFonts w:cs="Times New Roman"/>
                <w:sz w:val="20"/>
                <w:szCs w:val="20"/>
              </w:rPr>
            </w:pPr>
            <w:proofErr w:type="spellStart"/>
            <w:r w:rsidRPr="00AF58BD">
              <w:rPr>
                <w:rFonts w:cs="Times New Roman"/>
                <w:sz w:val="20"/>
                <w:szCs w:val="20"/>
              </w:rPr>
              <w:t>Singhori</w:t>
            </w:r>
            <w:proofErr w:type="spellEnd"/>
            <w:r w:rsidRPr="00AF58BD">
              <w:rPr>
                <w:rFonts w:cs="Times New Roman"/>
                <w:sz w:val="20"/>
                <w:szCs w:val="20"/>
              </w:rPr>
              <w:t xml:space="preserve"> WLS</w:t>
            </w:r>
          </w:p>
        </w:tc>
        <w:tc>
          <w:tcPr>
            <w:tcW w:w="2520" w:type="dxa"/>
          </w:tcPr>
          <w:p w14:paraId="2171ABD3" w14:textId="77777777" w:rsidR="00517E94" w:rsidRPr="00AF58BD" w:rsidRDefault="00517E94" w:rsidP="0055531D">
            <w:pPr>
              <w:spacing w:line="360" w:lineRule="auto"/>
              <w:rPr>
                <w:rFonts w:cs="Times New Roman"/>
                <w:sz w:val="20"/>
                <w:szCs w:val="20"/>
              </w:rPr>
            </w:pPr>
            <w:r w:rsidRPr="00AF58BD">
              <w:rPr>
                <w:rFonts w:cs="Times New Roman"/>
                <w:sz w:val="20"/>
                <w:szCs w:val="20"/>
              </w:rPr>
              <w:t>1976</w:t>
            </w:r>
          </w:p>
        </w:tc>
        <w:tc>
          <w:tcPr>
            <w:tcW w:w="1620" w:type="dxa"/>
          </w:tcPr>
          <w:p w14:paraId="20D98669" w14:textId="77777777" w:rsidR="00517E94" w:rsidRPr="00AF58BD" w:rsidRDefault="00517E94" w:rsidP="0055531D">
            <w:pPr>
              <w:spacing w:line="360" w:lineRule="auto"/>
              <w:rPr>
                <w:rFonts w:cs="Times New Roman"/>
                <w:sz w:val="20"/>
                <w:szCs w:val="20"/>
              </w:rPr>
            </w:pPr>
            <w:r w:rsidRPr="00AF58BD">
              <w:rPr>
                <w:rFonts w:cs="Times New Roman"/>
                <w:sz w:val="20"/>
                <w:szCs w:val="20"/>
              </w:rPr>
              <w:t>287.91</w:t>
            </w:r>
          </w:p>
        </w:tc>
        <w:tc>
          <w:tcPr>
            <w:tcW w:w="1800" w:type="dxa"/>
            <w:tcBorders>
              <w:right w:val="single" w:sz="4" w:space="0" w:color="auto"/>
            </w:tcBorders>
          </w:tcPr>
          <w:p w14:paraId="54062BEE" w14:textId="77777777" w:rsidR="00517E94" w:rsidRPr="00AF58BD" w:rsidRDefault="00517E94" w:rsidP="0055531D">
            <w:pPr>
              <w:spacing w:line="360" w:lineRule="auto"/>
              <w:rPr>
                <w:rFonts w:cs="Times New Roman"/>
                <w:sz w:val="20"/>
                <w:szCs w:val="20"/>
              </w:rPr>
            </w:pPr>
            <w:r w:rsidRPr="00AF58BD">
              <w:rPr>
                <w:rFonts w:cs="Times New Roman"/>
                <w:sz w:val="20"/>
                <w:szCs w:val="20"/>
              </w:rPr>
              <w:t>Raisen</w:t>
            </w:r>
          </w:p>
        </w:tc>
      </w:tr>
      <w:tr w:rsidR="00517E94" w:rsidRPr="00AF58BD" w14:paraId="68C6B0C2" w14:textId="77777777" w:rsidTr="0055531D">
        <w:trPr>
          <w:jc w:val="center"/>
        </w:trPr>
        <w:tc>
          <w:tcPr>
            <w:tcW w:w="895" w:type="dxa"/>
            <w:tcBorders>
              <w:left w:val="single" w:sz="4" w:space="0" w:color="auto"/>
              <w:bottom w:val="single" w:sz="4" w:space="0" w:color="auto"/>
              <w:right w:val="single" w:sz="4" w:space="0" w:color="7F7F7F"/>
            </w:tcBorders>
          </w:tcPr>
          <w:p w14:paraId="4DAA32D4" w14:textId="77777777" w:rsidR="00517E94" w:rsidRPr="00AF58BD" w:rsidRDefault="00517E94" w:rsidP="0055531D">
            <w:pPr>
              <w:spacing w:line="360" w:lineRule="auto"/>
              <w:rPr>
                <w:rFonts w:cs="Times New Roman"/>
                <w:b/>
                <w:bCs/>
                <w:caps/>
                <w:sz w:val="20"/>
                <w:szCs w:val="20"/>
              </w:rPr>
            </w:pPr>
            <w:r>
              <w:rPr>
                <w:rFonts w:cs="Times New Roman"/>
                <w:b/>
                <w:bCs/>
                <w:caps/>
                <w:sz w:val="20"/>
                <w:szCs w:val="20"/>
              </w:rPr>
              <w:t>5</w:t>
            </w:r>
          </w:p>
        </w:tc>
        <w:tc>
          <w:tcPr>
            <w:tcW w:w="2700" w:type="dxa"/>
            <w:tcBorders>
              <w:bottom w:val="single" w:sz="4" w:space="0" w:color="auto"/>
            </w:tcBorders>
          </w:tcPr>
          <w:p w14:paraId="156CDE70" w14:textId="77777777" w:rsidR="00517E94" w:rsidRPr="00AF58BD" w:rsidRDefault="00517E94" w:rsidP="0055531D">
            <w:pPr>
              <w:spacing w:line="360" w:lineRule="auto"/>
              <w:rPr>
                <w:rFonts w:cs="Times New Roman"/>
                <w:sz w:val="20"/>
                <w:szCs w:val="20"/>
              </w:rPr>
            </w:pPr>
            <w:proofErr w:type="spellStart"/>
            <w:r w:rsidRPr="00AF58BD">
              <w:rPr>
                <w:rFonts w:cs="Times New Roman"/>
                <w:sz w:val="20"/>
                <w:szCs w:val="20"/>
              </w:rPr>
              <w:t>Ratapani</w:t>
            </w:r>
            <w:proofErr w:type="spellEnd"/>
            <w:r w:rsidRPr="00AF58BD">
              <w:rPr>
                <w:rFonts w:cs="Times New Roman"/>
                <w:sz w:val="20"/>
                <w:szCs w:val="20"/>
              </w:rPr>
              <w:t xml:space="preserve"> </w:t>
            </w:r>
            <w:r>
              <w:rPr>
                <w:rFonts w:cs="Times New Roman"/>
                <w:sz w:val="20"/>
                <w:szCs w:val="20"/>
              </w:rPr>
              <w:t>Tiger Reserve</w:t>
            </w:r>
          </w:p>
        </w:tc>
        <w:tc>
          <w:tcPr>
            <w:tcW w:w="2520" w:type="dxa"/>
            <w:tcBorders>
              <w:bottom w:val="single" w:sz="4" w:space="0" w:color="auto"/>
            </w:tcBorders>
          </w:tcPr>
          <w:p w14:paraId="0C9E25FD" w14:textId="77777777" w:rsidR="00517E94" w:rsidRPr="00AF58BD" w:rsidRDefault="00517E94" w:rsidP="0055531D">
            <w:pPr>
              <w:spacing w:line="360" w:lineRule="auto"/>
              <w:rPr>
                <w:rFonts w:cs="Times New Roman"/>
                <w:sz w:val="20"/>
                <w:szCs w:val="20"/>
              </w:rPr>
            </w:pPr>
            <w:r>
              <w:rPr>
                <w:rFonts w:cs="Times New Roman"/>
                <w:sz w:val="20"/>
                <w:szCs w:val="20"/>
              </w:rPr>
              <w:t>2024</w:t>
            </w:r>
          </w:p>
        </w:tc>
        <w:tc>
          <w:tcPr>
            <w:tcW w:w="1620" w:type="dxa"/>
            <w:tcBorders>
              <w:bottom w:val="single" w:sz="4" w:space="0" w:color="auto"/>
            </w:tcBorders>
          </w:tcPr>
          <w:p w14:paraId="2A241056" w14:textId="77777777" w:rsidR="00517E94" w:rsidRPr="00AF58BD" w:rsidRDefault="00517E94" w:rsidP="0055531D">
            <w:pPr>
              <w:spacing w:line="360" w:lineRule="auto"/>
              <w:rPr>
                <w:rFonts w:cs="Times New Roman"/>
                <w:sz w:val="20"/>
                <w:szCs w:val="20"/>
              </w:rPr>
            </w:pPr>
            <w:r w:rsidRPr="00AF58BD">
              <w:rPr>
                <w:rFonts w:cs="Times New Roman"/>
                <w:sz w:val="20"/>
                <w:szCs w:val="20"/>
              </w:rPr>
              <w:t>1271.465</w:t>
            </w:r>
          </w:p>
        </w:tc>
        <w:tc>
          <w:tcPr>
            <w:tcW w:w="1800" w:type="dxa"/>
            <w:tcBorders>
              <w:bottom w:val="single" w:sz="4" w:space="0" w:color="auto"/>
              <w:right w:val="single" w:sz="4" w:space="0" w:color="auto"/>
            </w:tcBorders>
          </w:tcPr>
          <w:p w14:paraId="44937A46" w14:textId="77777777" w:rsidR="00517E94" w:rsidRPr="00AF58BD" w:rsidRDefault="00517E94" w:rsidP="0055531D">
            <w:pPr>
              <w:spacing w:line="360" w:lineRule="auto"/>
              <w:rPr>
                <w:rFonts w:cs="Times New Roman"/>
                <w:sz w:val="20"/>
                <w:szCs w:val="20"/>
              </w:rPr>
            </w:pPr>
            <w:r w:rsidRPr="00AF58BD">
              <w:rPr>
                <w:rFonts w:cs="Times New Roman"/>
                <w:sz w:val="20"/>
                <w:szCs w:val="20"/>
              </w:rPr>
              <w:t>Raisen</w:t>
            </w:r>
          </w:p>
        </w:tc>
      </w:tr>
    </w:tbl>
    <w:p w14:paraId="297800CF" w14:textId="77777777" w:rsidR="00517E94" w:rsidRDefault="00517E94" w:rsidP="00517E94"/>
    <w:p w14:paraId="399B790B" w14:textId="77777777" w:rsidR="00517E94" w:rsidRDefault="00517E94" w:rsidP="000919FF">
      <w:pPr>
        <w:spacing w:line="360" w:lineRule="auto"/>
        <w:rPr>
          <w:rFonts w:cs="Times New Roman"/>
        </w:rPr>
        <w:sectPr w:rsidR="00517E94" w:rsidSect="007E2F22">
          <w:pgSz w:w="11906" w:h="16838"/>
          <w:pgMar w:top="1440" w:right="1440" w:bottom="1440" w:left="1440" w:header="708" w:footer="708" w:gutter="0"/>
          <w:cols w:space="708"/>
          <w:docGrid w:linePitch="360"/>
        </w:sectPr>
      </w:pPr>
    </w:p>
    <w:p w14:paraId="62CFB579" w14:textId="77777777" w:rsidR="00517148" w:rsidRDefault="000919FF" w:rsidP="00517148">
      <w:pPr>
        <w:keepNext/>
        <w:spacing w:line="360" w:lineRule="auto"/>
        <w:jc w:val="center"/>
      </w:pPr>
      <w:r w:rsidRPr="000919FF">
        <w:rPr>
          <w:rFonts w:cs="Times New Roman"/>
          <w:noProof/>
          <w:lang w:val="en-US" w:bidi="hi-IN"/>
        </w:rPr>
        <w:lastRenderedPageBreak/>
        <w:drawing>
          <wp:inline distT="0" distB="0" distL="0" distR="0" wp14:anchorId="01E7F06C" wp14:editId="6C38AD0D">
            <wp:extent cx="7511142" cy="5301273"/>
            <wp:effectExtent l="0" t="0" r="0" b="0"/>
            <wp:docPr id="9" name="Picture 9" descr="Bhopal_cir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hopal_circl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542689" cy="5323538"/>
                    </a:xfrm>
                    <a:prstGeom prst="rect">
                      <a:avLst/>
                    </a:prstGeom>
                    <a:noFill/>
                    <a:ln>
                      <a:noFill/>
                    </a:ln>
                  </pic:spPr>
                </pic:pic>
              </a:graphicData>
            </a:graphic>
          </wp:inline>
        </w:drawing>
      </w:r>
    </w:p>
    <w:p w14:paraId="4C99822B" w14:textId="02169FA6" w:rsidR="000919FF" w:rsidRPr="000919FF" w:rsidRDefault="00517148" w:rsidP="00517148">
      <w:pPr>
        <w:pStyle w:val="Caption"/>
        <w:jc w:val="center"/>
        <w:rPr>
          <w:rFonts w:cs="Times New Roman"/>
        </w:rPr>
      </w:pPr>
      <w:bookmarkStart w:id="40" w:name="_Toc231916380"/>
      <w:r>
        <w:t xml:space="preserve">Figure </w:t>
      </w:r>
      <w:r>
        <w:fldChar w:fldCharType="begin"/>
      </w:r>
      <w:r>
        <w:instrText xml:space="preserve"> SEQ Figure \* ARABIC </w:instrText>
      </w:r>
      <w:r>
        <w:fldChar w:fldCharType="separate"/>
      </w:r>
      <w:r w:rsidR="00D41268">
        <w:rPr>
          <w:noProof/>
        </w:rPr>
        <w:t>1</w:t>
      </w:r>
      <w:r>
        <w:fldChar w:fldCharType="end"/>
      </w:r>
      <w:r w:rsidR="00215784">
        <w:t>:</w:t>
      </w:r>
      <w:r>
        <w:t xml:space="preserve"> </w:t>
      </w:r>
      <w:r w:rsidRPr="00A83256">
        <w:t>Bhopal Forest Circle (BFC)</w:t>
      </w:r>
      <w:bookmarkEnd w:id="40"/>
    </w:p>
    <w:p w14:paraId="799B5403" w14:textId="77777777" w:rsidR="00517148" w:rsidRDefault="000919FF" w:rsidP="00517148">
      <w:pPr>
        <w:keepNext/>
        <w:spacing w:line="360" w:lineRule="auto"/>
        <w:jc w:val="center"/>
      </w:pPr>
      <w:r w:rsidRPr="000919FF">
        <w:rPr>
          <w:rFonts w:cs="Times New Roman"/>
          <w:noProof/>
          <w:lang w:val="en-US" w:bidi="hi-IN"/>
        </w:rPr>
        <w:lastRenderedPageBreak/>
        <mc:AlternateContent>
          <mc:Choice Requires="wps">
            <w:drawing>
              <wp:anchor distT="0" distB="0" distL="114300" distR="114300" simplePos="0" relativeHeight="251665408" behindDoc="0" locked="0" layoutInCell="1" allowOverlap="1" wp14:anchorId="06F9BEC4" wp14:editId="7F3E406F">
                <wp:simplePos x="0" y="0"/>
                <wp:positionH relativeFrom="column">
                  <wp:posOffset>5116104</wp:posOffset>
                </wp:positionH>
                <wp:positionV relativeFrom="paragraph">
                  <wp:posOffset>880564</wp:posOffset>
                </wp:positionV>
                <wp:extent cx="3242583" cy="195943"/>
                <wp:effectExtent l="0" t="0" r="0" b="0"/>
                <wp:wrapNone/>
                <wp:docPr id="11" name="Rectangle 11"/>
                <wp:cNvGraphicFramePr/>
                <a:graphic xmlns:a="http://schemas.openxmlformats.org/drawingml/2006/main">
                  <a:graphicData uri="http://schemas.microsoft.com/office/word/2010/wordprocessingShape">
                    <wps:wsp>
                      <wps:cNvSpPr/>
                      <wps:spPr>
                        <a:xfrm>
                          <a:off x="0" y="0"/>
                          <a:ext cx="3242583" cy="195943"/>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35A39B" id="Rectangle 11" o:spid="_x0000_s1026" style="position:absolute;margin-left:402.85pt;margin-top:69.35pt;width:255.3pt;height:15.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" fillcolor="white [3212]" stroked="f" strokeweight="1pt"/>
            </w:pict>
          </mc:Fallback>
        </mc:AlternateContent>
      </w:r>
      <w:r w:rsidRPr="000919FF">
        <w:rPr>
          <w:rFonts w:cs="Times New Roman"/>
          <w:noProof/>
          <w:lang w:val="en-US" w:bidi="hi-IN"/>
        </w:rPr>
        <w:drawing>
          <wp:inline distT="0" distB="0" distL="0" distR="0" wp14:anchorId="53751408" wp14:editId="7DA00308">
            <wp:extent cx="7434943" cy="5259445"/>
            <wp:effectExtent l="0" t="0" r="0" b="0"/>
            <wp:docPr id="10" name="Picture 10" descr="Kerwa_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erwa_map"/>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469613" cy="5283971"/>
                    </a:xfrm>
                    <a:prstGeom prst="rect">
                      <a:avLst/>
                    </a:prstGeom>
                    <a:noFill/>
                    <a:ln>
                      <a:noFill/>
                    </a:ln>
                  </pic:spPr>
                </pic:pic>
              </a:graphicData>
            </a:graphic>
          </wp:inline>
        </w:drawing>
      </w:r>
    </w:p>
    <w:p w14:paraId="1C7F6BD9" w14:textId="3F40BFC2" w:rsidR="00517E94" w:rsidRDefault="00517148" w:rsidP="0011212C">
      <w:pPr>
        <w:pStyle w:val="Caption"/>
        <w:jc w:val="center"/>
        <w:sectPr w:rsidR="00517E94" w:rsidSect="00517E94">
          <w:pgSz w:w="16838" w:h="11906" w:orient="landscape"/>
          <w:pgMar w:top="1440" w:right="1440" w:bottom="1440" w:left="1440" w:header="708" w:footer="708" w:gutter="0"/>
          <w:cols w:space="708"/>
          <w:docGrid w:linePitch="360"/>
        </w:sectPr>
      </w:pPr>
      <w:bookmarkStart w:id="41" w:name="_Toc231916381"/>
      <w:r>
        <w:t xml:space="preserve">Figure </w:t>
      </w:r>
      <w:r>
        <w:fldChar w:fldCharType="begin"/>
      </w:r>
      <w:r>
        <w:instrText xml:space="preserve"> SEQ Figure \* ARABIC </w:instrText>
      </w:r>
      <w:r>
        <w:fldChar w:fldCharType="separate"/>
      </w:r>
      <w:r w:rsidR="00D41268">
        <w:rPr>
          <w:noProof/>
        </w:rPr>
        <w:t>2</w:t>
      </w:r>
      <w:r>
        <w:fldChar w:fldCharType="end"/>
      </w:r>
      <w:r w:rsidR="00215784">
        <w:t>:</w:t>
      </w:r>
      <w:r>
        <w:t xml:space="preserve"> </w:t>
      </w:r>
      <w:r w:rsidRPr="007606C2">
        <w:t>Urban Landscape of Bhopal City (30 km of Bhopal Municipal Limit)</w:t>
      </w:r>
      <w:bookmarkEnd w:id="41"/>
    </w:p>
    <w:p w14:paraId="17FA1110" w14:textId="03FDBBEA" w:rsidR="000919FF" w:rsidRDefault="000919FF" w:rsidP="0011212C">
      <w:pPr>
        <w:pStyle w:val="Caption"/>
        <w:jc w:val="center"/>
      </w:pPr>
    </w:p>
    <w:p w14:paraId="79290CD3" w14:textId="77777777" w:rsidR="0011212C" w:rsidRPr="0011212C" w:rsidRDefault="0011212C" w:rsidP="0011212C">
      <w:pPr>
        <w:rPr>
          <w:lang w:val="en-US"/>
        </w:rPr>
      </w:pPr>
    </w:p>
    <w:p w14:paraId="205067BA" w14:textId="77777777" w:rsidR="00404032" w:rsidRDefault="00404032" w:rsidP="00A51142"/>
    <w:p w14:paraId="14BE0D88" w14:textId="77777777" w:rsidR="00404032" w:rsidRDefault="00404032" w:rsidP="00A51142"/>
    <w:p w14:paraId="2CB1151E" w14:textId="77777777" w:rsidR="00404032" w:rsidRDefault="00404032" w:rsidP="00A51142"/>
    <w:p w14:paraId="001C6FD7" w14:textId="77777777" w:rsidR="00404032" w:rsidRDefault="00404032" w:rsidP="00A51142"/>
    <w:p w14:paraId="644CFB09" w14:textId="77777777" w:rsidR="00404032" w:rsidRDefault="00404032" w:rsidP="00A51142"/>
    <w:p w14:paraId="42520B4A" w14:textId="77777777" w:rsidR="00D84EBD" w:rsidRDefault="00D84EBD" w:rsidP="00A51142"/>
    <w:p w14:paraId="68FB3645" w14:textId="77777777" w:rsidR="00404032" w:rsidRDefault="00404032" w:rsidP="00A51142"/>
    <w:p w14:paraId="1283E432" w14:textId="77777777" w:rsidR="00404032" w:rsidRDefault="00404032" w:rsidP="00A51142"/>
    <w:p w14:paraId="68DAE203" w14:textId="77777777" w:rsidR="00404032" w:rsidRPr="00404032" w:rsidRDefault="00404032" w:rsidP="00404032">
      <w:pPr>
        <w:jc w:val="right"/>
        <w:rPr>
          <w:b/>
          <w:bCs/>
          <w:sz w:val="28"/>
          <w:szCs w:val="28"/>
        </w:rPr>
      </w:pPr>
      <w:r w:rsidRPr="00404032">
        <w:rPr>
          <w:b/>
          <w:bCs/>
          <w:sz w:val="28"/>
          <w:szCs w:val="28"/>
        </w:rPr>
        <w:t>CHAPTER 4</w:t>
      </w:r>
    </w:p>
    <w:p w14:paraId="782A784A" w14:textId="46535C6F" w:rsidR="00404032" w:rsidRPr="00404032" w:rsidRDefault="00683B7F" w:rsidP="00404032">
      <w:pPr>
        <w:jc w:val="right"/>
        <w:rPr>
          <w:b/>
          <w:bCs/>
          <w:sz w:val="28"/>
          <w:szCs w:val="28"/>
        </w:rPr>
        <w:sectPr w:rsidR="00404032" w:rsidRPr="00404032" w:rsidSect="007E2F22">
          <w:pgSz w:w="11906" w:h="16838"/>
          <w:pgMar w:top="1440" w:right="1440" w:bottom="1440" w:left="1440" w:header="708" w:footer="708" w:gutter="0"/>
          <w:cols w:space="708"/>
          <w:docGrid w:linePitch="360"/>
        </w:sectPr>
      </w:pPr>
      <w:r w:rsidRPr="00683B7F">
        <w:rPr>
          <w:b/>
          <w:bCs/>
          <w:sz w:val="28"/>
          <w:szCs w:val="28"/>
        </w:rPr>
        <w:t xml:space="preserve">LANDSCAPE CHARACTERISTICS WITH SPECIAL REFERENCE TO TIGER PRESENCE IN </w:t>
      </w:r>
      <w:r>
        <w:rPr>
          <w:b/>
          <w:bCs/>
          <w:sz w:val="28"/>
          <w:szCs w:val="28"/>
        </w:rPr>
        <w:t xml:space="preserve">DYNAMIC </w:t>
      </w:r>
      <w:r w:rsidRPr="00683B7F">
        <w:rPr>
          <w:b/>
          <w:bCs/>
          <w:sz w:val="28"/>
          <w:szCs w:val="28"/>
        </w:rPr>
        <w:t>URBAN LANDSCAPE OF BHOPAL</w:t>
      </w:r>
    </w:p>
    <w:bookmarkStart w:id="42" w:name="_Toc231916354"/>
    <w:p w14:paraId="0A137A94" w14:textId="77777777" w:rsidR="00724919" w:rsidRDefault="00E12158" w:rsidP="00724919">
      <w:pPr>
        <w:pStyle w:val="Heading1"/>
        <w:rPr>
          <w:i w:val="0"/>
          <w:iCs/>
        </w:rPr>
      </w:pPr>
      <w:r w:rsidRPr="00724919">
        <w:rPr>
          <w:i w:val="0"/>
          <w:iCs/>
          <w:noProof/>
          <w:lang w:val="en-US" w:bidi="hi-IN"/>
        </w:rPr>
        <w:lastRenderedPageBreak/>
        <mc:AlternateContent>
          <mc:Choice Requires="wps">
            <w:drawing>
              <wp:anchor distT="0" distB="0" distL="114300" distR="114300" simplePos="0" relativeHeight="251667456" behindDoc="0" locked="0" layoutInCell="1" allowOverlap="1" wp14:anchorId="7C3E3A17" wp14:editId="06BC06BE">
                <wp:simplePos x="0" y="0"/>
                <wp:positionH relativeFrom="margin">
                  <wp:align>left</wp:align>
                </wp:positionH>
                <wp:positionV relativeFrom="paragraph">
                  <wp:posOffset>775335</wp:posOffset>
                </wp:positionV>
                <wp:extent cx="5684363" cy="18854"/>
                <wp:effectExtent l="19050" t="19050" r="31115" b="19685"/>
                <wp:wrapNone/>
                <wp:docPr id="506855336" name="Straight Connector 1"/>
                <wp:cNvGraphicFramePr/>
                <a:graphic xmlns:a="http://schemas.openxmlformats.org/drawingml/2006/main">
                  <a:graphicData uri="http://schemas.microsoft.com/office/word/2010/wordprocessingShape">
                    <wps:wsp>
                      <wps:cNvCnPr/>
                      <wps:spPr>
                        <a:xfrm flipV="1">
                          <a:off x="0" y="0"/>
                          <a:ext cx="5684363" cy="18854"/>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0C6190" id="Straight Connector 1" o:spid="_x0000_s1026" style="position:absolute;flip:y;z-index:2516674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61.05pt" to="447.6pt,6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" strokecolor="black [3213]" strokeweight="3pt">
                <v:stroke joinstyle="miter"/>
                <w10:wrap anchorx="margin"/>
              </v:line>
            </w:pict>
          </mc:Fallback>
        </mc:AlternateContent>
      </w:r>
      <w:r w:rsidRPr="00724919">
        <w:rPr>
          <w:i w:val="0"/>
          <w:iCs/>
        </w:rPr>
        <w:t>CHAPTER 4</w:t>
      </w:r>
      <w:r w:rsidRPr="00724919">
        <w:rPr>
          <w:i w:val="0"/>
          <w:iCs/>
        </w:rPr>
        <w:br/>
      </w:r>
      <w:r w:rsidR="00724919" w:rsidRPr="00724919">
        <w:rPr>
          <w:i w:val="0"/>
          <w:iCs/>
        </w:rPr>
        <w:t>LANDSCAPE CHARACTERISTICS WITH SPECIAL REFERENCE TO TIGER PRESENCE IN DYNAMIC URBAN LANDSCAPE OF BHOPAL</w:t>
      </w:r>
      <w:bookmarkEnd w:id="42"/>
    </w:p>
    <w:p w14:paraId="7C35527F" w14:textId="77777777" w:rsidR="00724919" w:rsidRDefault="00724919" w:rsidP="00E64321"/>
    <w:p w14:paraId="1D0D2125" w14:textId="08AD5227" w:rsidR="00E12158" w:rsidRDefault="00E12158" w:rsidP="00E12158">
      <w:pPr>
        <w:pStyle w:val="Heading3"/>
      </w:pPr>
      <w:bookmarkStart w:id="43" w:name="_Toc231916355"/>
      <w:r>
        <w:t>4.1 Introduction</w:t>
      </w:r>
      <w:bookmarkEnd w:id="43"/>
    </w:p>
    <w:p w14:paraId="324BA5F2" w14:textId="75160B79" w:rsidR="002A4A54" w:rsidRDefault="00E12158" w:rsidP="00E12158">
      <w:pPr>
        <w:spacing w:line="360" w:lineRule="auto"/>
        <w:rPr>
          <w:rFonts w:cs="Times New Roman"/>
        </w:rPr>
      </w:pPr>
      <w:r w:rsidRPr="00FD33AE">
        <w:rPr>
          <w:rFonts w:cs="Times New Roman"/>
        </w:rPr>
        <w:t xml:space="preserve">Habitat is </w:t>
      </w:r>
      <w:r w:rsidR="00BE683E">
        <w:rPr>
          <w:rFonts w:cs="Times New Roman"/>
        </w:rPr>
        <w:t>the</w:t>
      </w:r>
      <w:r w:rsidRPr="00FD33AE">
        <w:rPr>
          <w:rFonts w:cs="Times New Roman"/>
        </w:rPr>
        <w:t xml:space="preserve"> total of all environmental conditions of specific places occupied by wildlife species or a population of species (</w:t>
      </w:r>
      <w:proofErr w:type="spellStart"/>
      <w:r w:rsidRPr="00FD33AE">
        <w:rPr>
          <w:rFonts w:cs="Times New Roman"/>
        </w:rPr>
        <w:t>Tellería</w:t>
      </w:r>
      <w:proofErr w:type="spellEnd"/>
      <w:r w:rsidRPr="00FD33AE">
        <w:rPr>
          <w:rFonts w:cs="Times New Roman"/>
        </w:rPr>
        <w:t>, 2016). Distinct species have different requirements, which can be described as suitable habitat factors, and these factors relate to important characteristics of habitat</w:t>
      </w:r>
      <w:r w:rsidR="00BE683E">
        <w:rPr>
          <w:rFonts w:cs="Times New Roman"/>
        </w:rPr>
        <w:t>,</w:t>
      </w:r>
      <w:r w:rsidRPr="00FD33AE">
        <w:rPr>
          <w:rFonts w:cs="Times New Roman"/>
        </w:rPr>
        <w:t xml:space="preserve"> such </w:t>
      </w:r>
      <w:r w:rsidR="00BE683E">
        <w:rPr>
          <w:rFonts w:cs="Times New Roman"/>
        </w:rPr>
        <w:t xml:space="preserve">as </w:t>
      </w:r>
      <w:r w:rsidRPr="00FD33AE">
        <w:rPr>
          <w:rFonts w:cs="Times New Roman"/>
        </w:rPr>
        <w:t>vegetation, spatial structure of landscape</w:t>
      </w:r>
      <w:r w:rsidR="00BE683E">
        <w:rPr>
          <w:rFonts w:cs="Times New Roman"/>
        </w:rPr>
        <w:t>,</w:t>
      </w:r>
      <w:r w:rsidRPr="00FD33AE">
        <w:rPr>
          <w:rFonts w:cs="Times New Roman"/>
        </w:rPr>
        <w:t xml:space="preserve"> and different climatic conditions (Johnson, 1980). This subject has significance to conservation ecology because characterization of species habitats is essential to address the effects of habitat deprivation, fragmentation, and loss on species space use (Forman</w:t>
      </w:r>
      <w:r w:rsidR="00BE683E">
        <w:rPr>
          <w:rFonts w:cs="Times New Roman"/>
        </w:rPr>
        <w:t>,</w:t>
      </w:r>
      <w:r w:rsidRPr="00FD33AE">
        <w:rPr>
          <w:rFonts w:cs="Times New Roman"/>
        </w:rPr>
        <w:t xml:space="preserve"> 1995; Myers, 1997</w:t>
      </w:r>
      <w:r w:rsidR="00BE683E">
        <w:rPr>
          <w:rFonts w:cs="Times New Roman"/>
        </w:rPr>
        <w:t>;</w:t>
      </w:r>
      <w:r w:rsidRPr="00FD33AE">
        <w:rPr>
          <w:rFonts w:cs="Times New Roman"/>
        </w:rPr>
        <w:t xml:space="preserve"> Fahrig, 2003; Hanski, 20</w:t>
      </w:r>
      <w:bookmarkStart w:id="44" w:name="_Hlk214274073"/>
      <w:r w:rsidR="00215784">
        <w:rPr>
          <w:rFonts w:cs="Times New Roman"/>
        </w:rPr>
        <w:t>11</w:t>
      </w:r>
      <w:r w:rsidRPr="00FD33AE">
        <w:rPr>
          <w:rFonts w:cs="Times New Roman"/>
        </w:rPr>
        <w:t>). With changing land-use, the habitats of many wildlife species have become remnants of natural ecosystems</w:t>
      </w:r>
      <w:r w:rsidR="00BE683E">
        <w:rPr>
          <w:rFonts w:cs="Times New Roman"/>
        </w:rPr>
        <w:t>,</w:t>
      </w:r>
      <w:r w:rsidRPr="00FD33AE">
        <w:rPr>
          <w:rFonts w:cs="Times New Roman"/>
        </w:rPr>
        <w:t xml:space="preserve"> and as a </w:t>
      </w:r>
      <w:r w:rsidR="00BE683E">
        <w:rPr>
          <w:rFonts w:cs="Times New Roman"/>
        </w:rPr>
        <w:t>consequence,</w:t>
      </w:r>
      <w:r w:rsidRPr="00FD33AE">
        <w:rPr>
          <w:rFonts w:cs="Times New Roman"/>
        </w:rPr>
        <w:t xml:space="preserve"> species frequently occur in small and mostly unconnected populations (Saunders, 1987; Chetcuti et al., 2020; Turner et al., 2025). Wild species </w:t>
      </w:r>
      <w:r w:rsidR="00BE683E">
        <w:rPr>
          <w:rFonts w:cs="Times New Roman"/>
        </w:rPr>
        <w:t>populations</w:t>
      </w:r>
      <w:r w:rsidRPr="00FD33AE">
        <w:rPr>
          <w:rFonts w:cs="Times New Roman"/>
        </w:rPr>
        <w:t xml:space="preserve"> thus isolated face survival pressure</w:t>
      </w:r>
      <w:r w:rsidR="00BE683E">
        <w:rPr>
          <w:rFonts w:cs="Times New Roman"/>
        </w:rPr>
        <w:t>,</w:t>
      </w:r>
      <w:r w:rsidRPr="00FD33AE">
        <w:rPr>
          <w:rFonts w:cs="Times New Roman"/>
        </w:rPr>
        <w:t xml:space="preserve"> especially large carnivores that require large and continuous patches for movements and dispersal (Crooks et al., 2002; Estes et al., 2011; Ripple et al., 2014). An important challenge in ecology is to know the components and factors that determine the spatial distribution and habitat use of species (Southwood, 1977; Johnson, 1980).  India is home (about 75%) </w:t>
      </w:r>
      <w:r w:rsidR="00BE683E">
        <w:rPr>
          <w:rFonts w:cs="Times New Roman"/>
        </w:rPr>
        <w:t>to</w:t>
      </w:r>
      <w:r w:rsidRPr="00FD33AE">
        <w:rPr>
          <w:rFonts w:cs="Times New Roman"/>
        </w:rPr>
        <w:t xml:space="preserve"> one of the </w:t>
      </w:r>
      <w:r w:rsidR="00BE683E">
        <w:rPr>
          <w:rFonts w:cs="Times New Roman"/>
        </w:rPr>
        <w:t>world's</w:t>
      </w:r>
      <w:r w:rsidRPr="00FD33AE">
        <w:rPr>
          <w:rFonts w:cs="Times New Roman"/>
        </w:rPr>
        <w:t xml:space="preserve"> most significant </w:t>
      </w:r>
      <w:r w:rsidR="00BE683E">
        <w:rPr>
          <w:rFonts w:cs="Times New Roman"/>
        </w:rPr>
        <w:t>carnivores,</w:t>
      </w:r>
      <w:r w:rsidRPr="00FD33AE">
        <w:rPr>
          <w:rFonts w:cs="Times New Roman"/>
        </w:rPr>
        <w:t xml:space="preserve"> known as </w:t>
      </w:r>
      <w:r w:rsidR="00BE683E">
        <w:rPr>
          <w:rFonts w:cs="Times New Roman"/>
        </w:rPr>
        <w:t xml:space="preserve">the </w:t>
      </w:r>
      <w:r w:rsidRPr="00FD33AE">
        <w:rPr>
          <w:rFonts w:cs="Times New Roman"/>
        </w:rPr>
        <w:t>wild tiger (</w:t>
      </w:r>
      <w:r w:rsidRPr="00FD33AE">
        <w:rPr>
          <w:rFonts w:cs="Times New Roman"/>
          <w:i/>
          <w:iCs/>
        </w:rPr>
        <w:t xml:space="preserve">Panthera </w:t>
      </w:r>
      <w:proofErr w:type="spellStart"/>
      <w:r w:rsidRPr="00FD33AE">
        <w:rPr>
          <w:rFonts w:cs="Times New Roman"/>
          <w:i/>
          <w:iCs/>
        </w:rPr>
        <w:t>tigris</w:t>
      </w:r>
      <w:proofErr w:type="spellEnd"/>
      <w:r w:rsidRPr="00FD33AE">
        <w:rPr>
          <w:rFonts w:cs="Times New Roman"/>
        </w:rPr>
        <w:t>). India has remarkable progress in tiger conservation</w:t>
      </w:r>
      <w:r w:rsidR="00BE683E">
        <w:rPr>
          <w:rFonts w:cs="Times New Roman"/>
        </w:rPr>
        <w:t>,</w:t>
      </w:r>
      <w:r w:rsidRPr="00FD33AE">
        <w:rPr>
          <w:rFonts w:cs="Times New Roman"/>
        </w:rPr>
        <w:t xml:space="preserve"> with the national population steadily increasing over the past decades</w:t>
      </w:r>
      <w:r w:rsidR="00BE683E">
        <w:rPr>
          <w:rFonts w:cs="Times New Roman"/>
        </w:rPr>
        <w:t>,</w:t>
      </w:r>
      <w:r w:rsidRPr="00FD33AE">
        <w:rPr>
          <w:rFonts w:cs="Times New Roman"/>
        </w:rPr>
        <w:t xml:space="preserve"> and according to </w:t>
      </w:r>
      <w:r w:rsidR="00BE683E">
        <w:rPr>
          <w:rFonts w:cs="Times New Roman"/>
        </w:rPr>
        <w:t xml:space="preserve">the </w:t>
      </w:r>
      <w:r w:rsidRPr="00FD33AE">
        <w:rPr>
          <w:rFonts w:cs="Times New Roman"/>
        </w:rPr>
        <w:t>latest estimates, India now supports 3682 (243 SE) tigers. The central Indian landscapes</w:t>
      </w:r>
      <w:r w:rsidR="00BE683E">
        <w:rPr>
          <w:rFonts w:cs="Times New Roman"/>
        </w:rPr>
        <w:t>,</w:t>
      </w:r>
      <w:r w:rsidRPr="00FD33AE">
        <w:rPr>
          <w:rFonts w:cs="Times New Roman"/>
        </w:rPr>
        <w:t xml:space="preserve"> including Madhya Pradesh, Maharashtra</w:t>
      </w:r>
      <w:r w:rsidR="00BE683E">
        <w:rPr>
          <w:rFonts w:cs="Times New Roman"/>
        </w:rPr>
        <w:t>,</w:t>
      </w:r>
      <w:r w:rsidRPr="00FD33AE">
        <w:rPr>
          <w:rFonts w:cs="Times New Roman"/>
        </w:rPr>
        <w:t xml:space="preserve"> and Chhattisgarh</w:t>
      </w:r>
      <w:r w:rsidR="00BE683E">
        <w:rPr>
          <w:rFonts w:cs="Times New Roman"/>
        </w:rPr>
        <w:t>, harbour</w:t>
      </w:r>
      <w:r w:rsidRPr="00FD33AE">
        <w:rPr>
          <w:rFonts w:cs="Times New Roman"/>
        </w:rPr>
        <w:t xml:space="preserve"> one of the largest and most genetically viable </w:t>
      </w:r>
      <w:r w:rsidR="00BE683E">
        <w:rPr>
          <w:rFonts w:cs="Times New Roman"/>
        </w:rPr>
        <w:t>populations</w:t>
      </w:r>
      <w:r w:rsidRPr="00FD33AE">
        <w:rPr>
          <w:rFonts w:cs="Times New Roman"/>
        </w:rPr>
        <w:t xml:space="preserve"> in India</w:t>
      </w:r>
      <w:r w:rsidR="00BE683E">
        <w:rPr>
          <w:rFonts w:cs="Times New Roman"/>
        </w:rPr>
        <w:t>,</w:t>
      </w:r>
      <w:r w:rsidRPr="00FD33AE">
        <w:rPr>
          <w:rFonts w:cs="Times New Roman"/>
        </w:rPr>
        <w:t xml:space="preserve"> playing a key role in ensuring the long-term survival of the species (Qureshi et al., 2023). Despite this success</w:t>
      </w:r>
      <w:r w:rsidR="00BE683E">
        <w:rPr>
          <w:rFonts w:cs="Times New Roman"/>
        </w:rPr>
        <w:t>,</w:t>
      </w:r>
      <w:r w:rsidRPr="00FD33AE">
        <w:rPr>
          <w:rFonts w:cs="Times New Roman"/>
        </w:rPr>
        <w:t xml:space="preserve"> the survival of tigers remains unstable due to </w:t>
      </w:r>
      <w:r w:rsidR="00BE683E">
        <w:rPr>
          <w:rFonts w:cs="Times New Roman"/>
        </w:rPr>
        <w:t>increased</w:t>
      </w:r>
      <w:r w:rsidRPr="00FD33AE">
        <w:rPr>
          <w:rFonts w:cs="Times New Roman"/>
        </w:rPr>
        <w:t xml:space="preserve"> habitat fragmentation, urbanization</w:t>
      </w:r>
      <w:r w:rsidR="00BE683E">
        <w:rPr>
          <w:rFonts w:cs="Times New Roman"/>
        </w:rPr>
        <w:t>,</w:t>
      </w:r>
      <w:r w:rsidRPr="00FD33AE">
        <w:rPr>
          <w:rFonts w:cs="Times New Roman"/>
        </w:rPr>
        <w:t xml:space="preserve"> and rapidly transforming matrix around the protected areas in India (Mondal and Nagendra, 2011; Joshi et al., 2013).</w:t>
      </w:r>
      <w:bookmarkEnd w:id="44"/>
      <w:r w:rsidRPr="00FD33AE">
        <w:rPr>
          <w:rFonts w:cs="Times New Roman"/>
        </w:rPr>
        <w:t xml:space="preserve"> Understanding the spatial factors that influence tiger suitability at the landscape level is thus very important for ensuring long-term persistence of the </w:t>
      </w:r>
      <w:r>
        <w:rPr>
          <w:rFonts w:cs="Times New Roman"/>
        </w:rPr>
        <w:t>tigers</w:t>
      </w:r>
      <w:r w:rsidRPr="00FD33AE">
        <w:rPr>
          <w:rFonts w:cs="Times New Roman"/>
        </w:rPr>
        <w:t xml:space="preserve">, particularly forest habitats surrounded </w:t>
      </w:r>
      <w:r w:rsidR="00BE683E">
        <w:rPr>
          <w:rFonts w:cs="Times New Roman"/>
        </w:rPr>
        <w:t>by human-dominated</w:t>
      </w:r>
      <w:r w:rsidRPr="00FD33AE">
        <w:rPr>
          <w:rFonts w:cs="Times New Roman"/>
        </w:rPr>
        <w:t xml:space="preserve"> regions such as Bhopal-</w:t>
      </w:r>
      <w:proofErr w:type="spellStart"/>
      <w:r w:rsidRPr="00FD33AE">
        <w:rPr>
          <w:rFonts w:cs="Times New Roman"/>
        </w:rPr>
        <w:t>Ratapani</w:t>
      </w:r>
      <w:proofErr w:type="spellEnd"/>
      <w:r w:rsidRPr="00FD33AE">
        <w:rPr>
          <w:rFonts w:cs="Times New Roman"/>
        </w:rPr>
        <w:t xml:space="preserve"> Landscape.</w:t>
      </w:r>
      <w:r>
        <w:rPr>
          <w:rFonts w:cs="Times New Roman"/>
        </w:rPr>
        <w:t xml:space="preserve"> This landscape was recognized as one of the potential tiger habitats due to its high tiger movements and dispersal (Qureshi et al., 2023).</w:t>
      </w:r>
      <w:r w:rsidRPr="00FD33AE">
        <w:rPr>
          <w:rFonts w:cs="Times New Roman"/>
        </w:rPr>
        <w:t xml:space="preserve"> Recently, </w:t>
      </w:r>
      <w:proofErr w:type="spellStart"/>
      <w:r w:rsidRPr="00FD33AE">
        <w:rPr>
          <w:rFonts w:cs="Times New Roman"/>
        </w:rPr>
        <w:t>Ratapani</w:t>
      </w:r>
      <w:proofErr w:type="spellEnd"/>
      <w:r w:rsidRPr="00FD33AE">
        <w:rPr>
          <w:rFonts w:cs="Times New Roman"/>
        </w:rPr>
        <w:t xml:space="preserve"> has been established as Tiger Reserve </w:t>
      </w:r>
      <w:r w:rsidRPr="00FD33AE">
        <w:rPr>
          <w:rFonts w:cs="Times New Roman"/>
        </w:rPr>
        <w:lastRenderedPageBreak/>
        <w:t xml:space="preserve">and with growing </w:t>
      </w:r>
      <w:r w:rsidR="00FF265D">
        <w:rPr>
          <w:rFonts w:cs="Times New Roman"/>
        </w:rPr>
        <w:t xml:space="preserve">tiger </w:t>
      </w:r>
      <w:r w:rsidRPr="00FD33AE">
        <w:rPr>
          <w:rFonts w:cs="Times New Roman"/>
        </w:rPr>
        <w:t>populations, the numbers will compete with other large tiger reserves.</w:t>
      </w:r>
      <w:r>
        <w:rPr>
          <w:rFonts w:cs="Times New Roman"/>
        </w:rPr>
        <w:t xml:space="preserve"> Despite its very high ecological importance </w:t>
      </w:r>
      <w:r w:rsidR="00FF265D">
        <w:rPr>
          <w:rFonts w:cs="Times New Roman"/>
        </w:rPr>
        <w:t xml:space="preserve">as part of </w:t>
      </w:r>
      <w:r w:rsidR="00BE683E">
        <w:rPr>
          <w:rFonts w:cs="Times New Roman"/>
        </w:rPr>
        <w:t xml:space="preserve">the </w:t>
      </w:r>
      <w:r w:rsidR="00FF265D">
        <w:rPr>
          <w:rFonts w:cs="Times New Roman"/>
        </w:rPr>
        <w:t xml:space="preserve">old </w:t>
      </w:r>
      <w:r w:rsidR="00BE683E">
        <w:rPr>
          <w:rFonts w:cs="Times New Roman"/>
        </w:rPr>
        <w:t>Vindhyas,</w:t>
      </w:r>
      <w:r w:rsidR="00FF265D">
        <w:rPr>
          <w:rFonts w:cs="Times New Roman"/>
        </w:rPr>
        <w:t xml:space="preserve"> </w:t>
      </w:r>
      <w:r>
        <w:rPr>
          <w:rFonts w:cs="Times New Roman"/>
        </w:rPr>
        <w:t xml:space="preserve">there remains a critical knowledge gap regarding the spatial factors affecting tiger suitability in </w:t>
      </w:r>
      <w:proofErr w:type="spellStart"/>
      <w:r>
        <w:rPr>
          <w:rFonts w:cs="Times New Roman"/>
        </w:rPr>
        <w:t>Ratapani</w:t>
      </w:r>
      <w:proofErr w:type="spellEnd"/>
      <w:r>
        <w:rPr>
          <w:rFonts w:cs="Times New Roman"/>
        </w:rPr>
        <w:t>-Bhopal landscape</w:t>
      </w:r>
      <w:r w:rsidR="00BE683E">
        <w:rPr>
          <w:rFonts w:cs="Times New Roman"/>
        </w:rPr>
        <w:t>,</w:t>
      </w:r>
      <w:r>
        <w:rPr>
          <w:rFonts w:cs="Times New Roman"/>
        </w:rPr>
        <w:t xml:space="preserve"> particularly for </w:t>
      </w:r>
      <w:r w:rsidR="00BE683E">
        <w:rPr>
          <w:rFonts w:cs="Times New Roman"/>
        </w:rPr>
        <w:t xml:space="preserve">the </w:t>
      </w:r>
      <w:r>
        <w:rPr>
          <w:rFonts w:cs="Times New Roman"/>
        </w:rPr>
        <w:t xml:space="preserve">territorial forest of </w:t>
      </w:r>
      <w:r w:rsidR="00FF265D">
        <w:rPr>
          <w:rFonts w:cs="Times New Roman"/>
        </w:rPr>
        <w:t xml:space="preserve">spread across </w:t>
      </w:r>
      <w:r w:rsidR="00BE683E">
        <w:rPr>
          <w:rFonts w:cs="Times New Roman"/>
        </w:rPr>
        <w:t xml:space="preserve">the </w:t>
      </w:r>
      <w:r w:rsidR="00FF265D">
        <w:rPr>
          <w:rFonts w:cs="Times New Roman"/>
        </w:rPr>
        <w:t>urban-rural gradient of Bhopal city</w:t>
      </w:r>
      <w:r w:rsidR="00BE683E">
        <w:rPr>
          <w:rFonts w:cs="Times New Roman"/>
        </w:rPr>
        <w:t>,</w:t>
      </w:r>
      <w:r w:rsidR="00FF265D">
        <w:rPr>
          <w:rFonts w:cs="Times New Roman"/>
        </w:rPr>
        <w:t xml:space="preserve"> followed by towns of </w:t>
      </w:r>
      <w:proofErr w:type="spellStart"/>
      <w:r w:rsidR="00FF265D">
        <w:rPr>
          <w:rFonts w:cs="Times New Roman"/>
        </w:rPr>
        <w:t>Obedullahganj</w:t>
      </w:r>
      <w:proofErr w:type="spellEnd"/>
      <w:r w:rsidR="00FF265D">
        <w:rPr>
          <w:rFonts w:cs="Times New Roman"/>
        </w:rPr>
        <w:t xml:space="preserve">, </w:t>
      </w:r>
      <w:proofErr w:type="spellStart"/>
      <w:r w:rsidR="00FF265D">
        <w:rPr>
          <w:rFonts w:cs="Times New Roman"/>
        </w:rPr>
        <w:t>Sehore</w:t>
      </w:r>
      <w:proofErr w:type="spellEnd"/>
      <w:r w:rsidR="00FF265D">
        <w:rPr>
          <w:rFonts w:cs="Times New Roman"/>
        </w:rPr>
        <w:t xml:space="preserve"> and Raisen</w:t>
      </w:r>
      <w:r>
        <w:rPr>
          <w:rFonts w:cs="Times New Roman"/>
        </w:rPr>
        <w:t xml:space="preserve">. Understanding these spatial factors is essential for developing effective </w:t>
      </w:r>
      <w:r w:rsidR="00BE683E">
        <w:rPr>
          <w:rFonts w:cs="Times New Roman"/>
        </w:rPr>
        <w:t>landscape-level</w:t>
      </w:r>
      <w:r>
        <w:rPr>
          <w:rFonts w:cs="Times New Roman"/>
        </w:rPr>
        <w:t xml:space="preserve"> conservation plans for future tiger habitats (Qureshi et al., 2023). Tiger management in India extends beyond the simple preservation of wildlife species it encompasses the wider approach of conserving the entire ecosystem</w:t>
      </w:r>
      <w:r w:rsidR="00FF265D">
        <w:rPr>
          <w:rFonts w:cs="Times New Roman"/>
        </w:rPr>
        <w:t xml:space="preserve"> and landscape</w:t>
      </w:r>
      <w:r>
        <w:rPr>
          <w:rFonts w:cs="Times New Roman"/>
        </w:rPr>
        <w:t xml:space="preserve"> (Wickramanayake et al., 2024; Qureshi et al., 2023).</w:t>
      </w:r>
      <w:r w:rsidR="00FF265D">
        <w:rPr>
          <w:rFonts w:cs="Times New Roman"/>
        </w:rPr>
        <w:t xml:space="preserve"> </w:t>
      </w:r>
    </w:p>
    <w:p w14:paraId="3684FF4C" w14:textId="1DF07EA7" w:rsidR="002A4A54" w:rsidRDefault="00E12158" w:rsidP="00E12158">
      <w:pPr>
        <w:spacing w:line="360" w:lineRule="auto"/>
        <w:rPr>
          <w:rFonts w:cs="Times New Roman"/>
        </w:rPr>
      </w:pPr>
      <w:r>
        <w:rPr>
          <w:rFonts w:cs="Times New Roman"/>
        </w:rPr>
        <w:t xml:space="preserve">Usually, </w:t>
      </w:r>
      <w:r w:rsidR="00BE683E">
        <w:rPr>
          <w:rFonts w:cs="Times New Roman"/>
        </w:rPr>
        <w:t>ground-based</w:t>
      </w:r>
      <w:r>
        <w:rPr>
          <w:rFonts w:cs="Times New Roman"/>
        </w:rPr>
        <w:t xml:space="preserve"> surveys and field mapping have been central to wildlife research and various habitat </w:t>
      </w:r>
      <w:r w:rsidR="00BE683E">
        <w:rPr>
          <w:rFonts w:cs="Times New Roman"/>
        </w:rPr>
        <w:t>assessments,</w:t>
      </w:r>
      <w:r>
        <w:rPr>
          <w:rFonts w:cs="Times New Roman"/>
        </w:rPr>
        <w:t xml:space="preserve"> which </w:t>
      </w:r>
      <w:r w:rsidR="00BE683E">
        <w:rPr>
          <w:rFonts w:cs="Times New Roman"/>
        </w:rPr>
        <w:t>offer</w:t>
      </w:r>
      <w:r>
        <w:rPr>
          <w:rFonts w:cs="Times New Roman"/>
        </w:rPr>
        <w:t xml:space="preserve"> beneficial insights into species occurrence and habitat utilization (Rodger, 1990; Johnson, 2007).</w:t>
      </w:r>
      <w:r w:rsidR="00FF265D">
        <w:rPr>
          <w:rFonts w:cs="Times New Roman"/>
        </w:rPr>
        <w:t xml:space="preserve"> </w:t>
      </w:r>
      <w:r>
        <w:rPr>
          <w:rFonts w:cs="Times New Roman"/>
        </w:rPr>
        <w:t xml:space="preserve">However, these traditional methods are often </w:t>
      </w:r>
      <w:r w:rsidR="00BE683E">
        <w:rPr>
          <w:rFonts w:cs="Times New Roman"/>
        </w:rPr>
        <w:t>time-consuming</w:t>
      </w:r>
      <w:r>
        <w:rPr>
          <w:rFonts w:cs="Times New Roman"/>
        </w:rPr>
        <w:t xml:space="preserve"> and </w:t>
      </w:r>
      <w:r w:rsidR="00BE683E">
        <w:rPr>
          <w:rFonts w:cs="Times New Roman"/>
        </w:rPr>
        <w:t>labour-intensive</w:t>
      </w:r>
      <w:r>
        <w:rPr>
          <w:rFonts w:cs="Times New Roman"/>
        </w:rPr>
        <w:t xml:space="preserve"> and also restricted in different and tough terrains (Rao et al., 2000; Henrys et al., 2019).</w:t>
      </w:r>
      <w:r w:rsidR="00FF265D">
        <w:rPr>
          <w:rFonts w:cs="Times New Roman"/>
        </w:rPr>
        <w:t xml:space="preserve"> </w:t>
      </w:r>
      <w:r>
        <w:rPr>
          <w:rFonts w:cs="Times New Roman"/>
        </w:rPr>
        <w:t>In recent years</w:t>
      </w:r>
      <w:r w:rsidR="00BE683E">
        <w:rPr>
          <w:rFonts w:cs="Times New Roman"/>
        </w:rPr>
        <w:t>,</w:t>
      </w:r>
      <w:r>
        <w:rPr>
          <w:rFonts w:cs="Times New Roman"/>
        </w:rPr>
        <w:t xml:space="preserve"> geospatial analysis (GIS) and remote sensing </w:t>
      </w:r>
      <w:r w:rsidR="00FF265D">
        <w:rPr>
          <w:rFonts w:cs="Times New Roman"/>
        </w:rPr>
        <w:t xml:space="preserve">(RS) </w:t>
      </w:r>
      <w:r>
        <w:rPr>
          <w:rFonts w:cs="Times New Roman"/>
        </w:rPr>
        <w:t xml:space="preserve">have emerged as powerful </w:t>
      </w:r>
      <w:r w:rsidR="00BE683E">
        <w:rPr>
          <w:rFonts w:cs="Times New Roman"/>
        </w:rPr>
        <w:t>tools</w:t>
      </w:r>
      <w:r>
        <w:rPr>
          <w:rFonts w:cs="Times New Roman"/>
        </w:rPr>
        <w:t xml:space="preserve"> and methods for different habitat </w:t>
      </w:r>
      <w:r w:rsidR="00BE683E">
        <w:rPr>
          <w:rFonts w:cs="Times New Roman"/>
        </w:rPr>
        <w:t>assessments,</w:t>
      </w:r>
      <w:r>
        <w:rPr>
          <w:rFonts w:cs="Times New Roman"/>
        </w:rPr>
        <w:t xml:space="preserve"> which </w:t>
      </w:r>
      <w:r w:rsidR="00BE683E">
        <w:rPr>
          <w:rFonts w:cs="Times New Roman"/>
        </w:rPr>
        <w:t>offer</w:t>
      </w:r>
      <w:r>
        <w:rPr>
          <w:rFonts w:cs="Times New Roman"/>
        </w:rPr>
        <w:t xml:space="preserve"> spatially explicit and </w:t>
      </w:r>
      <w:r w:rsidR="00BE683E">
        <w:rPr>
          <w:rFonts w:cs="Times New Roman"/>
        </w:rPr>
        <w:t>high-resolution</w:t>
      </w:r>
      <w:r>
        <w:rPr>
          <w:rFonts w:cs="Times New Roman"/>
        </w:rPr>
        <w:t xml:space="preserve"> data that </w:t>
      </w:r>
      <w:r w:rsidR="00BE683E">
        <w:rPr>
          <w:rFonts w:cs="Times New Roman"/>
        </w:rPr>
        <w:t>overcome the limitations</w:t>
      </w:r>
      <w:r>
        <w:rPr>
          <w:rFonts w:cs="Times New Roman"/>
        </w:rPr>
        <w:t xml:space="preserve"> of previous ground-based surveys for larger areas (Rees, 199</w:t>
      </w:r>
      <w:r w:rsidR="00F207A4">
        <w:rPr>
          <w:rFonts w:cs="Times New Roman"/>
        </w:rPr>
        <w:t>9</w:t>
      </w:r>
      <w:r>
        <w:rPr>
          <w:rFonts w:cs="Times New Roman"/>
        </w:rPr>
        <w:t>; Turner et al., 2003; Foody, 2008).</w:t>
      </w:r>
      <w:r w:rsidR="00BE683E">
        <w:rPr>
          <w:rFonts w:cs="Times New Roman"/>
        </w:rPr>
        <w:t xml:space="preserve"> </w:t>
      </w:r>
      <w:r w:rsidRPr="00FD33AE">
        <w:rPr>
          <w:rFonts w:cs="Times New Roman"/>
        </w:rPr>
        <w:t>These geospatial tools enable efficient mapping of large landscape features, detection of habitat changes</w:t>
      </w:r>
      <w:r w:rsidR="00BE683E">
        <w:rPr>
          <w:rFonts w:cs="Times New Roman"/>
        </w:rPr>
        <w:t>,</w:t>
      </w:r>
      <w:r w:rsidRPr="00FD33AE">
        <w:rPr>
          <w:rFonts w:cs="Times New Roman"/>
        </w:rPr>
        <w:t xml:space="preserve"> and integration of multiple ecological and anthropogenic variables, thereby providing more information on wildlife habitats (Rees, 1999; Horning et al., 2010). </w:t>
      </w:r>
    </w:p>
    <w:p w14:paraId="20108F88" w14:textId="4FC4EC68" w:rsidR="00141BEB" w:rsidRDefault="00E12158" w:rsidP="00141BEB">
      <w:pPr>
        <w:spacing w:line="360" w:lineRule="auto"/>
        <w:rPr>
          <w:rFonts w:cs="Times New Roman"/>
        </w:rPr>
      </w:pPr>
      <w:r w:rsidRPr="00FD33AE">
        <w:rPr>
          <w:rFonts w:cs="Times New Roman"/>
        </w:rPr>
        <w:t>Among many recent approaches</w:t>
      </w:r>
      <w:r w:rsidR="00BE683E">
        <w:rPr>
          <w:rFonts w:cs="Times New Roman"/>
        </w:rPr>
        <w:t>,</w:t>
      </w:r>
      <w:r w:rsidRPr="00FD33AE">
        <w:rPr>
          <w:rFonts w:cs="Times New Roman"/>
        </w:rPr>
        <w:t xml:space="preserve"> spatial </w:t>
      </w:r>
      <w:r w:rsidR="00BE683E">
        <w:rPr>
          <w:rFonts w:cs="Times New Roman"/>
        </w:rPr>
        <w:t>multi-criteria</w:t>
      </w:r>
      <w:r w:rsidRPr="00FD33AE">
        <w:rPr>
          <w:rFonts w:cs="Times New Roman"/>
        </w:rPr>
        <w:t xml:space="preserve"> decision making</w:t>
      </w:r>
      <w:r w:rsidR="00BE683E">
        <w:rPr>
          <w:rFonts w:cs="Times New Roman"/>
        </w:rPr>
        <w:t>,</w:t>
      </w:r>
      <w:r w:rsidRPr="00FD33AE">
        <w:rPr>
          <w:rFonts w:cs="Times New Roman"/>
        </w:rPr>
        <w:t xml:space="preserve"> particularly the Analytical Hierarchy Process (AHP) by Saaty</w:t>
      </w:r>
      <w:r w:rsidR="00BE683E">
        <w:rPr>
          <w:rFonts w:cs="Times New Roman"/>
        </w:rPr>
        <w:t xml:space="preserve"> (</w:t>
      </w:r>
      <w:r w:rsidRPr="00FD33AE">
        <w:rPr>
          <w:rFonts w:cs="Times New Roman"/>
        </w:rPr>
        <w:t>1990)</w:t>
      </w:r>
      <w:r w:rsidR="00BE683E">
        <w:rPr>
          <w:rFonts w:cs="Times New Roman"/>
        </w:rPr>
        <w:t>,</w:t>
      </w:r>
      <w:r w:rsidRPr="00FD33AE">
        <w:rPr>
          <w:rFonts w:cs="Times New Roman"/>
        </w:rPr>
        <w:t xml:space="preserve"> provides a robust and systematic approach for prioritizing and weighing diverse spatial factors that influence </w:t>
      </w:r>
      <w:r w:rsidR="00BE683E">
        <w:rPr>
          <w:rFonts w:cs="Times New Roman"/>
        </w:rPr>
        <w:t xml:space="preserve">the </w:t>
      </w:r>
      <w:r w:rsidRPr="00FD33AE">
        <w:rPr>
          <w:rFonts w:cs="Times New Roman"/>
        </w:rPr>
        <w:t>habitat suitability model for tigers (Xiaofeng et al., 2011; Imam and Tesfamichael, 2013; Kumar et al, 2020; Roshani et al., 2024).</w:t>
      </w:r>
      <w:r w:rsidR="00FF265D">
        <w:rPr>
          <w:rFonts w:cs="Times New Roman"/>
        </w:rPr>
        <w:t xml:space="preserve"> </w:t>
      </w:r>
      <w:r w:rsidR="00BE683E">
        <w:rPr>
          <w:rFonts w:cs="Times New Roman"/>
        </w:rPr>
        <w:t xml:space="preserve">The </w:t>
      </w:r>
      <w:r w:rsidRPr="00FD33AE">
        <w:rPr>
          <w:rFonts w:cs="Times New Roman"/>
        </w:rPr>
        <w:t xml:space="preserve">AHP method </w:t>
      </w:r>
      <w:r w:rsidR="0032093F" w:rsidRPr="00FD33AE">
        <w:rPr>
          <w:rFonts w:cs="Times New Roman"/>
        </w:rPr>
        <w:t>makes</w:t>
      </w:r>
      <w:r w:rsidRPr="00FD33AE">
        <w:rPr>
          <w:rFonts w:cs="Times New Roman"/>
        </w:rPr>
        <w:t xml:space="preserve"> </w:t>
      </w:r>
      <w:r w:rsidR="00BE683E">
        <w:rPr>
          <w:rFonts w:cs="Times New Roman"/>
        </w:rPr>
        <w:t>complex ecological problems easier</w:t>
      </w:r>
      <w:r w:rsidRPr="00FD33AE">
        <w:rPr>
          <w:rFonts w:cs="Times New Roman"/>
        </w:rPr>
        <w:t xml:space="preserve"> by combining them into hierarchical components and enabling pairwise comparison of variables to derive important values. This method integrates both expert ground knowledge and realistic data, which ensures </w:t>
      </w:r>
      <w:r w:rsidR="00BE683E">
        <w:rPr>
          <w:rFonts w:cs="Times New Roman"/>
        </w:rPr>
        <w:t xml:space="preserve">a </w:t>
      </w:r>
      <w:r w:rsidRPr="00FD33AE">
        <w:rPr>
          <w:rFonts w:cs="Times New Roman"/>
        </w:rPr>
        <w:t>logical and scientifically defensible weighing process. In habitat suitability modelling</w:t>
      </w:r>
      <w:r w:rsidR="00BE683E">
        <w:rPr>
          <w:rFonts w:cs="Times New Roman"/>
        </w:rPr>
        <w:t>,</w:t>
      </w:r>
      <w:r w:rsidRPr="00FD33AE">
        <w:rPr>
          <w:rFonts w:cs="Times New Roman"/>
        </w:rPr>
        <w:t xml:space="preserve"> AHP is widely applied to combine ecological and variables such as different land cover types, prey availability</w:t>
      </w:r>
      <w:r w:rsidR="00BE683E">
        <w:rPr>
          <w:rFonts w:cs="Times New Roman"/>
        </w:rPr>
        <w:t>,</w:t>
      </w:r>
      <w:r w:rsidRPr="00FD33AE">
        <w:rPr>
          <w:rFonts w:cs="Times New Roman"/>
        </w:rPr>
        <w:t xml:space="preserve"> terrain, and various anthropogenic variables into one model. By converting these weighted inputs into spatial layers and </w:t>
      </w:r>
      <w:r w:rsidR="00BE683E">
        <w:rPr>
          <w:rFonts w:cs="Times New Roman"/>
        </w:rPr>
        <w:t>synthesizing</w:t>
      </w:r>
      <w:r w:rsidRPr="00FD33AE">
        <w:rPr>
          <w:rFonts w:cs="Times New Roman"/>
        </w:rPr>
        <w:t xml:space="preserve"> through matrix-based modelling, AHP produces spatially explicit habitat suitability and presence maps </w:t>
      </w:r>
      <w:r w:rsidRPr="00FD33AE">
        <w:rPr>
          <w:rFonts w:cs="Times New Roman"/>
        </w:rPr>
        <w:lastRenderedPageBreak/>
        <w:t xml:space="preserve">for wildlife species. The outputs are essential for identifying priority habitats and potential wildlife corridors (Ahsan et al., 2025) and </w:t>
      </w:r>
      <w:r w:rsidR="00BE683E">
        <w:rPr>
          <w:rFonts w:cs="Times New Roman"/>
        </w:rPr>
        <w:t>conflict-prone</w:t>
      </w:r>
      <w:r w:rsidRPr="00FD33AE">
        <w:rPr>
          <w:rFonts w:cs="Times New Roman"/>
        </w:rPr>
        <w:t xml:space="preserve"> zones</w:t>
      </w:r>
      <w:r w:rsidR="00BE683E">
        <w:rPr>
          <w:rFonts w:cs="Times New Roman"/>
        </w:rPr>
        <w:t>,</w:t>
      </w:r>
      <w:r w:rsidRPr="00FD33AE">
        <w:rPr>
          <w:rFonts w:cs="Times New Roman"/>
        </w:rPr>
        <w:t xml:space="preserve"> and support evidence-based conservation planning. Owing to its flexibility and strong theoretical foundation</w:t>
      </w:r>
      <w:r w:rsidR="00BE683E">
        <w:rPr>
          <w:rFonts w:cs="Times New Roman"/>
        </w:rPr>
        <w:t>,</w:t>
      </w:r>
      <w:r w:rsidRPr="00FD33AE">
        <w:rPr>
          <w:rFonts w:cs="Times New Roman"/>
        </w:rPr>
        <w:t xml:space="preserve"> AHP has become one of the most effective tools for </w:t>
      </w:r>
      <w:r w:rsidR="00BE683E">
        <w:rPr>
          <w:rFonts w:cs="Times New Roman"/>
        </w:rPr>
        <w:t>landscape-level</w:t>
      </w:r>
      <w:r w:rsidRPr="00FD33AE">
        <w:rPr>
          <w:rFonts w:cs="Times New Roman"/>
        </w:rPr>
        <w:t xml:space="preserve"> habitat suitability modelling and strategic wildlife management in </w:t>
      </w:r>
      <w:r w:rsidR="00BE683E">
        <w:rPr>
          <w:rFonts w:cs="Times New Roman"/>
        </w:rPr>
        <w:t>the</w:t>
      </w:r>
      <w:r w:rsidRPr="00FD33AE">
        <w:rPr>
          <w:rFonts w:cs="Times New Roman"/>
        </w:rPr>
        <w:t xml:space="preserve"> critical tiger landscape (Ahsan et al., 202</w:t>
      </w:r>
      <w:r w:rsidR="00BE683E">
        <w:rPr>
          <w:rFonts w:cs="Times New Roman"/>
        </w:rPr>
        <w:t>6</w:t>
      </w:r>
      <w:r w:rsidRPr="00FD33AE">
        <w:rPr>
          <w:rFonts w:cs="Times New Roman"/>
        </w:rPr>
        <w:t xml:space="preserve">). </w:t>
      </w:r>
    </w:p>
    <w:p w14:paraId="660F37A6" w14:textId="4FB43224" w:rsidR="00141BEB" w:rsidRPr="00141BEB" w:rsidRDefault="00141BEB" w:rsidP="00141BEB">
      <w:pPr>
        <w:pStyle w:val="Heading3"/>
      </w:pPr>
      <w:bookmarkStart w:id="45" w:name="_Toc231916356"/>
      <w:r>
        <w:t xml:space="preserve">4.2 </w:t>
      </w:r>
      <w:r w:rsidRPr="00141BEB">
        <w:t>Aim</w:t>
      </w:r>
      <w:r>
        <w:t xml:space="preserve"> and Objective</w:t>
      </w:r>
      <w:bookmarkEnd w:id="45"/>
    </w:p>
    <w:p w14:paraId="46792ECC" w14:textId="0BF0D352" w:rsidR="00E12158" w:rsidRPr="00141BEB" w:rsidRDefault="00E12158" w:rsidP="00141BEB">
      <w:pPr>
        <w:spacing w:line="360" w:lineRule="auto"/>
        <w:rPr>
          <w:rFonts w:cs="Times New Roman"/>
        </w:rPr>
      </w:pPr>
      <w:r w:rsidRPr="00141BEB">
        <w:rPr>
          <w:rFonts w:cs="Times New Roman"/>
        </w:rPr>
        <w:t xml:space="preserve">The primary aim of this study is to evaluate the potential of tiger conservation at </w:t>
      </w:r>
      <w:r w:rsidR="00BE683E">
        <w:rPr>
          <w:rFonts w:cs="Times New Roman"/>
        </w:rPr>
        <w:t xml:space="preserve">a </w:t>
      </w:r>
      <w:r w:rsidRPr="00141BEB">
        <w:rPr>
          <w:rFonts w:cs="Times New Roman"/>
        </w:rPr>
        <w:t xml:space="preserve">larger landscape level </w:t>
      </w:r>
      <w:r w:rsidR="005D0D78" w:rsidRPr="00141BEB">
        <w:rPr>
          <w:rFonts w:cs="Times New Roman"/>
        </w:rPr>
        <w:t>for Bhopal-</w:t>
      </w:r>
      <w:proofErr w:type="spellStart"/>
      <w:r w:rsidRPr="00141BEB">
        <w:rPr>
          <w:rFonts w:cs="Times New Roman"/>
        </w:rPr>
        <w:t>Ratapani</w:t>
      </w:r>
      <w:proofErr w:type="spellEnd"/>
      <w:r w:rsidRPr="00141BEB">
        <w:rPr>
          <w:rFonts w:cs="Times New Roman"/>
        </w:rPr>
        <w:t xml:space="preserve">. </w:t>
      </w:r>
    </w:p>
    <w:p w14:paraId="1B4CE04A" w14:textId="1AEAB750" w:rsidR="005D0D78" w:rsidRDefault="005D0D78" w:rsidP="00E12158">
      <w:pPr>
        <w:spacing w:line="360" w:lineRule="auto"/>
        <w:rPr>
          <w:rFonts w:cs="Times New Roman"/>
        </w:rPr>
      </w:pPr>
      <w:r>
        <w:rPr>
          <w:rFonts w:cs="Times New Roman"/>
        </w:rPr>
        <w:t xml:space="preserve">The main research questions </w:t>
      </w:r>
      <w:r w:rsidR="00141BEB">
        <w:rPr>
          <w:rFonts w:cs="Times New Roman"/>
        </w:rPr>
        <w:t>are</w:t>
      </w:r>
      <w:r>
        <w:rPr>
          <w:rFonts w:cs="Times New Roman"/>
        </w:rPr>
        <w:t xml:space="preserve"> </w:t>
      </w:r>
    </w:p>
    <w:p w14:paraId="5FFE9EE0" w14:textId="6FB773E3" w:rsidR="005D0D78" w:rsidRDefault="005D0D78">
      <w:pPr>
        <w:pStyle w:val="ListParagraph"/>
        <w:numPr>
          <w:ilvl w:val="0"/>
          <w:numId w:val="5"/>
        </w:numPr>
        <w:spacing w:line="360" w:lineRule="auto"/>
        <w:rPr>
          <w:rFonts w:cs="Times New Roman"/>
        </w:rPr>
      </w:pPr>
      <w:r>
        <w:rPr>
          <w:rFonts w:cs="Times New Roman"/>
        </w:rPr>
        <w:t>What is the extent of green spaces available for tigers in the landscape?</w:t>
      </w:r>
    </w:p>
    <w:p w14:paraId="58306923" w14:textId="65FA0437" w:rsidR="005D0D78" w:rsidRPr="005D0D78" w:rsidRDefault="005D0D78">
      <w:pPr>
        <w:pStyle w:val="ListParagraph"/>
        <w:numPr>
          <w:ilvl w:val="0"/>
          <w:numId w:val="5"/>
        </w:numPr>
        <w:spacing w:line="360" w:lineRule="auto"/>
        <w:rPr>
          <w:rFonts w:cs="Times New Roman"/>
        </w:rPr>
      </w:pPr>
      <w:r>
        <w:rPr>
          <w:rFonts w:cs="Times New Roman"/>
        </w:rPr>
        <w:t xml:space="preserve">What is the extent of space-use by tigers in </w:t>
      </w:r>
      <w:r w:rsidR="00BE683E">
        <w:rPr>
          <w:rFonts w:cs="Times New Roman"/>
        </w:rPr>
        <w:t xml:space="preserve">the </w:t>
      </w:r>
      <w:r>
        <w:rPr>
          <w:rFonts w:cs="Times New Roman"/>
        </w:rPr>
        <w:t>Bhopal-</w:t>
      </w:r>
      <w:proofErr w:type="spellStart"/>
      <w:r>
        <w:rPr>
          <w:rFonts w:cs="Times New Roman"/>
        </w:rPr>
        <w:t>Ratapani</w:t>
      </w:r>
      <w:proofErr w:type="spellEnd"/>
      <w:r>
        <w:rPr>
          <w:rFonts w:cs="Times New Roman"/>
        </w:rPr>
        <w:t xml:space="preserve"> landscape?</w:t>
      </w:r>
    </w:p>
    <w:p w14:paraId="430EF772" w14:textId="37D1FB0B" w:rsidR="002A4A54" w:rsidRDefault="00E12158" w:rsidP="00141BEB">
      <w:pPr>
        <w:tabs>
          <w:tab w:val="center" w:pos="4513"/>
        </w:tabs>
        <w:spacing w:line="360" w:lineRule="auto"/>
        <w:rPr>
          <w:rFonts w:cs="Times New Roman"/>
        </w:rPr>
      </w:pPr>
      <w:r w:rsidRPr="00FD33AE">
        <w:rPr>
          <w:rFonts w:cs="Times New Roman"/>
        </w:rPr>
        <w:t>The main objective</w:t>
      </w:r>
      <w:r w:rsidR="00141BEB">
        <w:rPr>
          <w:rFonts w:cs="Times New Roman"/>
        </w:rPr>
        <w:t>s</w:t>
      </w:r>
      <w:r w:rsidRPr="00FD33AE">
        <w:rPr>
          <w:rFonts w:cs="Times New Roman"/>
        </w:rPr>
        <w:t xml:space="preserve"> of this </w:t>
      </w:r>
      <w:r w:rsidR="005D0D78">
        <w:rPr>
          <w:rFonts w:cs="Times New Roman"/>
        </w:rPr>
        <w:t>chapter</w:t>
      </w:r>
      <w:r w:rsidRPr="00FD33AE">
        <w:rPr>
          <w:rFonts w:cs="Times New Roman"/>
        </w:rPr>
        <w:t xml:space="preserve"> </w:t>
      </w:r>
      <w:r w:rsidR="00141BEB">
        <w:rPr>
          <w:rFonts w:cs="Times New Roman"/>
        </w:rPr>
        <w:t>are</w:t>
      </w:r>
    </w:p>
    <w:p w14:paraId="0172C8A5" w14:textId="77777777" w:rsidR="002A4A54" w:rsidRDefault="00E12158">
      <w:pPr>
        <w:pStyle w:val="ListParagraph"/>
        <w:numPr>
          <w:ilvl w:val="0"/>
          <w:numId w:val="6"/>
        </w:numPr>
        <w:spacing w:line="360" w:lineRule="auto"/>
        <w:rPr>
          <w:rFonts w:cs="Times New Roman"/>
        </w:rPr>
      </w:pPr>
      <w:r w:rsidRPr="002A4A54">
        <w:rPr>
          <w:rFonts w:cs="Times New Roman"/>
        </w:rPr>
        <w:t xml:space="preserve">To create a land use land cover and forest density map using satellite imagery, </w:t>
      </w:r>
    </w:p>
    <w:p w14:paraId="1237414C" w14:textId="524C7815" w:rsidR="002A4A54" w:rsidRDefault="00E12158">
      <w:pPr>
        <w:pStyle w:val="ListParagraph"/>
        <w:numPr>
          <w:ilvl w:val="0"/>
          <w:numId w:val="6"/>
        </w:numPr>
        <w:spacing w:line="360" w:lineRule="auto"/>
        <w:rPr>
          <w:rFonts w:cs="Times New Roman"/>
        </w:rPr>
      </w:pPr>
      <w:r w:rsidRPr="002A4A54">
        <w:rPr>
          <w:rFonts w:cs="Times New Roman"/>
        </w:rPr>
        <w:t xml:space="preserve">To assess how three different spatial factors (environmental, topographic and anthropogenic) influence tiger habitat </w:t>
      </w:r>
      <w:r w:rsidR="002C2901">
        <w:rPr>
          <w:rFonts w:cs="Times New Roman"/>
        </w:rPr>
        <w:t>suitability</w:t>
      </w:r>
      <w:r w:rsidRPr="002A4A54">
        <w:rPr>
          <w:rFonts w:cs="Times New Roman"/>
        </w:rPr>
        <w:t xml:space="preserve"> and </w:t>
      </w:r>
    </w:p>
    <w:p w14:paraId="2B48C15D" w14:textId="1C28799A" w:rsidR="00E12158" w:rsidRDefault="002A4A54">
      <w:pPr>
        <w:pStyle w:val="ListParagraph"/>
        <w:numPr>
          <w:ilvl w:val="0"/>
          <w:numId w:val="6"/>
        </w:numPr>
        <w:spacing w:line="360" w:lineRule="auto"/>
        <w:rPr>
          <w:rFonts w:cs="Times New Roman"/>
        </w:rPr>
      </w:pPr>
      <w:r>
        <w:rPr>
          <w:rFonts w:cs="Times New Roman"/>
        </w:rPr>
        <w:t>T</w:t>
      </w:r>
      <w:r w:rsidR="00E12158" w:rsidRPr="002A4A54">
        <w:rPr>
          <w:rFonts w:cs="Times New Roman"/>
        </w:rPr>
        <w:t xml:space="preserve">o develop a prioritize the suitable habitats for tigers across the </w:t>
      </w:r>
      <w:r w:rsidR="00141BEB">
        <w:rPr>
          <w:rFonts w:cs="Times New Roman"/>
        </w:rPr>
        <w:t xml:space="preserve">larger </w:t>
      </w:r>
      <w:r w:rsidR="00E12158" w:rsidRPr="002A4A54">
        <w:rPr>
          <w:rFonts w:cs="Times New Roman"/>
        </w:rPr>
        <w:t xml:space="preserve">landscape. </w:t>
      </w:r>
    </w:p>
    <w:p w14:paraId="68810E1E" w14:textId="0EBC2FAE" w:rsidR="00A15AB1" w:rsidRPr="002A4A54" w:rsidRDefault="00A15AB1">
      <w:pPr>
        <w:pStyle w:val="ListParagraph"/>
        <w:numPr>
          <w:ilvl w:val="0"/>
          <w:numId w:val="6"/>
        </w:numPr>
        <w:spacing w:line="360" w:lineRule="auto"/>
        <w:rPr>
          <w:rFonts w:cs="Times New Roman"/>
        </w:rPr>
      </w:pPr>
      <w:r>
        <w:rPr>
          <w:rFonts w:cs="Times New Roman"/>
        </w:rPr>
        <w:t xml:space="preserve">To map </w:t>
      </w:r>
      <w:r w:rsidR="002C2901">
        <w:rPr>
          <w:rFonts w:cs="Times New Roman"/>
        </w:rPr>
        <w:t xml:space="preserve">the </w:t>
      </w:r>
      <w:r>
        <w:rPr>
          <w:rFonts w:cs="Times New Roman"/>
        </w:rPr>
        <w:t xml:space="preserve">presence of tigers in </w:t>
      </w:r>
      <w:r w:rsidR="002C2901">
        <w:rPr>
          <w:rFonts w:cs="Times New Roman"/>
        </w:rPr>
        <w:t xml:space="preserve">the </w:t>
      </w:r>
      <w:r>
        <w:rPr>
          <w:rFonts w:cs="Times New Roman"/>
        </w:rPr>
        <w:t>Bhopal-</w:t>
      </w:r>
      <w:proofErr w:type="spellStart"/>
      <w:r>
        <w:rPr>
          <w:rFonts w:cs="Times New Roman"/>
        </w:rPr>
        <w:t>Ratapani</w:t>
      </w:r>
      <w:proofErr w:type="spellEnd"/>
      <w:r>
        <w:rPr>
          <w:rFonts w:cs="Times New Roman"/>
        </w:rPr>
        <w:t xml:space="preserve"> landscape as well as </w:t>
      </w:r>
      <w:r w:rsidR="002C2901">
        <w:rPr>
          <w:rFonts w:cs="Times New Roman"/>
        </w:rPr>
        <w:t xml:space="preserve">the </w:t>
      </w:r>
      <w:r>
        <w:rPr>
          <w:rFonts w:cs="Times New Roman"/>
        </w:rPr>
        <w:t>City of Bhopal.</w:t>
      </w:r>
    </w:p>
    <w:p w14:paraId="1430E3AE" w14:textId="5AAECFB0" w:rsidR="00E12158" w:rsidRDefault="002A4A54" w:rsidP="002A4A54">
      <w:pPr>
        <w:spacing w:line="360" w:lineRule="auto"/>
        <w:rPr>
          <w:rFonts w:cs="Times New Roman"/>
        </w:rPr>
      </w:pPr>
      <w:r>
        <w:rPr>
          <w:rFonts w:cs="Times New Roman"/>
        </w:rPr>
        <w:t>A</w:t>
      </w:r>
      <w:r w:rsidR="00E12158" w:rsidRPr="00FD33AE">
        <w:rPr>
          <w:rFonts w:cs="Times New Roman"/>
        </w:rPr>
        <w:t xml:space="preserve"> </w:t>
      </w:r>
      <w:r w:rsidR="002C2901">
        <w:rPr>
          <w:rFonts w:cs="Times New Roman"/>
        </w:rPr>
        <w:t>landscape-level</w:t>
      </w:r>
      <w:r w:rsidR="00E12158" w:rsidRPr="00FD33AE">
        <w:rPr>
          <w:rFonts w:cs="Times New Roman"/>
        </w:rPr>
        <w:t xml:space="preserve"> understanding of tiger habitat suitability is key</w:t>
      </w:r>
      <w:r>
        <w:rPr>
          <w:rFonts w:cs="Times New Roman"/>
        </w:rPr>
        <w:t xml:space="preserve"> to management and conservation</w:t>
      </w:r>
      <w:r w:rsidR="00E12158" w:rsidRPr="00FD33AE">
        <w:rPr>
          <w:rFonts w:cs="Times New Roman"/>
        </w:rPr>
        <w:t>. To achieve these objectives</w:t>
      </w:r>
      <w:r w:rsidR="002C2901">
        <w:rPr>
          <w:rFonts w:cs="Times New Roman"/>
        </w:rPr>
        <w:t>,</w:t>
      </w:r>
      <w:r w:rsidR="00E12158" w:rsidRPr="00FD33AE">
        <w:rPr>
          <w:rFonts w:cs="Times New Roman"/>
        </w:rPr>
        <w:t xml:space="preserve"> the present study integrated </w:t>
      </w:r>
      <w:r w:rsidR="002C2901">
        <w:rPr>
          <w:rFonts w:cs="Times New Roman"/>
        </w:rPr>
        <w:t>field-based</w:t>
      </w:r>
      <w:r w:rsidR="00E12158" w:rsidRPr="00FD33AE">
        <w:rPr>
          <w:rFonts w:cs="Times New Roman"/>
        </w:rPr>
        <w:t xml:space="preserve"> ecological knowledge with geospatial factors using </w:t>
      </w:r>
      <w:r w:rsidR="002C2901">
        <w:rPr>
          <w:rFonts w:cs="Times New Roman"/>
        </w:rPr>
        <w:t>a multi-criteria decision-making</w:t>
      </w:r>
      <w:r w:rsidR="00E12158" w:rsidRPr="00FD33AE">
        <w:rPr>
          <w:rFonts w:cs="Times New Roman"/>
        </w:rPr>
        <w:t xml:space="preserve"> framework employing AHP to assign weights to select variables through </w:t>
      </w:r>
      <w:r w:rsidR="002C2901">
        <w:rPr>
          <w:rFonts w:cs="Times New Roman"/>
        </w:rPr>
        <w:t>expert-based</w:t>
      </w:r>
      <w:r w:rsidR="00E12158" w:rsidRPr="00FD33AE">
        <w:rPr>
          <w:rFonts w:cs="Times New Roman"/>
        </w:rPr>
        <w:t xml:space="preserve"> pairwise comparison </w:t>
      </w:r>
      <w:r w:rsidR="002C2901">
        <w:rPr>
          <w:rFonts w:cs="Times New Roman"/>
        </w:rPr>
        <w:t>matrices</w:t>
      </w:r>
      <w:r w:rsidR="00E12158" w:rsidRPr="00FD33AE">
        <w:rPr>
          <w:rFonts w:cs="Times New Roman"/>
        </w:rPr>
        <w:t>. All variables were converted into thematic raster layers, standardized</w:t>
      </w:r>
      <w:r w:rsidR="002C2901">
        <w:rPr>
          <w:rFonts w:cs="Times New Roman"/>
        </w:rPr>
        <w:t>,</w:t>
      </w:r>
      <w:r w:rsidR="00E12158" w:rsidRPr="00FD33AE">
        <w:rPr>
          <w:rFonts w:cs="Times New Roman"/>
        </w:rPr>
        <w:t xml:space="preserve"> weighted</w:t>
      </w:r>
      <w:r w:rsidR="002C2901">
        <w:rPr>
          <w:rFonts w:cs="Times New Roman"/>
        </w:rPr>
        <w:t>,</w:t>
      </w:r>
      <w:r w:rsidR="00E12158" w:rsidRPr="00FD33AE">
        <w:rPr>
          <w:rFonts w:cs="Times New Roman"/>
        </w:rPr>
        <w:t xml:space="preserve"> and integrated within </w:t>
      </w:r>
      <w:r w:rsidR="002C2901">
        <w:rPr>
          <w:rFonts w:cs="Times New Roman"/>
        </w:rPr>
        <w:t xml:space="preserve">the </w:t>
      </w:r>
      <w:r w:rsidR="00E12158" w:rsidRPr="00FD33AE">
        <w:rPr>
          <w:rFonts w:cs="Times New Roman"/>
        </w:rPr>
        <w:t>GIS domain to generate potential tiger suitable maps. The outcomes will highlight the potential habitats for tigers beyond the protected areas</w:t>
      </w:r>
      <w:r>
        <w:rPr>
          <w:rFonts w:cs="Times New Roman"/>
        </w:rPr>
        <w:t xml:space="preserve"> in Bhopal-</w:t>
      </w:r>
      <w:proofErr w:type="spellStart"/>
      <w:r>
        <w:rPr>
          <w:rFonts w:cs="Times New Roman"/>
        </w:rPr>
        <w:t>Ratapani</w:t>
      </w:r>
      <w:proofErr w:type="spellEnd"/>
      <w:r>
        <w:rPr>
          <w:rFonts w:cs="Times New Roman"/>
        </w:rPr>
        <w:t xml:space="preserve"> Landscape</w:t>
      </w:r>
      <w:r w:rsidR="002C2901">
        <w:rPr>
          <w:rFonts w:cs="Times New Roman"/>
        </w:rPr>
        <w:t>,</w:t>
      </w:r>
      <w:r>
        <w:rPr>
          <w:rFonts w:cs="Times New Roman"/>
        </w:rPr>
        <w:t xml:space="preserve"> expanding into </w:t>
      </w:r>
      <w:r w:rsidR="002C2901">
        <w:rPr>
          <w:rFonts w:cs="Times New Roman"/>
        </w:rPr>
        <w:t xml:space="preserve">the </w:t>
      </w:r>
      <w:r>
        <w:rPr>
          <w:rFonts w:cs="Times New Roman"/>
        </w:rPr>
        <w:t xml:space="preserve">larger landscape of Bhopal Forest Circle. </w:t>
      </w:r>
    </w:p>
    <w:p w14:paraId="69D13537" w14:textId="0A7E555C" w:rsidR="00404032" w:rsidRPr="00141BEB" w:rsidRDefault="00141BEB" w:rsidP="00141BEB">
      <w:pPr>
        <w:pStyle w:val="Heading3"/>
        <w:rPr>
          <w:bCs/>
          <w:i/>
          <w:iCs/>
        </w:rPr>
      </w:pPr>
      <w:bookmarkStart w:id="46" w:name="_Toc231916357"/>
      <w:r>
        <w:t>4.3 Methodology</w:t>
      </w:r>
      <w:bookmarkEnd w:id="46"/>
    </w:p>
    <w:p w14:paraId="07486C78" w14:textId="72803DE7" w:rsidR="00A15AB1" w:rsidRDefault="009C452D" w:rsidP="009C452D">
      <w:pPr>
        <w:spacing w:line="360" w:lineRule="auto"/>
        <w:rPr>
          <w:rFonts w:cs="Times New Roman"/>
        </w:rPr>
      </w:pPr>
      <w:r w:rsidRPr="004B004B">
        <w:rPr>
          <w:rFonts w:cs="Times New Roman"/>
        </w:rPr>
        <w:t xml:space="preserve">The study is designed into </w:t>
      </w:r>
      <w:r w:rsidR="00A15AB1">
        <w:rPr>
          <w:rFonts w:cs="Times New Roman"/>
        </w:rPr>
        <w:t xml:space="preserve">two major </w:t>
      </w:r>
      <w:r w:rsidRPr="004B004B">
        <w:rPr>
          <w:rFonts w:cs="Times New Roman"/>
        </w:rPr>
        <w:t xml:space="preserve">components. </w:t>
      </w:r>
    </w:p>
    <w:p w14:paraId="7011769E" w14:textId="2C6C376F" w:rsidR="009C452D" w:rsidRPr="004B004B" w:rsidRDefault="00F10B6C" w:rsidP="009C452D">
      <w:pPr>
        <w:spacing w:line="360" w:lineRule="auto"/>
        <w:rPr>
          <w:rFonts w:cs="Times New Roman"/>
        </w:rPr>
      </w:pPr>
      <w:r>
        <w:rPr>
          <w:rFonts w:cs="Times New Roman"/>
        </w:rPr>
        <w:lastRenderedPageBreak/>
        <w:t>Extent of space available in the landscape</w:t>
      </w:r>
      <w:r w:rsidR="00A15AB1">
        <w:rPr>
          <w:rFonts w:cs="Times New Roman"/>
        </w:rPr>
        <w:t xml:space="preserve">: </w:t>
      </w:r>
      <w:r w:rsidR="009C452D" w:rsidRPr="004B004B">
        <w:rPr>
          <w:rFonts w:cs="Times New Roman"/>
        </w:rPr>
        <w:t xml:space="preserve">The first step involves </w:t>
      </w:r>
      <w:r w:rsidR="002C2901">
        <w:rPr>
          <w:rFonts w:cs="Times New Roman"/>
        </w:rPr>
        <w:t xml:space="preserve">the </w:t>
      </w:r>
      <w:r w:rsidR="009C452D" w:rsidRPr="004B004B">
        <w:rPr>
          <w:rFonts w:cs="Times New Roman"/>
        </w:rPr>
        <w:t>generation of thorough land use and forest density (LULC) maps</w:t>
      </w:r>
      <w:r w:rsidR="002C2901">
        <w:rPr>
          <w:rFonts w:cs="Times New Roman"/>
        </w:rPr>
        <w:t>,</w:t>
      </w:r>
      <w:r w:rsidR="009C452D" w:rsidRPr="004B004B">
        <w:rPr>
          <w:rFonts w:cs="Times New Roman"/>
        </w:rPr>
        <w:t xml:space="preserve"> providing a spatially explicit representation of the landscape ecological and anthropogenic features. The second component </w:t>
      </w:r>
      <w:proofErr w:type="spellStart"/>
      <w:r w:rsidR="009C452D" w:rsidRPr="004B004B">
        <w:rPr>
          <w:rFonts w:cs="Times New Roman"/>
        </w:rPr>
        <w:t>centers</w:t>
      </w:r>
      <w:proofErr w:type="spellEnd"/>
      <w:r w:rsidR="009C452D" w:rsidRPr="004B004B">
        <w:rPr>
          <w:rFonts w:cs="Times New Roman"/>
        </w:rPr>
        <w:t xml:space="preserve"> on validating the accuracy of the LULC map using </w:t>
      </w:r>
      <w:r w:rsidR="002C2901">
        <w:rPr>
          <w:rFonts w:cs="Times New Roman"/>
        </w:rPr>
        <w:t xml:space="preserve">the </w:t>
      </w:r>
      <w:r w:rsidR="009C452D" w:rsidRPr="004B004B">
        <w:rPr>
          <w:rFonts w:cs="Times New Roman"/>
        </w:rPr>
        <w:t>kappa coefficient</w:t>
      </w:r>
      <w:r w:rsidR="002C2901">
        <w:rPr>
          <w:rFonts w:cs="Times New Roman"/>
        </w:rPr>
        <w:t>,</w:t>
      </w:r>
      <w:r w:rsidR="009C452D" w:rsidRPr="004B004B">
        <w:rPr>
          <w:rFonts w:cs="Times New Roman"/>
        </w:rPr>
        <w:t xml:space="preserve"> confirming </w:t>
      </w:r>
      <w:r w:rsidR="002C2901">
        <w:rPr>
          <w:rFonts w:cs="Times New Roman"/>
        </w:rPr>
        <w:t xml:space="preserve">the </w:t>
      </w:r>
      <w:r w:rsidR="009C452D" w:rsidRPr="004B004B">
        <w:rPr>
          <w:rFonts w:cs="Times New Roman"/>
        </w:rPr>
        <w:t>reliability and precision of the map classification. The third and final component employs the Analytical Hierarchy Process (AHP) to integrate and weigh the selected environmental, topographical, and anthropogenic variables</w:t>
      </w:r>
      <w:r w:rsidR="002C2901">
        <w:rPr>
          <w:rFonts w:cs="Times New Roman"/>
        </w:rPr>
        <w:t>, culminating</w:t>
      </w:r>
      <w:r w:rsidR="009C452D" w:rsidRPr="004B004B">
        <w:rPr>
          <w:rFonts w:cs="Times New Roman"/>
        </w:rPr>
        <w:t xml:space="preserve"> in the creation of final tiger suitable maps using the ground data collected from </w:t>
      </w:r>
      <w:r w:rsidR="002C2901">
        <w:rPr>
          <w:rFonts w:cs="Times New Roman"/>
        </w:rPr>
        <w:t xml:space="preserve">the </w:t>
      </w:r>
      <w:r w:rsidR="009C452D" w:rsidRPr="004B004B">
        <w:rPr>
          <w:rFonts w:cs="Times New Roman"/>
        </w:rPr>
        <w:t>field.</w:t>
      </w:r>
    </w:p>
    <w:p w14:paraId="7A766F2E" w14:textId="5065FB6D" w:rsidR="00A15AB1" w:rsidRDefault="00F10B6C" w:rsidP="00F10B6C">
      <w:pPr>
        <w:spacing w:line="360" w:lineRule="auto"/>
      </w:pPr>
      <w:r>
        <w:t xml:space="preserve">The extent of space-use by tigers in </w:t>
      </w:r>
      <w:r w:rsidR="002C2901">
        <w:t xml:space="preserve">the </w:t>
      </w:r>
      <w:r>
        <w:t>urban landscape of Bhopal city</w:t>
      </w:r>
      <w:r w:rsidR="00A15AB1">
        <w:t xml:space="preserve">: A focused survey was carried out in </w:t>
      </w:r>
      <w:r w:rsidR="002C2901">
        <w:t xml:space="preserve">the </w:t>
      </w:r>
      <w:r w:rsidR="00A15AB1">
        <w:t>Bhopal-</w:t>
      </w:r>
      <w:proofErr w:type="spellStart"/>
      <w:r w:rsidR="00A15AB1">
        <w:t>Ratapani</w:t>
      </w:r>
      <w:proofErr w:type="spellEnd"/>
      <w:r w:rsidR="00A15AB1">
        <w:t xml:space="preserve"> landscape (with </w:t>
      </w:r>
      <w:r w:rsidR="002C2901">
        <w:t xml:space="preserve">a </w:t>
      </w:r>
      <w:r w:rsidR="00A15AB1">
        <w:t>30</w:t>
      </w:r>
      <w:r w:rsidR="002C2901">
        <w:t xml:space="preserve"> </w:t>
      </w:r>
      <w:r w:rsidR="00A15AB1">
        <w:t xml:space="preserve">km buffer of Bhopal city) as well as </w:t>
      </w:r>
      <w:r w:rsidR="002C2901">
        <w:t xml:space="preserve">the </w:t>
      </w:r>
      <w:r w:rsidR="00A15AB1">
        <w:t xml:space="preserve">green spaces of Bhopal city. </w:t>
      </w:r>
    </w:p>
    <w:p w14:paraId="4A155A24" w14:textId="4FCECE7C" w:rsidR="00A15AB1" w:rsidRDefault="00F10B6C">
      <w:pPr>
        <w:pStyle w:val="Heading4"/>
        <w:numPr>
          <w:ilvl w:val="2"/>
          <w:numId w:val="7"/>
        </w:numPr>
      </w:pPr>
      <w:r>
        <w:t>Extent of space available for tigers in the landscape</w:t>
      </w:r>
    </w:p>
    <w:p w14:paraId="15AB161C" w14:textId="2A14C1F0" w:rsidR="00A15AB1" w:rsidRPr="00A15AB1" w:rsidRDefault="00A15AB1">
      <w:pPr>
        <w:pStyle w:val="Heading5"/>
        <w:numPr>
          <w:ilvl w:val="3"/>
          <w:numId w:val="7"/>
        </w:numPr>
      </w:pPr>
      <w:r w:rsidRPr="00A15AB1">
        <w:t>Land use land cover map</w:t>
      </w:r>
    </w:p>
    <w:p w14:paraId="5F7BECDD" w14:textId="3C0F2367" w:rsidR="00A15AB1" w:rsidRPr="006B32DA" w:rsidRDefault="00A15AB1" w:rsidP="00A15AB1">
      <w:pPr>
        <w:spacing w:line="360" w:lineRule="auto"/>
        <w:rPr>
          <w:rFonts w:ascii="Franklin Gothic Book" w:hAnsi="Franklin Gothic Book" w:cs="Times New Roman"/>
        </w:rPr>
      </w:pPr>
      <w:r w:rsidRPr="004B004B">
        <w:rPr>
          <w:rFonts w:cs="Times New Roman"/>
        </w:rPr>
        <w:t xml:space="preserve">To generate the LULC map for 2022, satellite imagery from the LANSSAT 8 Operational Land Imager (OLI) was acquired from </w:t>
      </w:r>
      <w:r w:rsidR="002C2901">
        <w:rPr>
          <w:rFonts w:cs="Times New Roman"/>
        </w:rPr>
        <w:t xml:space="preserve">the </w:t>
      </w:r>
      <w:r w:rsidRPr="004B004B">
        <w:rPr>
          <w:rFonts w:cs="Times New Roman"/>
        </w:rPr>
        <w:t xml:space="preserve">USGS </w:t>
      </w:r>
      <w:r w:rsidR="002C2901">
        <w:rPr>
          <w:rFonts w:cs="Times New Roman"/>
        </w:rPr>
        <w:t>Earth Explorer</w:t>
      </w:r>
      <w:r w:rsidRPr="004B004B">
        <w:rPr>
          <w:rFonts w:cs="Times New Roman"/>
        </w:rPr>
        <w:t xml:space="preserve"> portal </w:t>
      </w:r>
      <w:hyperlink r:id="rId14" w:tgtFrame="_new" w:history="1">
        <w:r w:rsidRPr="004B004B">
          <w:rPr>
            <w:rStyle w:val="Hyperlink"/>
            <w:rFonts w:cs="Times New Roman"/>
          </w:rPr>
          <w:t>https://earthexplorer.usgs.gov/</w:t>
        </w:r>
      </w:hyperlink>
      <w:r w:rsidRPr="004B004B">
        <w:rPr>
          <w:rFonts w:cs="Times New Roman"/>
        </w:rPr>
        <w:t xml:space="preserve">. Satellite imagery corresponding to the April-May period was selected to minimize the cloud cover and to ensure optimal spectral separability among land cover classes. Preprocessing of the raw data involved radiometric correction, layer staking, layer mosaicking and </w:t>
      </w:r>
      <w:proofErr w:type="spellStart"/>
      <w:r w:rsidR="002C2901">
        <w:rPr>
          <w:rFonts w:cs="Times New Roman"/>
        </w:rPr>
        <w:t>subsetting</w:t>
      </w:r>
      <w:proofErr w:type="spellEnd"/>
      <w:r w:rsidRPr="004B004B">
        <w:rPr>
          <w:rFonts w:cs="Times New Roman"/>
        </w:rPr>
        <w:t xml:space="preserve"> based on the study area boundary</w:t>
      </w:r>
      <w:r w:rsidR="002C2901">
        <w:rPr>
          <w:rFonts w:cs="Times New Roman"/>
        </w:rPr>
        <w:t>,</w:t>
      </w:r>
      <w:r w:rsidRPr="004B004B">
        <w:rPr>
          <w:rFonts w:cs="Times New Roman"/>
        </w:rPr>
        <w:t xml:space="preserve"> and all </w:t>
      </w:r>
      <w:r w:rsidR="002C2901">
        <w:rPr>
          <w:rFonts w:cs="Times New Roman"/>
        </w:rPr>
        <w:t xml:space="preserve">were </w:t>
      </w:r>
      <w:r w:rsidRPr="004B004B">
        <w:rPr>
          <w:rFonts w:cs="Times New Roman"/>
        </w:rPr>
        <w:t xml:space="preserve">performed within </w:t>
      </w:r>
      <w:r w:rsidR="002C2901">
        <w:rPr>
          <w:rFonts w:cs="Times New Roman"/>
        </w:rPr>
        <w:t xml:space="preserve">the </w:t>
      </w:r>
      <w:r w:rsidRPr="004B004B">
        <w:rPr>
          <w:rFonts w:cs="Times New Roman"/>
        </w:rPr>
        <w:t>ArcMap 10.8 domain</w:t>
      </w:r>
      <w:r>
        <w:rPr>
          <w:rFonts w:cs="Times New Roman"/>
        </w:rPr>
        <w:t xml:space="preserve"> (ESRI, 2011)</w:t>
      </w:r>
      <w:r w:rsidRPr="004B004B">
        <w:rPr>
          <w:rFonts w:cs="Times New Roman"/>
        </w:rPr>
        <w:t>. The final mosaic image was subsequently georeferenced to the Universal Transverse Mercator (UTM) coordinate system, zone 44</w:t>
      </w:r>
      <w:r w:rsidR="002C2901">
        <w:rPr>
          <w:rFonts w:cs="Times New Roman"/>
        </w:rPr>
        <w:t>,</w:t>
      </w:r>
      <w:r w:rsidRPr="004B004B">
        <w:rPr>
          <w:rFonts w:cs="Times New Roman"/>
        </w:rPr>
        <w:t xml:space="preserve"> using WGS</w:t>
      </w:r>
      <w:r>
        <w:rPr>
          <w:rFonts w:cs="Times New Roman"/>
        </w:rPr>
        <w:t xml:space="preserve"> </w:t>
      </w:r>
      <w:r w:rsidRPr="004B004B">
        <w:rPr>
          <w:rFonts w:cs="Times New Roman"/>
        </w:rPr>
        <w:t xml:space="preserve">84 (World </w:t>
      </w:r>
      <w:r>
        <w:rPr>
          <w:rFonts w:cs="Times New Roman"/>
        </w:rPr>
        <w:t>G</w:t>
      </w:r>
      <w:r w:rsidRPr="004B004B">
        <w:rPr>
          <w:rFonts w:cs="Times New Roman"/>
        </w:rPr>
        <w:t xml:space="preserve">eodetic </w:t>
      </w:r>
      <w:r>
        <w:rPr>
          <w:rFonts w:cs="Times New Roman"/>
        </w:rPr>
        <w:t>S</w:t>
      </w:r>
      <w:r w:rsidRPr="004B004B">
        <w:rPr>
          <w:rFonts w:cs="Times New Roman"/>
        </w:rPr>
        <w:t xml:space="preserve">ystem) datum, thereby ensuring spatial congruence with the study area boundary </w:t>
      </w:r>
      <w:r w:rsidR="002C2901">
        <w:rPr>
          <w:rFonts w:cs="Times New Roman"/>
        </w:rPr>
        <w:t>coordinates</w:t>
      </w:r>
      <w:r w:rsidRPr="004B004B">
        <w:rPr>
          <w:rFonts w:cs="Times New Roman"/>
        </w:rPr>
        <w:t>. Following preprocessing</w:t>
      </w:r>
      <w:r w:rsidR="002C2901">
        <w:rPr>
          <w:rFonts w:cs="Times New Roman"/>
        </w:rPr>
        <w:t>,</w:t>
      </w:r>
      <w:r w:rsidRPr="004B004B">
        <w:rPr>
          <w:rFonts w:cs="Times New Roman"/>
        </w:rPr>
        <w:t xml:space="preserve"> a supervised classification was </w:t>
      </w:r>
      <w:r w:rsidR="002C2901">
        <w:rPr>
          <w:rFonts w:cs="Times New Roman"/>
        </w:rPr>
        <w:t>then</w:t>
      </w:r>
      <w:r w:rsidRPr="004B004B">
        <w:rPr>
          <w:rFonts w:cs="Times New Roman"/>
        </w:rPr>
        <w:t xml:space="preserve"> executed employing </w:t>
      </w:r>
      <w:r w:rsidR="002C2901">
        <w:rPr>
          <w:rFonts w:cs="Times New Roman"/>
        </w:rPr>
        <w:t xml:space="preserve">the </w:t>
      </w:r>
      <w:r w:rsidRPr="004B004B">
        <w:rPr>
          <w:rFonts w:cs="Times New Roman"/>
        </w:rPr>
        <w:t>Maximum Likelihood Classification (MLC) algorithm (Jenson, 1996). Representative training samples (We used 50 for waterbodies, 100 for agriculture, 80 for barren/shrublands, 70 for high dense, 90 for moderate dense</w:t>
      </w:r>
      <w:r w:rsidR="002C2901">
        <w:rPr>
          <w:rFonts w:cs="Times New Roman"/>
        </w:rPr>
        <w:t>,</w:t>
      </w:r>
      <w:r w:rsidRPr="004B004B">
        <w:rPr>
          <w:rFonts w:cs="Times New Roman"/>
        </w:rPr>
        <w:t xml:space="preserve"> and 85 for open dense forest class) collected during extensive </w:t>
      </w:r>
      <w:r w:rsidR="002C2901">
        <w:rPr>
          <w:rFonts w:cs="Times New Roman"/>
        </w:rPr>
        <w:t>field</w:t>
      </w:r>
      <w:r w:rsidRPr="004B004B">
        <w:rPr>
          <w:rFonts w:cs="Times New Roman"/>
        </w:rPr>
        <w:t xml:space="preserve"> surveys were utilized to train the supervised classification and generate a LULC map for seven distinct classes</w:t>
      </w:r>
      <w:r>
        <w:rPr>
          <w:rFonts w:cs="Times New Roman"/>
        </w:rPr>
        <w:t>.</w:t>
      </w:r>
      <w:r w:rsidRPr="004B004B">
        <w:rPr>
          <w:rFonts w:cs="Times New Roman"/>
        </w:rPr>
        <w:t xml:space="preserve"> The seven classes are agriculture, waterbodies, settlement, barren /shrubland, and three different forest density classes following the Forest Survey of India scheme (FSI, 2023). Based on ground observation</w:t>
      </w:r>
      <w:r w:rsidR="002C2901">
        <w:rPr>
          <w:rFonts w:cs="Times New Roman"/>
        </w:rPr>
        <w:t>,</w:t>
      </w:r>
      <w:r w:rsidRPr="004B004B">
        <w:rPr>
          <w:rFonts w:cs="Times New Roman"/>
        </w:rPr>
        <w:t xml:space="preserve"> we classified high dense forests (70-100% canopy cover) as largely undisturbed forest regions, moderate dense forest (50-70% canopy cover) as partially disturbed</w:t>
      </w:r>
      <w:r w:rsidR="002C2901">
        <w:rPr>
          <w:rFonts w:cs="Times New Roman"/>
        </w:rPr>
        <w:t>,</w:t>
      </w:r>
      <w:r w:rsidRPr="004B004B">
        <w:rPr>
          <w:rFonts w:cs="Times New Roman"/>
        </w:rPr>
        <w:t xml:space="preserve"> and open dense </w:t>
      </w:r>
      <w:r w:rsidR="002C2901">
        <w:rPr>
          <w:rFonts w:cs="Times New Roman"/>
        </w:rPr>
        <w:t>forests</w:t>
      </w:r>
      <w:r w:rsidRPr="004B004B">
        <w:rPr>
          <w:rFonts w:cs="Times New Roman"/>
        </w:rPr>
        <w:t xml:space="preserve"> (10-30% canopy cover) </w:t>
      </w:r>
      <w:r w:rsidRPr="004B004B">
        <w:rPr>
          <w:rFonts w:cs="Times New Roman"/>
        </w:rPr>
        <w:lastRenderedPageBreak/>
        <w:t>as sparsely dense areas. The resulting classified maps were further refined using a majority filter to mitigate pixel noise, thereby enhancing spatial coherence and producing a reliable</w:t>
      </w:r>
      <w:r w:rsidR="002C2901">
        <w:rPr>
          <w:rFonts w:cs="Times New Roman"/>
        </w:rPr>
        <w:t>,</w:t>
      </w:r>
      <w:r w:rsidRPr="004B004B">
        <w:rPr>
          <w:rFonts w:cs="Times New Roman"/>
        </w:rPr>
        <w:t xml:space="preserve"> clear land use and forest density map.</w:t>
      </w:r>
    </w:p>
    <w:p w14:paraId="303AB912" w14:textId="6A0F85BE" w:rsidR="00A15AB1" w:rsidRPr="004B004B" w:rsidRDefault="00CA12F3" w:rsidP="00D510FB">
      <w:pPr>
        <w:pStyle w:val="Heading5"/>
      </w:pPr>
      <w:r>
        <w:t xml:space="preserve"> </w:t>
      </w:r>
      <w:r w:rsidR="00D510FB">
        <w:t xml:space="preserve">4.3.1.2 </w:t>
      </w:r>
      <w:r w:rsidR="00A15AB1" w:rsidRPr="004B004B">
        <w:t xml:space="preserve">Accuracy Assessment  </w:t>
      </w:r>
    </w:p>
    <w:p w14:paraId="57DAB8C3" w14:textId="1C9CE8C9" w:rsidR="00A15AB1" w:rsidRPr="004B004B" w:rsidRDefault="00A15AB1" w:rsidP="00A15AB1">
      <w:pPr>
        <w:spacing w:line="360" w:lineRule="auto"/>
        <w:rPr>
          <w:rFonts w:ascii="Franklin Gothic Book" w:hAnsi="Franklin Gothic Book" w:cs="Times New Roman"/>
        </w:rPr>
      </w:pPr>
      <w:r w:rsidRPr="004B004B">
        <w:rPr>
          <w:rFonts w:cs="Times New Roman"/>
        </w:rPr>
        <w:t>Subsequently</w:t>
      </w:r>
      <w:r w:rsidR="002C2901">
        <w:rPr>
          <w:rFonts w:cs="Times New Roman"/>
        </w:rPr>
        <w:t>,</w:t>
      </w:r>
      <w:r w:rsidRPr="004B004B">
        <w:rPr>
          <w:rFonts w:cs="Times New Roman"/>
        </w:rPr>
        <w:t xml:space="preserve"> the accuracy of the final classified LULC map was assessed using ground truth points collected during the field visits. We used to set a total of 535 ground truth points to validate our final map. Quantitative measures include overall accuracy, producer accuracy, and user accuracy for </w:t>
      </w:r>
      <w:r w:rsidR="002C2901">
        <w:rPr>
          <w:rFonts w:cs="Times New Roman"/>
        </w:rPr>
        <w:t>the seven individual</w:t>
      </w:r>
      <w:r w:rsidRPr="004B004B">
        <w:rPr>
          <w:rFonts w:cs="Times New Roman"/>
        </w:rPr>
        <w:t xml:space="preserve"> classes and finally</w:t>
      </w:r>
      <w:r w:rsidR="002C2901">
        <w:rPr>
          <w:rFonts w:cs="Times New Roman"/>
        </w:rPr>
        <w:t>,</w:t>
      </w:r>
      <w:r w:rsidRPr="004B004B">
        <w:rPr>
          <w:rFonts w:cs="Times New Roman"/>
        </w:rPr>
        <w:t xml:space="preserve"> a kappa coefficient </w:t>
      </w:r>
      <w:r w:rsidRPr="004B004B">
        <w:rPr>
          <w:rFonts w:cs="Times New Roman"/>
          <w:w w:val="105"/>
        </w:rPr>
        <w:t>(</w:t>
      </w:r>
      <w:r w:rsidRPr="004B004B">
        <w:rPr>
          <w:rFonts w:cs="Times New Roman"/>
          <w:i/>
          <w:w w:val="105"/>
        </w:rPr>
        <w:t>κ</w:t>
      </w:r>
      <w:r w:rsidRPr="004B004B">
        <w:rPr>
          <w:rFonts w:cs="Times New Roman"/>
          <w:w w:val="105"/>
        </w:rPr>
        <w:t>)</w:t>
      </w:r>
      <w:r w:rsidRPr="004B004B">
        <w:rPr>
          <w:rFonts w:cs="Times New Roman"/>
        </w:rPr>
        <w:t xml:space="preserve"> was then calculated for final accuracy assessment.</w:t>
      </w:r>
      <w:r w:rsidRPr="004B004B">
        <w:rPr>
          <w:rFonts w:cs="Times New Roman"/>
          <w:w w:val="105"/>
        </w:rPr>
        <w:t xml:space="preserve"> The Kappa coefficient, also known as Cohen’s Kappa coefficient, is a statistical measure that accounts for agreement occurring by chance in classification accuracy assessments (</w:t>
      </w:r>
      <w:proofErr w:type="spellStart"/>
      <w:r w:rsidRPr="004B004B">
        <w:rPr>
          <w:rFonts w:cs="Times New Roman"/>
          <w:w w:val="105"/>
        </w:rPr>
        <w:t>Congalton</w:t>
      </w:r>
      <w:proofErr w:type="spellEnd"/>
      <w:r w:rsidRPr="004B004B">
        <w:rPr>
          <w:rFonts w:cs="Times New Roman"/>
          <w:w w:val="105"/>
        </w:rPr>
        <w:t xml:space="preserve">, </w:t>
      </w:r>
      <w:r w:rsidR="00F207A4">
        <w:rPr>
          <w:rFonts w:cs="Times New Roman"/>
          <w:w w:val="105"/>
        </w:rPr>
        <w:t>200</w:t>
      </w:r>
      <w:r w:rsidRPr="004B004B">
        <w:rPr>
          <w:rFonts w:cs="Times New Roman"/>
          <w:w w:val="105"/>
        </w:rPr>
        <w:t xml:space="preserve">1). In contrast to overall accuracy, which just calculates the proportion of correctly classified observations, </w:t>
      </w:r>
      <w:r w:rsidRPr="004B004B">
        <w:rPr>
          <w:rFonts w:cs="Times New Roman"/>
          <w:i/>
          <w:w w:val="105"/>
        </w:rPr>
        <w:t xml:space="preserve">κ </w:t>
      </w:r>
      <w:r w:rsidRPr="004B004B">
        <w:rPr>
          <w:rFonts w:cs="Times New Roman"/>
          <w:w w:val="105"/>
        </w:rPr>
        <w:t>delivers a more reliable measure by incorporating both observed and expected agreement (Richards, 2022) and is calculated as:</w:t>
      </w:r>
    </w:p>
    <w:p w14:paraId="7CEEE6C7" w14:textId="77777777" w:rsidR="00A15AB1" w:rsidRPr="0032093F" w:rsidRDefault="00A15AB1" w:rsidP="00A15AB1">
      <w:pPr>
        <w:spacing w:line="360" w:lineRule="auto"/>
        <w:ind w:left="350" w:right="1442"/>
        <w:jc w:val="center"/>
        <w:rPr>
          <w:rFonts w:eastAsia="Cambria Math" w:cs="Times New Roman"/>
          <w:spacing w:val="-5"/>
          <w:w w:val="105"/>
        </w:rPr>
      </w:pPr>
      <w:r w:rsidRPr="0032093F">
        <w:rPr>
          <w:rFonts w:eastAsia="Cambria Math" w:cs="Times New Roman"/>
          <w:w w:val="105"/>
          <w:position w:val="1"/>
        </w:rPr>
        <w:t xml:space="preserve">                          </w:t>
      </w:r>
      <w:r w:rsidRPr="0032093F">
        <w:rPr>
          <w:rFonts w:ascii="Cambria Math" w:eastAsia="Cambria Math" w:hAnsi="Cambria Math" w:cs="Cambria Math"/>
          <w:w w:val="105"/>
          <w:position w:val="1"/>
        </w:rPr>
        <w:t>𝜅</w:t>
      </w:r>
      <w:r w:rsidRPr="0032093F">
        <w:rPr>
          <w:rFonts w:eastAsia="Cambria Math" w:cs="Times New Roman"/>
          <w:spacing w:val="17"/>
          <w:w w:val="105"/>
          <w:position w:val="1"/>
        </w:rPr>
        <w:t xml:space="preserve"> </w:t>
      </w:r>
      <w:r w:rsidRPr="0032093F">
        <w:rPr>
          <w:rFonts w:eastAsia="Cambria Math" w:cs="Times New Roman"/>
          <w:w w:val="105"/>
          <w:position w:val="1"/>
        </w:rPr>
        <w:t>=</w:t>
      </w:r>
      <w:r w:rsidRPr="0032093F">
        <w:rPr>
          <w:rFonts w:eastAsia="Cambria Math" w:cs="Times New Roman"/>
          <w:spacing w:val="9"/>
          <w:w w:val="105"/>
          <w:position w:val="1"/>
        </w:rPr>
        <w:t xml:space="preserve"> </w:t>
      </w:r>
      <w:r w:rsidRPr="0032093F">
        <w:rPr>
          <w:rFonts w:ascii="Cambria Math" w:eastAsia="Cambria Math" w:hAnsi="Cambria Math" w:cs="Cambria Math"/>
          <w:w w:val="105"/>
          <w:position w:val="1"/>
        </w:rPr>
        <w:t>𝑝</w:t>
      </w:r>
      <w:r w:rsidRPr="0032093F">
        <w:rPr>
          <w:rFonts w:ascii="Cambria Math" w:eastAsia="Cambria Math" w:hAnsi="Cambria Math" w:cs="Cambria Math"/>
          <w:w w:val="105"/>
        </w:rPr>
        <w:t>𝑜</w:t>
      </w:r>
      <w:r w:rsidRPr="0032093F">
        <w:rPr>
          <w:rFonts w:eastAsia="Cambria Math" w:cs="Times New Roman"/>
          <w:spacing w:val="34"/>
          <w:w w:val="105"/>
        </w:rPr>
        <w:t xml:space="preserve"> </w:t>
      </w:r>
      <w:r w:rsidRPr="0032093F">
        <w:rPr>
          <w:rFonts w:eastAsia="Cambria Math" w:cs="Times New Roman"/>
          <w:w w:val="105"/>
          <w:position w:val="1"/>
        </w:rPr>
        <w:t>−</w:t>
      </w:r>
      <w:r w:rsidRPr="0032093F">
        <w:rPr>
          <w:rFonts w:eastAsia="Cambria Math" w:cs="Times New Roman"/>
          <w:spacing w:val="-6"/>
          <w:w w:val="105"/>
          <w:position w:val="1"/>
        </w:rPr>
        <w:t xml:space="preserve"> </w:t>
      </w:r>
      <w:r w:rsidRPr="0032093F">
        <w:rPr>
          <w:rFonts w:ascii="Cambria Math" w:eastAsia="Cambria Math" w:hAnsi="Cambria Math" w:cs="Cambria Math"/>
          <w:w w:val="105"/>
          <w:position w:val="1"/>
        </w:rPr>
        <w:t>𝑝</w:t>
      </w:r>
      <w:r w:rsidRPr="0032093F">
        <w:rPr>
          <w:rFonts w:ascii="Cambria Math" w:eastAsia="Cambria Math" w:hAnsi="Cambria Math" w:cs="Cambria Math"/>
          <w:w w:val="105"/>
        </w:rPr>
        <w:t>𝑒</w:t>
      </w:r>
      <w:r w:rsidRPr="0032093F">
        <w:rPr>
          <w:rFonts w:eastAsia="Cambria Math" w:cs="Times New Roman"/>
          <w:w w:val="105"/>
          <w:position w:val="1"/>
        </w:rPr>
        <w:t>⁄1</w:t>
      </w:r>
      <w:r w:rsidRPr="0032093F">
        <w:rPr>
          <w:rFonts w:eastAsia="Cambria Math" w:cs="Times New Roman"/>
          <w:spacing w:val="7"/>
          <w:w w:val="105"/>
          <w:position w:val="1"/>
        </w:rPr>
        <w:t xml:space="preserve"> </w:t>
      </w:r>
      <w:r w:rsidRPr="0032093F">
        <w:rPr>
          <w:rFonts w:eastAsia="Cambria Math" w:cs="Times New Roman"/>
          <w:w w:val="105"/>
          <w:position w:val="1"/>
        </w:rPr>
        <w:t>–</w:t>
      </w:r>
      <w:r w:rsidRPr="0032093F">
        <w:rPr>
          <w:rFonts w:eastAsia="Cambria Math" w:cs="Times New Roman"/>
          <w:spacing w:val="-6"/>
          <w:w w:val="105"/>
          <w:position w:val="1"/>
        </w:rPr>
        <w:t xml:space="preserve"> </w:t>
      </w:r>
      <w:r w:rsidRPr="0032093F">
        <w:rPr>
          <w:rFonts w:ascii="Cambria Math" w:eastAsia="Cambria Math" w:hAnsi="Cambria Math" w:cs="Cambria Math"/>
          <w:spacing w:val="-5"/>
          <w:w w:val="105"/>
          <w:position w:val="1"/>
        </w:rPr>
        <w:t>𝑝</w:t>
      </w:r>
      <w:r w:rsidRPr="0032093F">
        <w:rPr>
          <w:rFonts w:ascii="Cambria Math" w:eastAsia="Cambria Math" w:hAnsi="Cambria Math" w:cs="Cambria Math"/>
          <w:spacing w:val="-5"/>
          <w:w w:val="105"/>
        </w:rPr>
        <w:t>𝑒</w:t>
      </w:r>
    </w:p>
    <w:p w14:paraId="74186D9B" w14:textId="77777777" w:rsidR="00A15AB1" w:rsidRPr="0032093F" w:rsidRDefault="00A15AB1" w:rsidP="00A15AB1">
      <w:pPr>
        <w:pStyle w:val="BodyText"/>
        <w:spacing w:line="360" w:lineRule="auto"/>
        <w:ind w:firstLine="0"/>
        <w:jc w:val="both"/>
        <w:rPr>
          <w:spacing w:val="-5"/>
          <w:w w:val="105"/>
          <w:sz w:val="24"/>
          <w:szCs w:val="24"/>
        </w:rPr>
      </w:pPr>
      <w:r w:rsidRPr="0032093F">
        <w:rPr>
          <w:w w:val="105"/>
          <w:sz w:val="24"/>
          <w:szCs w:val="24"/>
        </w:rPr>
        <w:t>Where</w:t>
      </w:r>
      <w:r w:rsidRPr="0032093F">
        <w:rPr>
          <w:spacing w:val="-16"/>
          <w:w w:val="105"/>
          <w:sz w:val="24"/>
          <w:szCs w:val="24"/>
        </w:rPr>
        <w:t xml:space="preserve"> </w:t>
      </w:r>
      <w:r w:rsidRPr="0032093F">
        <w:rPr>
          <w:i/>
          <w:w w:val="105"/>
          <w:sz w:val="24"/>
          <w:szCs w:val="24"/>
        </w:rPr>
        <w:t>p</w:t>
      </w:r>
      <w:r w:rsidRPr="0032093F">
        <w:rPr>
          <w:i/>
          <w:w w:val="105"/>
          <w:sz w:val="24"/>
          <w:szCs w:val="24"/>
          <w:vertAlign w:val="subscript"/>
        </w:rPr>
        <w:t>o</w:t>
      </w:r>
      <w:r w:rsidRPr="0032093F">
        <w:rPr>
          <w:i/>
          <w:spacing w:val="-8"/>
          <w:w w:val="105"/>
          <w:sz w:val="24"/>
          <w:szCs w:val="24"/>
        </w:rPr>
        <w:t xml:space="preserve"> </w:t>
      </w:r>
      <w:r w:rsidRPr="0032093F">
        <w:rPr>
          <w:w w:val="105"/>
          <w:sz w:val="24"/>
          <w:szCs w:val="24"/>
        </w:rPr>
        <w:t>=</w:t>
      </w:r>
      <w:r w:rsidRPr="0032093F">
        <w:rPr>
          <w:spacing w:val="-9"/>
          <w:w w:val="105"/>
          <w:sz w:val="24"/>
          <w:szCs w:val="24"/>
        </w:rPr>
        <w:t xml:space="preserve"> </w:t>
      </w:r>
      <w:r w:rsidRPr="0032093F">
        <w:rPr>
          <w:w w:val="105"/>
          <w:sz w:val="24"/>
          <w:szCs w:val="24"/>
        </w:rPr>
        <w:t>observed</w:t>
      </w:r>
      <w:r w:rsidRPr="0032093F">
        <w:rPr>
          <w:spacing w:val="-16"/>
          <w:w w:val="105"/>
          <w:sz w:val="24"/>
          <w:szCs w:val="24"/>
        </w:rPr>
        <w:t xml:space="preserve"> </w:t>
      </w:r>
      <w:r w:rsidRPr="0032093F">
        <w:rPr>
          <w:w w:val="105"/>
          <w:sz w:val="24"/>
          <w:szCs w:val="24"/>
        </w:rPr>
        <w:t>accuracy</w:t>
      </w:r>
      <w:r w:rsidRPr="0032093F">
        <w:rPr>
          <w:spacing w:val="-7"/>
          <w:w w:val="105"/>
          <w:sz w:val="24"/>
          <w:szCs w:val="24"/>
        </w:rPr>
        <w:t xml:space="preserve"> </w:t>
      </w:r>
      <w:r w:rsidRPr="0032093F">
        <w:rPr>
          <w:w w:val="105"/>
          <w:sz w:val="24"/>
          <w:szCs w:val="24"/>
        </w:rPr>
        <w:t>(i.e.,</w:t>
      </w:r>
      <w:r w:rsidRPr="0032093F">
        <w:rPr>
          <w:spacing w:val="-7"/>
          <w:w w:val="105"/>
          <w:sz w:val="24"/>
          <w:szCs w:val="24"/>
        </w:rPr>
        <w:t xml:space="preserve"> </w:t>
      </w:r>
      <w:r w:rsidRPr="0032093F">
        <w:rPr>
          <w:w w:val="105"/>
          <w:sz w:val="24"/>
          <w:szCs w:val="24"/>
        </w:rPr>
        <w:t>complete</w:t>
      </w:r>
      <w:r w:rsidRPr="0032093F">
        <w:rPr>
          <w:spacing w:val="-15"/>
          <w:w w:val="105"/>
          <w:sz w:val="24"/>
          <w:szCs w:val="24"/>
        </w:rPr>
        <w:t xml:space="preserve"> </w:t>
      </w:r>
      <w:r w:rsidRPr="0032093F">
        <w:rPr>
          <w:w w:val="105"/>
          <w:sz w:val="24"/>
          <w:szCs w:val="24"/>
        </w:rPr>
        <w:t>accuracy),</w:t>
      </w:r>
      <w:r w:rsidRPr="0032093F">
        <w:rPr>
          <w:spacing w:val="-7"/>
          <w:w w:val="105"/>
          <w:sz w:val="24"/>
          <w:szCs w:val="24"/>
        </w:rPr>
        <w:t xml:space="preserve"> </w:t>
      </w:r>
      <w:r w:rsidRPr="0032093F">
        <w:rPr>
          <w:w w:val="105"/>
          <w:sz w:val="24"/>
          <w:szCs w:val="24"/>
        </w:rPr>
        <w:t>calculated</w:t>
      </w:r>
      <w:r w:rsidRPr="0032093F">
        <w:rPr>
          <w:spacing w:val="-14"/>
          <w:w w:val="105"/>
          <w:sz w:val="24"/>
          <w:szCs w:val="24"/>
        </w:rPr>
        <w:t xml:space="preserve"> </w:t>
      </w:r>
      <w:r w:rsidRPr="0032093F">
        <w:rPr>
          <w:spacing w:val="-5"/>
          <w:w w:val="105"/>
          <w:sz w:val="24"/>
          <w:szCs w:val="24"/>
        </w:rPr>
        <w:t>as:</w:t>
      </w:r>
    </w:p>
    <w:p w14:paraId="6831C353" w14:textId="77777777" w:rsidR="00A15AB1" w:rsidRPr="0032093F" w:rsidRDefault="00000000" w:rsidP="00A15AB1">
      <w:pPr>
        <w:pStyle w:val="BodyText"/>
        <w:spacing w:line="360" w:lineRule="auto"/>
        <w:ind w:firstLine="0"/>
        <w:jc w:val="both"/>
        <w:rPr>
          <w:spacing w:val="-5"/>
          <w:w w:val="105"/>
          <w:sz w:val="24"/>
          <w:szCs w:val="24"/>
        </w:rPr>
      </w:pPr>
      <m:oMathPara>
        <m:oMathParaPr>
          <m:jc m:val="center"/>
        </m:oMathParaPr>
        <m:oMath>
          <m:sSub>
            <m:sSubPr>
              <m:ctrlPr>
                <w:rPr>
                  <w:rFonts w:ascii="Cambria Math" w:hAnsi="Cambria Math"/>
                  <w:i/>
                  <w:spacing w:val="-5"/>
                  <w:w w:val="105"/>
                  <w:sz w:val="24"/>
                  <w:szCs w:val="24"/>
                </w:rPr>
              </m:ctrlPr>
            </m:sSubPr>
            <m:e>
              <m:r>
                <w:rPr>
                  <w:rFonts w:ascii="Cambria Math" w:hAnsi="Cambria Math"/>
                  <w:spacing w:val="-5"/>
                  <w:w w:val="105"/>
                  <w:sz w:val="24"/>
                  <w:szCs w:val="24"/>
                </w:rPr>
                <m:t>p</m:t>
              </m:r>
            </m:e>
            <m:sub>
              <m:r>
                <w:rPr>
                  <w:rFonts w:ascii="Cambria Math" w:hAnsi="Cambria Math"/>
                  <w:spacing w:val="-5"/>
                  <w:w w:val="105"/>
                  <w:sz w:val="24"/>
                  <w:szCs w:val="24"/>
                </w:rPr>
                <m:t>o</m:t>
              </m:r>
            </m:sub>
          </m:sSub>
          <m:r>
            <w:rPr>
              <w:rFonts w:ascii="Cambria Math" w:hAnsi="Cambria Math"/>
              <w:spacing w:val="-5"/>
              <w:w w:val="105"/>
              <w:sz w:val="24"/>
              <w:szCs w:val="24"/>
            </w:rPr>
            <m:t>=</m:t>
          </m:r>
          <m:nary>
            <m:naryPr>
              <m:chr m:val="∑"/>
              <m:limLoc m:val="undOvr"/>
              <m:ctrlPr>
                <w:rPr>
                  <w:rFonts w:ascii="Cambria Math" w:hAnsi="Cambria Math"/>
                  <w:i/>
                  <w:spacing w:val="-5"/>
                  <w:w w:val="105"/>
                  <w:sz w:val="24"/>
                  <w:szCs w:val="24"/>
                </w:rPr>
              </m:ctrlPr>
            </m:naryPr>
            <m:sub>
              <m:r>
                <w:rPr>
                  <w:rFonts w:ascii="Cambria Math" w:hAnsi="Cambria Math"/>
                  <w:spacing w:val="-5"/>
                  <w:w w:val="105"/>
                  <w:sz w:val="24"/>
                  <w:szCs w:val="24"/>
                </w:rPr>
                <m:t>i=1</m:t>
              </m:r>
            </m:sub>
            <m:sup>
              <m:r>
                <w:rPr>
                  <w:rFonts w:ascii="Cambria Math" w:hAnsi="Cambria Math"/>
                  <w:spacing w:val="-5"/>
                  <w:w w:val="105"/>
                  <w:sz w:val="24"/>
                  <w:szCs w:val="24"/>
                </w:rPr>
                <m:t>k</m:t>
              </m:r>
            </m:sup>
            <m:e>
              <m:f>
                <m:fPr>
                  <m:ctrlPr>
                    <w:rPr>
                      <w:rFonts w:ascii="Cambria Math" w:hAnsi="Cambria Math"/>
                      <w:i/>
                      <w:spacing w:val="-5"/>
                      <w:w w:val="105"/>
                      <w:sz w:val="24"/>
                      <w:szCs w:val="24"/>
                    </w:rPr>
                  </m:ctrlPr>
                </m:fPr>
                <m:num>
                  <m:r>
                    <w:rPr>
                      <w:rFonts w:ascii="Cambria Math" w:hAnsi="Cambria Math"/>
                      <w:spacing w:val="-5"/>
                      <w:w w:val="105"/>
                      <w:sz w:val="24"/>
                      <w:szCs w:val="24"/>
                    </w:rPr>
                    <m:t>k</m:t>
                  </m:r>
                  <m:sSub>
                    <m:sSubPr>
                      <m:ctrlPr>
                        <w:rPr>
                          <w:rFonts w:ascii="Cambria Math" w:hAnsi="Cambria Math"/>
                          <w:i/>
                          <w:spacing w:val="-5"/>
                          <w:w w:val="105"/>
                          <w:sz w:val="24"/>
                          <w:szCs w:val="24"/>
                        </w:rPr>
                      </m:ctrlPr>
                    </m:sSubPr>
                    <m:e>
                      <m:r>
                        <w:rPr>
                          <w:rFonts w:ascii="Cambria Math" w:hAnsi="Cambria Math"/>
                          <w:spacing w:val="-5"/>
                          <w:w w:val="105"/>
                          <w:sz w:val="24"/>
                          <w:szCs w:val="24"/>
                        </w:rPr>
                        <m:t>C</m:t>
                      </m:r>
                    </m:e>
                    <m:sub>
                      <m:r>
                        <w:rPr>
                          <w:rFonts w:ascii="Cambria Math" w:hAnsi="Cambria Math"/>
                          <w:spacing w:val="-5"/>
                          <w:w w:val="105"/>
                          <w:sz w:val="24"/>
                          <w:szCs w:val="24"/>
                        </w:rPr>
                        <m:t>ii</m:t>
                      </m:r>
                    </m:sub>
                  </m:sSub>
                </m:num>
                <m:den>
                  <m:sSup>
                    <m:sSupPr>
                      <m:ctrlPr>
                        <w:rPr>
                          <w:rFonts w:ascii="Cambria Math" w:hAnsi="Cambria Math"/>
                          <w:i/>
                          <w:spacing w:val="-5"/>
                          <w:w w:val="105"/>
                          <w:sz w:val="24"/>
                          <w:szCs w:val="24"/>
                        </w:rPr>
                      </m:ctrlPr>
                    </m:sSupPr>
                    <m:e>
                      <m:r>
                        <w:rPr>
                          <w:rFonts w:ascii="Cambria Math" w:hAnsi="Cambria Math"/>
                          <w:spacing w:val="-5"/>
                          <w:w w:val="105"/>
                          <w:sz w:val="24"/>
                          <w:szCs w:val="24"/>
                        </w:rPr>
                        <m:t>N</m:t>
                      </m:r>
                    </m:e>
                    <m:sup>
                      <m:r>
                        <w:rPr>
                          <w:rFonts w:ascii="Cambria Math" w:hAnsi="Cambria Math"/>
                          <w:spacing w:val="-5"/>
                          <w:w w:val="105"/>
                          <w:sz w:val="24"/>
                          <w:szCs w:val="24"/>
                        </w:rPr>
                        <m:t>2</m:t>
                      </m:r>
                    </m:sup>
                  </m:sSup>
                </m:den>
              </m:f>
            </m:e>
          </m:nary>
        </m:oMath>
      </m:oMathPara>
    </w:p>
    <w:p w14:paraId="581F3645" w14:textId="77777777" w:rsidR="00A15AB1" w:rsidRPr="0032093F" w:rsidRDefault="00A15AB1" w:rsidP="00A15AB1">
      <w:pPr>
        <w:spacing w:line="360" w:lineRule="auto"/>
        <w:rPr>
          <w:rFonts w:cs="Times New Roman"/>
        </w:rPr>
      </w:pPr>
      <w:r w:rsidRPr="0032093F">
        <w:rPr>
          <w:rFonts w:cs="Times New Roman"/>
        </w:rPr>
        <w:t xml:space="preserve">where </w:t>
      </w:r>
      <w:proofErr w:type="spellStart"/>
      <w:r w:rsidRPr="0032093F">
        <w:rPr>
          <w:rFonts w:cs="Times New Roman"/>
        </w:rPr>
        <w:t>Cii</w:t>
      </w:r>
      <w:proofErr w:type="spellEnd"/>
      <w:r w:rsidRPr="0032093F">
        <w:rPr>
          <w:rFonts w:cs="Times New Roman"/>
        </w:rPr>
        <w:t xml:space="preserve"> is the number of correctly classified samples for class </w:t>
      </w:r>
      <w:proofErr w:type="spellStart"/>
      <w:r w:rsidRPr="0032093F">
        <w:rPr>
          <w:rFonts w:cs="Times New Roman"/>
        </w:rPr>
        <w:t>i</w:t>
      </w:r>
      <w:proofErr w:type="spellEnd"/>
      <w:r w:rsidRPr="0032093F">
        <w:rPr>
          <w:rFonts w:cs="Times New Roman"/>
        </w:rPr>
        <w:t xml:space="preserve"> (diagonal elements of the confusion matrix), k is the number of classes, and N is the total number of samples. Expected accuracy (pe) is the proportion of agreement expected by random chance between the reference data and the classified data, calculated as</w:t>
      </w:r>
    </w:p>
    <w:p w14:paraId="4071DD38" w14:textId="77777777" w:rsidR="00A15AB1" w:rsidRPr="0032093F" w:rsidRDefault="00000000" w:rsidP="00A15AB1">
      <w:pPr>
        <w:spacing w:line="360" w:lineRule="auto"/>
        <w:rPr>
          <w:rFonts w:cs="Times New Roman"/>
        </w:rPr>
      </w:pPr>
      <m:oMathPara>
        <m:oMath>
          <m:sSub>
            <m:sSubPr>
              <m:ctrlPr>
                <w:rPr>
                  <w:rFonts w:ascii="Cambria Math" w:hAnsi="Cambria Math" w:cs="Times New Roman"/>
                  <w:i/>
                  <w:spacing w:val="-5"/>
                  <w:w w:val="105"/>
                </w:rPr>
              </m:ctrlPr>
            </m:sSubPr>
            <m:e>
              <m:r>
                <w:rPr>
                  <w:rFonts w:ascii="Cambria Math" w:hAnsi="Cambria Math" w:cs="Times New Roman"/>
                  <w:spacing w:val="-5"/>
                  <w:w w:val="105"/>
                </w:rPr>
                <m:t>P</m:t>
              </m:r>
            </m:e>
            <m:sub>
              <m:r>
                <w:rPr>
                  <w:rFonts w:ascii="Cambria Math" w:hAnsi="Cambria Math" w:cs="Times New Roman"/>
                  <w:spacing w:val="-5"/>
                  <w:w w:val="105"/>
                </w:rPr>
                <m:t>e</m:t>
              </m:r>
            </m:sub>
          </m:sSub>
          <m:r>
            <w:rPr>
              <w:rFonts w:ascii="Cambria Math" w:hAnsi="Cambria Math" w:cs="Times New Roman"/>
              <w:spacing w:val="-5"/>
              <w:w w:val="105"/>
            </w:rPr>
            <m:t xml:space="preserve">= </m:t>
          </m:r>
          <m:nary>
            <m:naryPr>
              <m:chr m:val="∑"/>
              <m:limLoc m:val="undOvr"/>
              <m:ctrlPr>
                <w:rPr>
                  <w:rFonts w:ascii="Cambria Math" w:hAnsi="Cambria Math" w:cs="Times New Roman"/>
                  <w:i/>
                  <w:spacing w:val="-5"/>
                  <w:w w:val="105"/>
                </w:rPr>
              </m:ctrlPr>
            </m:naryPr>
            <m:sub>
              <m:r>
                <w:rPr>
                  <w:rFonts w:ascii="Cambria Math" w:hAnsi="Cambria Math" w:cs="Times New Roman"/>
                  <w:spacing w:val="-5"/>
                  <w:w w:val="105"/>
                </w:rPr>
                <m:t>i=1</m:t>
              </m:r>
            </m:sub>
            <m:sup>
              <m:r>
                <w:rPr>
                  <w:rFonts w:ascii="Cambria Math" w:hAnsi="Cambria Math" w:cs="Times New Roman"/>
                  <w:spacing w:val="-5"/>
                  <w:w w:val="105"/>
                </w:rPr>
                <m:t>k</m:t>
              </m:r>
            </m:sup>
            <m:e>
              <m:f>
                <m:fPr>
                  <m:ctrlPr>
                    <w:rPr>
                      <w:rFonts w:ascii="Cambria Math" w:hAnsi="Cambria Math" w:cs="Times New Roman"/>
                      <w:i/>
                      <w:spacing w:val="-5"/>
                      <w:w w:val="105"/>
                    </w:rPr>
                  </m:ctrlPr>
                </m:fPr>
                <m:num>
                  <m:sSub>
                    <m:sSubPr>
                      <m:ctrlPr>
                        <w:rPr>
                          <w:rFonts w:ascii="Cambria Math" w:hAnsi="Cambria Math" w:cs="Times New Roman"/>
                          <w:i/>
                          <w:spacing w:val="-5"/>
                          <w:w w:val="105"/>
                        </w:rPr>
                      </m:ctrlPr>
                    </m:sSubPr>
                    <m:e>
                      <m:r>
                        <w:rPr>
                          <w:rFonts w:ascii="Cambria Math" w:hAnsi="Cambria Math" w:cs="Times New Roman"/>
                          <w:spacing w:val="-5"/>
                          <w:w w:val="105"/>
                        </w:rPr>
                        <m:t>R</m:t>
                      </m:r>
                    </m:e>
                    <m:sub>
                      <m:r>
                        <w:rPr>
                          <w:rFonts w:ascii="Cambria Math" w:hAnsi="Cambria Math" w:cs="Times New Roman"/>
                          <w:spacing w:val="-5"/>
                          <w:w w:val="105"/>
                        </w:rPr>
                        <m:t>i</m:t>
                      </m:r>
                    </m:sub>
                  </m:sSub>
                  <m:r>
                    <w:rPr>
                      <w:rFonts w:ascii="Cambria Math" w:hAnsi="Cambria Math" w:cs="Times New Roman"/>
                      <w:spacing w:val="-5"/>
                      <w:w w:val="105"/>
                    </w:rPr>
                    <m:t xml:space="preserve">× </m:t>
                  </m:r>
                  <m:sSub>
                    <m:sSubPr>
                      <m:ctrlPr>
                        <w:rPr>
                          <w:rFonts w:ascii="Cambria Math" w:hAnsi="Cambria Math" w:cs="Times New Roman"/>
                          <w:i/>
                          <w:spacing w:val="-5"/>
                          <w:w w:val="105"/>
                        </w:rPr>
                      </m:ctrlPr>
                    </m:sSubPr>
                    <m:e>
                      <m:r>
                        <w:rPr>
                          <w:rFonts w:ascii="Cambria Math" w:hAnsi="Cambria Math" w:cs="Times New Roman"/>
                          <w:spacing w:val="-5"/>
                          <w:w w:val="105"/>
                        </w:rPr>
                        <m:t>C</m:t>
                      </m:r>
                    </m:e>
                    <m:sub>
                      <m:r>
                        <w:rPr>
                          <w:rFonts w:ascii="Cambria Math" w:hAnsi="Cambria Math" w:cs="Times New Roman"/>
                          <w:spacing w:val="-5"/>
                          <w:w w:val="105"/>
                        </w:rPr>
                        <m:t>i</m:t>
                      </m:r>
                    </m:sub>
                  </m:sSub>
                </m:num>
                <m:den>
                  <m:sSup>
                    <m:sSupPr>
                      <m:ctrlPr>
                        <w:rPr>
                          <w:rFonts w:ascii="Cambria Math" w:hAnsi="Cambria Math" w:cs="Times New Roman"/>
                          <w:i/>
                          <w:spacing w:val="-5"/>
                          <w:w w:val="105"/>
                        </w:rPr>
                      </m:ctrlPr>
                    </m:sSupPr>
                    <m:e>
                      <m:r>
                        <w:rPr>
                          <w:rFonts w:ascii="Cambria Math" w:hAnsi="Cambria Math" w:cs="Times New Roman"/>
                          <w:spacing w:val="-5"/>
                          <w:w w:val="105"/>
                        </w:rPr>
                        <m:t>N</m:t>
                      </m:r>
                    </m:e>
                    <m:sup>
                      <m:r>
                        <w:rPr>
                          <w:rFonts w:ascii="Cambria Math" w:hAnsi="Cambria Math" w:cs="Times New Roman"/>
                          <w:spacing w:val="-5"/>
                          <w:w w:val="105"/>
                        </w:rPr>
                        <m:t>2</m:t>
                      </m:r>
                    </m:sup>
                  </m:sSup>
                </m:den>
              </m:f>
            </m:e>
          </m:nary>
        </m:oMath>
      </m:oMathPara>
    </w:p>
    <w:p w14:paraId="6B407340" w14:textId="3388E060" w:rsidR="00A15AB1" w:rsidRPr="004B004B" w:rsidRDefault="00A15AB1" w:rsidP="00A15AB1">
      <w:pPr>
        <w:spacing w:line="360" w:lineRule="auto"/>
        <w:rPr>
          <w:rFonts w:cs="Times New Roman"/>
        </w:rPr>
      </w:pPr>
      <w:r w:rsidRPr="0032093F">
        <w:rPr>
          <w:rFonts w:cs="Times New Roman"/>
          <w:w w:val="105"/>
        </w:rPr>
        <w:t>where</w:t>
      </w:r>
      <w:r w:rsidRPr="0032093F">
        <w:rPr>
          <w:rFonts w:cs="Times New Roman"/>
          <w:spacing w:val="-16"/>
          <w:w w:val="105"/>
        </w:rPr>
        <w:t xml:space="preserve"> </w:t>
      </w:r>
      <w:r w:rsidRPr="0032093F">
        <w:rPr>
          <w:rFonts w:cs="Times New Roman"/>
          <w:i/>
          <w:w w:val="105"/>
        </w:rPr>
        <w:t>Ci</w:t>
      </w:r>
      <w:r w:rsidRPr="0032093F">
        <w:rPr>
          <w:rFonts w:cs="Times New Roman"/>
          <w:i/>
          <w:spacing w:val="-15"/>
          <w:w w:val="105"/>
        </w:rPr>
        <w:t xml:space="preserve"> </w:t>
      </w:r>
      <w:r w:rsidRPr="0032093F">
        <w:rPr>
          <w:rFonts w:cs="Times New Roman"/>
          <w:w w:val="105"/>
        </w:rPr>
        <w:t>=</w:t>
      </w:r>
      <w:r w:rsidRPr="0032093F">
        <w:rPr>
          <w:rFonts w:cs="Times New Roman"/>
          <w:spacing w:val="-15"/>
          <w:w w:val="105"/>
        </w:rPr>
        <w:t xml:space="preserve"> </w:t>
      </w:r>
      <w:r w:rsidRPr="0032093F">
        <w:rPr>
          <w:rFonts w:cs="Times New Roman"/>
          <w:w w:val="105"/>
        </w:rPr>
        <w:t>the</w:t>
      </w:r>
      <w:r w:rsidRPr="0032093F">
        <w:rPr>
          <w:rFonts w:cs="Times New Roman"/>
          <w:spacing w:val="-15"/>
          <w:w w:val="105"/>
        </w:rPr>
        <w:t xml:space="preserve"> </w:t>
      </w:r>
      <w:r w:rsidRPr="0032093F">
        <w:rPr>
          <w:rFonts w:cs="Times New Roman"/>
          <w:w w:val="105"/>
        </w:rPr>
        <w:t>column</w:t>
      </w:r>
      <w:r w:rsidRPr="0032093F">
        <w:rPr>
          <w:rFonts w:cs="Times New Roman"/>
          <w:spacing w:val="-15"/>
          <w:w w:val="105"/>
        </w:rPr>
        <w:t xml:space="preserve"> </w:t>
      </w:r>
      <w:r w:rsidRPr="0032093F">
        <w:rPr>
          <w:rFonts w:cs="Times New Roman"/>
          <w:w w:val="105"/>
        </w:rPr>
        <w:t>total</w:t>
      </w:r>
      <w:r w:rsidRPr="0032093F">
        <w:rPr>
          <w:rFonts w:cs="Times New Roman"/>
          <w:spacing w:val="-4"/>
          <w:w w:val="105"/>
        </w:rPr>
        <w:t xml:space="preserve"> </w:t>
      </w:r>
      <w:r w:rsidRPr="0032093F">
        <w:rPr>
          <w:rFonts w:cs="Times New Roman"/>
          <w:w w:val="105"/>
        </w:rPr>
        <w:t>for</w:t>
      </w:r>
      <w:r w:rsidRPr="0032093F">
        <w:rPr>
          <w:rFonts w:cs="Times New Roman"/>
          <w:spacing w:val="-10"/>
          <w:w w:val="105"/>
        </w:rPr>
        <w:t xml:space="preserve"> </w:t>
      </w:r>
      <w:r w:rsidRPr="0032093F">
        <w:rPr>
          <w:rFonts w:cs="Times New Roman"/>
          <w:w w:val="105"/>
        </w:rPr>
        <w:t>class</w:t>
      </w:r>
      <w:r w:rsidRPr="0032093F">
        <w:rPr>
          <w:rFonts w:cs="Times New Roman"/>
          <w:spacing w:val="-16"/>
          <w:w w:val="105"/>
        </w:rPr>
        <w:t xml:space="preserve"> </w:t>
      </w:r>
      <w:proofErr w:type="spellStart"/>
      <w:r w:rsidRPr="0032093F">
        <w:rPr>
          <w:rFonts w:cs="Times New Roman"/>
          <w:w w:val="105"/>
        </w:rPr>
        <w:t>i</w:t>
      </w:r>
      <w:proofErr w:type="spellEnd"/>
      <w:r w:rsidRPr="0032093F">
        <w:rPr>
          <w:rFonts w:cs="Times New Roman"/>
          <w:spacing w:val="-11"/>
          <w:w w:val="105"/>
        </w:rPr>
        <w:t xml:space="preserve"> </w:t>
      </w:r>
      <w:r w:rsidRPr="0032093F">
        <w:rPr>
          <w:rFonts w:cs="Times New Roman"/>
          <w:w w:val="105"/>
        </w:rPr>
        <w:t>(i.e.,</w:t>
      </w:r>
      <w:r w:rsidRPr="0032093F">
        <w:rPr>
          <w:rFonts w:cs="Times New Roman"/>
          <w:spacing w:val="-16"/>
          <w:w w:val="105"/>
        </w:rPr>
        <w:t xml:space="preserve"> </w:t>
      </w:r>
      <w:r w:rsidRPr="0032093F">
        <w:rPr>
          <w:rFonts w:cs="Times New Roman"/>
          <w:w w:val="105"/>
        </w:rPr>
        <w:t>total</w:t>
      </w:r>
      <w:r w:rsidRPr="0032093F">
        <w:rPr>
          <w:rFonts w:cs="Times New Roman"/>
          <w:spacing w:val="-3"/>
          <w:w w:val="105"/>
        </w:rPr>
        <w:t xml:space="preserve"> </w:t>
      </w:r>
      <w:r w:rsidRPr="0032093F">
        <w:rPr>
          <w:rFonts w:cs="Times New Roman"/>
          <w:w w:val="105"/>
        </w:rPr>
        <w:t>classified</w:t>
      </w:r>
      <w:r w:rsidRPr="0032093F">
        <w:rPr>
          <w:rFonts w:cs="Times New Roman"/>
          <w:spacing w:val="-12"/>
          <w:w w:val="105"/>
        </w:rPr>
        <w:t xml:space="preserve"> </w:t>
      </w:r>
      <w:r w:rsidRPr="0032093F">
        <w:rPr>
          <w:rFonts w:cs="Times New Roman"/>
          <w:w w:val="105"/>
        </w:rPr>
        <w:t>samples</w:t>
      </w:r>
      <w:r w:rsidRPr="0032093F">
        <w:rPr>
          <w:rFonts w:cs="Times New Roman"/>
          <w:spacing w:val="-9"/>
          <w:w w:val="105"/>
        </w:rPr>
        <w:t xml:space="preserve"> </w:t>
      </w:r>
      <w:r w:rsidRPr="0032093F">
        <w:rPr>
          <w:rFonts w:cs="Times New Roman"/>
          <w:w w:val="105"/>
        </w:rPr>
        <w:t>for</w:t>
      </w:r>
      <w:r w:rsidRPr="0032093F">
        <w:rPr>
          <w:rFonts w:cs="Times New Roman"/>
          <w:spacing w:val="-10"/>
          <w:w w:val="105"/>
        </w:rPr>
        <w:t xml:space="preserve"> </w:t>
      </w:r>
      <w:r w:rsidRPr="0032093F">
        <w:rPr>
          <w:rFonts w:cs="Times New Roman"/>
          <w:w w:val="105"/>
        </w:rPr>
        <w:t>class</w:t>
      </w:r>
      <w:r w:rsidRPr="0032093F">
        <w:rPr>
          <w:rFonts w:cs="Times New Roman"/>
          <w:spacing w:val="-16"/>
          <w:w w:val="105"/>
        </w:rPr>
        <w:t xml:space="preserve"> </w:t>
      </w:r>
      <w:proofErr w:type="spellStart"/>
      <w:r w:rsidRPr="0032093F">
        <w:rPr>
          <w:rFonts w:cs="Times New Roman"/>
          <w:w w:val="105"/>
        </w:rPr>
        <w:t>i</w:t>
      </w:r>
      <w:proofErr w:type="spellEnd"/>
      <w:r w:rsidRPr="0032093F">
        <w:rPr>
          <w:rFonts w:cs="Times New Roman"/>
          <w:w w:val="105"/>
        </w:rPr>
        <w:t>),</w:t>
      </w:r>
      <w:r w:rsidRPr="0032093F">
        <w:rPr>
          <w:rFonts w:cs="Times New Roman"/>
          <w:spacing w:val="-15"/>
          <w:w w:val="105"/>
        </w:rPr>
        <w:t xml:space="preserve"> </w:t>
      </w:r>
      <w:r w:rsidRPr="0032093F">
        <w:rPr>
          <w:rFonts w:cs="Times New Roman"/>
          <w:w w:val="105"/>
        </w:rPr>
        <w:t xml:space="preserve">and </w:t>
      </w:r>
      <w:r w:rsidRPr="0032093F">
        <w:rPr>
          <w:rFonts w:cs="Times New Roman"/>
          <w:w w:val="105"/>
          <w:position w:val="2"/>
        </w:rPr>
        <w:t>R</w:t>
      </w:r>
      <w:proofErr w:type="spellStart"/>
      <w:r w:rsidRPr="0032093F">
        <w:rPr>
          <w:rFonts w:cs="Times New Roman"/>
          <w:i/>
          <w:w w:val="105"/>
        </w:rPr>
        <w:t>i</w:t>
      </w:r>
      <w:proofErr w:type="spellEnd"/>
      <w:r w:rsidRPr="0032093F">
        <w:rPr>
          <w:rFonts w:cs="Times New Roman"/>
          <w:i/>
          <w:spacing w:val="15"/>
          <w:w w:val="105"/>
        </w:rPr>
        <w:t xml:space="preserve"> </w:t>
      </w:r>
      <w:r w:rsidRPr="0032093F">
        <w:rPr>
          <w:rFonts w:cs="Times New Roman"/>
          <w:w w:val="105"/>
          <w:position w:val="2"/>
        </w:rPr>
        <w:t>=</w:t>
      </w:r>
      <w:r w:rsidRPr="0032093F">
        <w:rPr>
          <w:rFonts w:cs="Times New Roman"/>
          <w:spacing w:val="-7"/>
          <w:w w:val="105"/>
          <w:position w:val="2"/>
        </w:rPr>
        <w:t xml:space="preserve"> </w:t>
      </w:r>
      <w:r w:rsidRPr="0032093F">
        <w:rPr>
          <w:rFonts w:cs="Times New Roman"/>
          <w:w w:val="105"/>
          <w:position w:val="2"/>
        </w:rPr>
        <w:t>the</w:t>
      </w:r>
      <w:r w:rsidRPr="0032093F">
        <w:rPr>
          <w:rFonts w:cs="Times New Roman"/>
          <w:spacing w:val="-14"/>
          <w:w w:val="105"/>
          <w:position w:val="2"/>
        </w:rPr>
        <w:t xml:space="preserve"> </w:t>
      </w:r>
      <w:r w:rsidRPr="0032093F">
        <w:rPr>
          <w:rFonts w:cs="Times New Roman"/>
          <w:w w:val="105"/>
          <w:position w:val="2"/>
        </w:rPr>
        <w:t>row</w:t>
      </w:r>
      <w:r w:rsidRPr="0032093F">
        <w:rPr>
          <w:rFonts w:cs="Times New Roman"/>
          <w:spacing w:val="-7"/>
          <w:w w:val="105"/>
          <w:position w:val="2"/>
        </w:rPr>
        <w:t xml:space="preserve"> </w:t>
      </w:r>
      <w:r w:rsidRPr="0032093F">
        <w:rPr>
          <w:rFonts w:cs="Times New Roman"/>
          <w:w w:val="105"/>
        </w:rPr>
        <w:t>total</w:t>
      </w:r>
      <w:r w:rsidRPr="0032093F">
        <w:rPr>
          <w:rFonts w:cs="Times New Roman"/>
          <w:spacing w:val="-4"/>
          <w:w w:val="105"/>
        </w:rPr>
        <w:t xml:space="preserve"> </w:t>
      </w:r>
      <w:r w:rsidRPr="0032093F">
        <w:rPr>
          <w:rFonts w:cs="Times New Roman"/>
          <w:w w:val="105"/>
        </w:rPr>
        <w:t>for</w:t>
      </w:r>
      <w:r w:rsidRPr="0032093F">
        <w:rPr>
          <w:rFonts w:cs="Times New Roman"/>
          <w:spacing w:val="-3"/>
          <w:w w:val="105"/>
        </w:rPr>
        <w:t xml:space="preserve"> </w:t>
      </w:r>
      <w:r w:rsidRPr="0032093F">
        <w:rPr>
          <w:rFonts w:cs="Times New Roman"/>
          <w:w w:val="105"/>
        </w:rPr>
        <w:t>class</w:t>
      </w:r>
      <w:r w:rsidRPr="0032093F">
        <w:rPr>
          <w:rFonts w:cs="Times New Roman"/>
          <w:spacing w:val="-8"/>
          <w:w w:val="105"/>
        </w:rPr>
        <w:t xml:space="preserve"> </w:t>
      </w:r>
      <w:proofErr w:type="spellStart"/>
      <w:r w:rsidRPr="0032093F">
        <w:rPr>
          <w:rFonts w:cs="Times New Roman"/>
          <w:w w:val="105"/>
        </w:rPr>
        <w:t>i</w:t>
      </w:r>
      <w:proofErr w:type="spellEnd"/>
      <w:r w:rsidRPr="0032093F">
        <w:rPr>
          <w:rFonts w:cs="Times New Roman"/>
          <w:spacing w:val="-10"/>
          <w:w w:val="105"/>
        </w:rPr>
        <w:t xml:space="preserve"> </w:t>
      </w:r>
      <w:r w:rsidRPr="0032093F">
        <w:rPr>
          <w:rFonts w:cs="Times New Roman"/>
          <w:w w:val="105"/>
        </w:rPr>
        <w:t>(i.e.,</w:t>
      </w:r>
      <w:r w:rsidRPr="0032093F">
        <w:rPr>
          <w:rFonts w:cs="Times New Roman"/>
          <w:spacing w:val="-4"/>
          <w:w w:val="105"/>
        </w:rPr>
        <w:t xml:space="preserve"> </w:t>
      </w:r>
      <w:r w:rsidRPr="0032093F">
        <w:rPr>
          <w:rFonts w:cs="Times New Roman"/>
          <w:w w:val="105"/>
        </w:rPr>
        <w:t>total</w:t>
      </w:r>
      <w:r w:rsidRPr="0032093F">
        <w:rPr>
          <w:rFonts w:cs="Times New Roman"/>
          <w:spacing w:val="-5"/>
          <w:w w:val="105"/>
        </w:rPr>
        <w:t xml:space="preserve"> </w:t>
      </w:r>
      <w:r w:rsidRPr="0032093F">
        <w:rPr>
          <w:rFonts w:cs="Times New Roman"/>
          <w:w w:val="105"/>
        </w:rPr>
        <w:t>reference</w:t>
      </w:r>
      <w:r w:rsidRPr="0032093F">
        <w:rPr>
          <w:rFonts w:cs="Times New Roman"/>
          <w:spacing w:val="-5"/>
          <w:w w:val="105"/>
        </w:rPr>
        <w:t xml:space="preserve"> </w:t>
      </w:r>
      <w:r w:rsidRPr="0032093F">
        <w:rPr>
          <w:rFonts w:cs="Times New Roman"/>
          <w:w w:val="105"/>
        </w:rPr>
        <w:t>samples</w:t>
      </w:r>
      <w:r w:rsidRPr="0032093F">
        <w:rPr>
          <w:rFonts w:cs="Times New Roman"/>
          <w:spacing w:val="-1"/>
          <w:w w:val="105"/>
        </w:rPr>
        <w:t xml:space="preserve"> </w:t>
      </w:r>
      <w:r w:rsidRPr="0032093F">
        <w:rPr>
          <w:rFonts w:cs="Times New Roman"/>
          <w:w w:val="105"/>
        </w:rPr>
        <w:t>for</w:t>
      </w:r>
      <w:r w:rsidRPr="0032093F">
        <w:rPr>
          <w:rFonts w:cs="Times New Roman"/>
          <w:spacing w:val="-3"/>
          <w:w w:val="105"/>
        </w:rPr>
        <w:t xml:space="preserve"> </w:t>
      </w:r>
      <w:r w:rsidRPr="0032093F">
        <w:rPr>
          <w:rFonts w:cs="Times New Roman"/>
          <w:w w:val="105"/>
        </w:rPr>
        <w:t>class</w:t>
      </w:r>
      <w:r w:rsidRPr="0032093F">
        <w:rPr>
          <w:rFonts w:cs="Times New Roman"/>
          <w:spacing w:val="-8"/>
          <w:w w:val="105"/>
        </w:rPr>
        <w:t xml:space="preserve"> </w:t>
      </w:r>
      <w:proofErr w:type="spellStart"/>
      <w:r w:rsidRPr="0032093F">
        <w:rPr>
          <w:rFonts w:cs="Times New Roman"/>
          <w:w w:val="105"/>
        </w:rPr>
        <w:t>i</w:t>
      </w:r>
      <w:proofErr w:type="spellEnd"/>
      <w:r w:rsidRPr="0032093F">
        <w:rPr>
          <w:rFonts w:cs="Times New Roman"/>
          <w:w w:val="105"/>
        </w:rPr>
        <w:t>).</w:t>
      </w:r>
      <w:r w:rsidRPr="0032093F">
        <w:rPr>
          <w:rFonts w:cs="Times New Roman"/>
          <w:spacing w:val="-4"/>
          <w:w w:val="105"/>
        </w:rPr>
        <w:t xml:space="preserve"> </w:t>
      </w:r>
      <w:r w:rsidRPr="0032093F">
        <w:rPr>
          <w:rFonts w:cs="Times New Roman"/>
          <w:w w:val="105"/>
        </w:rPr>
        <w:t>Values</w:t>
      </w:r>
      <w:r w:rsidRPr="0032093F">
        <w:rPr>
          <w:rFonts w:cs="Times New Roman"/>
          <w:spacing w:val="-2"/>
          <w:w w:val="105"/>
        </w:rPr>
        <w:t xml:space="preserve"> </w:t>
      </w:r>
      <w:r w:rsidRPr="0032093F">
        <w:rPr>
          <w:rFonts w:cs="Times New Roman"/>
          <w:w w:val="105"/>
        </w:rPr>
        <w:t>range from</w:t>
      </w:r>
      <w:r w:rsidRPr="0032093F">
        <w:rPr>
          <w:rFonts w:cs="Times New Roman"/>
          <w:spacing w:val="-6"/>
          <w:w w:val="105"/>
        </w:rPr>
        <w:t xml:space="preserve"> </w:t>
      </w:r>
      <w:r w:rsidRPr="0032093F">
        <w:rPr>
          <w:rFonts w:cs="Times New Roman"/>
          <w:w w:val="105"/>
        </w:rPr>
        <w:t>-1 to</w:t>
      </w:r>
      <w:r w:rsidRPr="0032093F">
        <w:rPr>
          <w:rFonts w:cs="Times New Roman"/>
          <w:spacing w:val="-12"/>
          <w:w w:val="105"/>
        </w:rPr>
        <w:t xml:space="preserve"> </w:t>
      </w:r>
      <w:r w:rsidRPr="0032093F">
        <w:rPr>
          <w:rFonts w:cs="Times New Roman"/>
          <w:w w:val="105"/>
        </w:rPr>
        <w:t>1, where</w:t>
      </w:r>
      <w:r w:rsidRPr="0032093F">
        <w:rPr>
          <w:rFonts w:cs="Times New Roman"/>
          <w:spacing w:val="-6"/>
          <w:w w:val="105"/>
        </w:rPr>
        <w:t xml:space="preserve"> </w:t>
      </w:r>
      <w:r w:rsidRPr="0032093F">
        <w:rPr>
          <w:rFonts w:cs="Times New Roman"/>
          <w:w w:val="105"/>
        </w:rPr>
        <w:t>values</w:t>
      </w:r>
      <w:r w:rsidRPr="0032093F">
        <w:rPr>
          <w:rFonts w:cs="Times New Roman"/>
          <w:spacing w:val="-1"/>
          <w:w w:val="105"/>
        </w:rPr>
        <w:t xml:space="preserve"> </w:t>
      </w:r>
      <w:r w:rsidRPr="0032093F">
        <w:rPr>
          <w:rFonts w:cs="Times New Roman"/>
          <w:w w:val="105"/>
        </w:rPr>
        <w:t>closer</w:t>
      </w:r>
      <w:r w:rsidRPr="0032093F">
        <w:rPr>
          <w:rFonts w:cs="Times New Roman"/>
          <w:spacing w:val="-2"/>
          <w:w w:val="105"/>
        </w:rPr>
        <w:t xml:space="preserve"> </w:t>
      </w:r>
      <w:r w:rsidRPr="0032093F">
        <w:rPr>
          <w:rFonts w:cs="Times New Roman"/>
          <w:w w:val="105"/>
        </w:rPr>
        <w:t>to</w:t>
      </w:r>
      <w:r w:rsidRPr="0032093F">
        <w:rPr>
          <w:rFonts w:cs="Times New Roman"/>
          <w:spacing w:val="-6"/>
          <w:w w:val="105"/>
        </w:rPr>
        <w:t xml:space="preserve"> </w:t>
      </w:r>
      <w:r w:rsidRPr="0032093F">
        <w:rPr>
          <w:rFonts w:cs="Times New Roman"/>
          <w:w w:val="105"/>
        </w:rPr>
        <w:t>1</w:t>
      </w:r>
      <w:r w:rsidRPr="0032093F">
        <w:rPr>
          <w:rFonts w:cs="Times New Roman"/>
          <w:spacing w:val="-6"/>
          <w:w w:val="105"/>
        </w:rPr>
        <w:t xml:space="preserve"> </w:t>
      </w:r>
      <w:r w:rsidRPr="0032093F">
        <w:rPr>
          <w:rFonts w:cs="Times New Roman"/>
          <w:w w:val="105"/>
        </w:rPr>
        <w:t>indicate</w:t>
      </w:r>
      <w:r w:rsidRPr="0032093F">
        <w:rPr>
          <w:rFonts w:cs="Times New Roman"/>
          <w:spacing w:val="-7"/>
          <w:w w:val="105"/>
        </w:rPr>
        <w:t xml:space="preserve"> </w:t>
      </w:r>
      <w:r w:rsidRPr="0032093F">
        <w:rPr>
          <w:rFonts w:cs="Times New Roman"/>
          <w:w w:val="105"/>
        </w:rPr>
        <w:t>vigorous</w:t>
      </w:r>
      <w:r w:rsidRPr="0032093F">
        <w:rPr>
          <w:rFonts w:cs="Times New Roman"/>
          <w:spacing w:val="-8"/>
          <w:w w:val="105"/>
        </w:rPr>
        <w:t xml:space="preserve"> </w:t>
      </w:r>
      <w:r w:rsidRPr="0032093F">
        <w:rPr>
          <w:rFonts w:cs="Times New Roman"/>
          <w:w w:val="105"/>
        </w:rPr>
        <w:t>agreement</w:t>
      </w:r>
      <w:r w:rsidRPr="0032093F">
        <w:rPr>
          <w:rFonts w:cs="Times New Roman"/>
          <w:spacing w:val="-4"/>
          <w:w w:val="105"/>
        </w:rPr>
        <w:t xml:space="preserve"> </w:t>
      </w:r>
      <w:r w:rsidRPr="0032093F">
        <w:rPr>
          <w:rFonts w:cs="Times New Roman"/>
          <w:w w:val="105"/>
        </w:rPr>
        <w:t>in</w:t>
      </w:r>
      <w:r w:rsidRPr="0032093F">
        <w:rPr>
          <w:rFonts w:cs="Times New Roman"/>
          <w:spacing w:val="-6"/>
          <w:w w:val="105"/>
        </w:rPr>
        <w:t xml:space="preserve"> </w:t>
      </w:r>
      <w:r w:rsidRPr="0032093F">
        <w:rPr>
          <w:rFonts w:cs="Times New Roman"/>
          <w:w w:val="105"/>
        </w:rPr>
        <w:t>the</w:t>
      </w:r>
      <w:r w:rsidRPr="0032093F">
        <w:rPr>
          <w:rFonts w:cs="Times New Roman"/>
          <w:spacing w:val="-7"/>
          <w:w w:val="105"/>
        </w:rPr>
        <w:t xml:space="preserve"> </w:t>
      </w:r>
      <w:r w:rsidRPr="0032093F">
        <w:rPr>
          <w:rFonts w:cs="Times New Roman"/>
          <w:w w:val="105"/>
        </w:rPr>
        <w:t xml:space="preserve">analysis, values close to 0 suggest agreement due to chance, and negative values indicate </w:t>
      </w:r>
      <w:r w:rsidRPr="0032093F">
        <w:rPr>
          <w:rFonts w:cs="Times New Roman"/>
        </w:rPr>
        <w:t>disagreement in the analysis.</w:t>
      </w:r>
      <w:r w:rsidRPr="004B004B">
        <w:rPr>
          <w:rFonts w:cs="Times New Roman"/>
        </w:rPr>
        <w:t xml:space="preserve"> </w:t>
      </w:r>
      <w:r w:rsidRPr="004B004B">
        <w:rPr>
          <w:rFonts w:cs="Times New Roman"/>
        </w:rPr>
        <w:lastRenderedPageBreak/>
        <w:t xml:space="preserve">In LULC </w:t>
      </w:r>
      <w:r w:rsidRPr="004B004B">
        <w:rPr>
          <w:rFonts w:cs="Times New Roman"/>
          <w:i/>
        </w:rPr>
        <w:t xml:space="preserve">κ </w:t>
      </w:r>
      <w:r w:rsidRPr="004B004B">
        <w:rPr>
          <w:rFonts w:cs="Times New Roman"/>
        </w:rPr>
        <w:t xml:space="preserve">&gt; 0.80 it is considered to indicate accurate </w:t>
      </w:r>
      <w:r w:rsidRPr="004B004B">
        <w:rPr>
          <w:rFonts w:cs="Times New Roman"/>
          <w:w w:val="105"/>
        </w:rPr>
        <w:t>agreement (</w:t>
      </w:r>
      <w:r w:rsidR="002C2901">
        <w:rPr>
          <w:rFonts w:cs="Times New Roman"/>
          <w:w w:val="105"/>
        </w:rPr>
        <w:t xml:space="preserve">Gibson, 2013; </w:t>
      </w:r>
      <w:r w:rsidRPr="004B004B">
        <w:rPr>
          <w:rFonts w:cs="Times New Roman"/>
          <w:w w:val="105"/>
        </w:rPr>
        <w:t>Richards, 2022), making it an extensively recognized standard for accuracy assessment in remote sensing map studies.</w:t>
      </w:r>
    </w:p>
    <w:p w14:paraId="22924A26" w14:textId="3F8740BC" w:rsidR="00A15AB1" w:rsidRPr="008A3432" w:rsidRDefault="00D510FB" w:rsidP="00D510FB">
      <w:pPr>
        <w:pStyle w:val="Heading5"/>
      </w:pPr>
      <w:r>
        <w:t xml:space="preserve">4.3.1.3 </w:t>
      </w:r>
      <w:r w:rsidR="00A15AB1" w:rsidRPr="008A3432">
        <w:t>Habitat Suitability Analysis</w:t>
      </w:r>
    </w:p>
    <w:p w14:paraId="61335CDC" w14:textId="77777777" w:rsidR="00A15AB1" w:rsidRPr="008A3432" w:rsidRDefault="00A15AB1" w:rsidP="00D510FB">
      <w:pPr>
        <w:pStyle w:val="Heading6"/>
      </w:pPr>
      <w:r w:rsidRPr="008A3432">
        <w:t>Model variables</w:t>
      </w:r>
    </w:p>
    <w:p w14:paraId="0A7E4196" w14:textId="58D2C93F" w:rsidR="00A15AB1" w:rsidRPr="004B004B" w:rsidRDefault="00A15AB1" w:rsidP="00A15AB1">
      <w:pPr>
        <w:spacing w:line="360" w:lineRule="auto"/>
        <w:rPr>
          <w:rFonts w:cs="Times New Roman"/>
        </w:rPr>
      </w:pPr>
      <w:r w:rsidRPr="008A3432">
        <w:rPr>
          <w:rFonts w:cs="Times New Roman"/>
        </w:rPr>
        <w:t>Comprehending and elucidating the factors that govern the spatial distribution of any wildlife species is pivotal for devising robust and effective strategies for habitat selection (</w:t>
      </w:r>
      <w:proofErr w:type="spellStart"/>
      <w:r w:rsidRPr="008A3432">
        <w:rPr>
          <w:rFonts w:cs="Times New Roman"/>
        </w:rPr>
        <w:t>Heinanen</w:t>
      </w:r>
      <w:proofErr w:type="spellEnd"/>
      <w:r w:rsidRPr="008A3432">
        <w:rPr>
          <w:rFonts w:cs="Times New Roman"/>
        </w:rPr>
        <w:t xml:space="preserve"> and Von </w:t>
      </w:r>
      <w:proofErr w:type="spellStart"/>
      <w:r w:rsidRPr="008A3432">
        <w:rPr>
          <w:rFonts w:cs="Times New Roman"/>
        </w:rPr>
        <w:t>Numers</w:t>
      </w:r>
      <w:proofErr w:type="spellEnd"/>
      <w:r w:rsidRPr="008A3432">
        <w:rPr>
          <w:rFonts w:cs="Times New Roman"/>
        </w:rPr>
        <w:t>, 2009). For our study</w:t>
      </w:r>
      <w:r w:rsidR="002C2901">
        <w:rPr>
          <w:rFonts w:cs="Times New Roman"/>
        </w:rPr>
        <w:t>,</w:t>
      </w:r>
      <w:r w:rsidRPr="008A3432">
        <w:rPr>
          <w:rFonts w:cs="Times New Roman"/>
        </w:rPr>
        <w:t xml:space="preserve"> we integrate extensive field data collected between 2019-2022</w:t>
      </w:r>
      <w:r w:rsidR="002C2901">
        <w:rPr>
          <w:rFonts w:cs="Times New Roman"/>
        </w:rPr>
        <w:t>,</w:t>
      </w:r>
      <w:r w:rsidRPr="008A3432">
        <w:rPr>
          <w:rFonts w:cs="Times New Roman"/>
        </w:rPr>
        <w:t xml:space="preserve"> coupled with comprehensive previous secondary literature of All India tiger estimation (Jhala et al., 201</w:t>
      </w:r>
      <w:r w:rsidR="00D23711">
        <w:rPr>
          <w:rFonts w:cs="Times New Roman"/>
        </w:rPr>
        <w:t>9</w:t>
      </w:r>
      <w:r w:rsidRPr="008A3432">
        <w:rPr>
          <w:rFonts w:cs="Times New Roman"/>
        </w:rPr>
        <w:t>, Qureshi et al., 2023), forest department reports</w:t>
      </w:r>
      <w:r w:rsidR="002C2901">
        <w:rPr>
          <w:rFonts w:cs="Times New Roman"/>
        </w:rPr>
        <w:t>,</w:t>
      </w:r>
      <w:r w:rsidRPr="008A3432">
        <w:rPr>
          <w:rFonts w:cs="Times New Roman"/>
        </w:rPr>
        <w:t xml:space="preserve"> and studies from different regions (Store &amp; </w:t>
      </w:r>
      <w:proofErr w:type="spellStart"/>
      <w:r w:rsidRPr="008A3432">
        <w:rPr>
          <w:rFonts w:cs="Times New Roman"/>
        </w:rPr>
        <w:t>Jokimäki</w:t>
      </w:r>
      <w:proofErr w:type="spellEnd"/>
      <w:r w:rsidRPr="008A3432">
        <w:rPr>
          <w:rFonts w:cs="Times New Roman"/>
        </w:rPr>
        <w:t>, 2003; Imam &amp; Tesfamichael, 2013; Kumar et al., 2020; Xiaofeng, et al., 2011; Kumar et al., 2020; Roshani et al., 2024) was used to consider variables for tiger habitat suitability. Informed by previous studies</w:t>
      </w:r>
      <w:r w:rsidR="002C2901">
        <w:rPr>
          <w:rFonts w:cs="Times New Roman"/>
        </w:rPr>
        <w:t>,</w:t>
      </w:r>
      <w:r w:rsidRPr="008A3432">
        <w:rPr>
          <w:rFonts w:cs="Times New Roman"/>
        </w:rPr>
        <w:t xml:space="preserve"> we consider environmental, topographical, and anthropogenic variables to evaluate the habitat suitability for tigers. For environmental variables</w:t>
      </w:r>
      <w:r w:rsidR="002C2901">
        <w:rPr>
          <w:rFonts w:cs="Times New Roman"/>
        </w:rPr>
        <w:t>,</w:t>
      </w:r>
      <w:r w:rsidRPr="008A3432">
        <w:rPr>
          <w:rFonts w:cs="Times New Roman"/>
        </w:rPr>
        <w:t xml:space="preserve"> we consider land use and forest density maps</w:t>
      </w:r>
      <w:r w:rsidR="002C2901">
        <w:rPr>
          <w:rFonts w:cs="Times New Roman"/>
        </w:rPr>
        <w:t>;</w:t>
      </w:r>
      <w:r w:rsidRPr="008A3432">
        <w:rPr>
          <w:rFonts w:cs="Times New Roman"/>
        </w:rPr>
        <w:t xml:space="preserve"> for topographic variables</w:t>
      </w:r>
      <w:r w:rsidR="002C2901">
        <w:rPr>
          <w:rFonts w:cs="Times New Roman"/>
        </w:rPr>
        <w:t>,</w:t>
      </w:r>
      <w:r w:rsidRPr="008A3432">
        <w:rPr>
          <w:rFonts w:cs="Times New Roman"/>
        </w:rPr>
        <w:t xml:space="preserve"> we consider slope, Digital Elevation Model (DEM)</w:t>
      </w:r>
      <w:r w:rsidR="002C2901">
        <w:rPr>
          <w:rFonts w:cs="Times New Roman"/>
        </w:rPr>
        <w:t>,</w:t>
      </w:r>
      <w:r w:rsidRPr="008A3432">
        <w:rPr>
          <w:rFonts w:cs="Times New Roman"/>
        </w:rPr>
        <w:t xml:space="preserve"> and aspect</w:t>
      </w:r>
      <w:r w:rsidR="002C2901">
        <w:rPr>
          <w:rFonts w:cs="Times New Roman"/>
        </w:rPr>
        <w:t>;</w:t>
      </w:r>
      <w:r w:rsidRPr="008A3432">
        <w:rPr>
          <w:rFonts w:cs="Times New Roman"/>
        </w:rPr>
        <w:t xml:space="preserve"> and finally</w:t>
      </w:r>
      <w:r w:rsidR="002C2901">
        <w:rPr>
          <w:rFonts w:cs="Times New Roman"/>
        </w:rPr>
        <w:t>,</w:t>
      </w:r>
      <w:r w:rsidRPr="008A3432">
        <w:rPr>
          <w:rFonts w:cs="Times New Roman"/>
        </w:rPr>
        <w:t xml:space="preserve"> for anthropogenic variables</w:t>
      </w:r>
      <w:r w:rsidR="002C2901">
        <w:rPr>
          <w:rFonts w:cs="Times New Roman"/>
        </w:rPr>
        <w:t>,</w:t>
      </w:r>
      <w:r w:rsidRPr="008A3432">
        <w:rPr>
          <w:rFonts w:cs="Times New Roman"/>
        </w:rPr>
        <w:t xml:space="preserve"> we consider proximity to water, roads, railways, and human settlements. Collectively</w:t>
      </w:r>
      <w:r w:rsidR="002C2901">
        <w:rPr>
          <w:rFonts w:cs="Times New Roman"/>
        </w:rPr>
        <w:t>,</w:t>
      </w:r>
      <w:r w:rsidRPr="008A3432">
        <w:rPr>
          <w:rFonts w:cs="Times New Roman"/>
        </w:rPr>
        <w:t xml:space="preserve"> these variables were employed in </w:t>
      </w:r>
      <w:r w:rsidR="002C2901">
        <w:rPr>
          <w:rFonts w:cs="Times New Roman"/>
        </w:rPr>
        <w:t xml:space="preserve">the </w:t>
      </w:r>
      <w:r w:rsidRPr="008A3432">
        <w:rPr>
          <w:rFonts w:cs="Times New Roman"/>
        </w:rPr>
        <w:t xml:space="preserve">AHP framework by giving different </w:t>
      </w:r>
      <w:r w:rsidR="002C2901">
        <w:rPr>
          <w:rFonts w:cs="Times New Roman"/>
        </w:rPr>
        <w:t>weights</w:t>
      </w:r>
      <w:r w:rsidRPr="008A3432">
        <w:rPr>
          <w:rFonts w:cs="Times New Roman"/>
        </w:rPr>
        <w:t xml:space="preserve"> to capture the complex interplay between ecological, topographical, and anthropogenic influences shaping tiger distribution. For </w:t>
      </w:r>
      <w:r w:rsidR="002C2901">
        <w:rPr>
          <w:rFonts w:cs="Times New Roman"/>
        </w:rPr>
        <w:t xml:space="preserve">the </w:t>
      </w:r>
      <w:r w:rsidRPr="008A3432">
        <w:rPr>
          <w:rFonts w:cs="Times New Roman"/>
        </w:rPr>
        <w:t>environmental variable, we used our LULC map prepared in the first stage</w:t>
      </w:r>
      <w:r w:rsidR="002C2901">
        <w:rPr>
          <w:rFonts w:cs="Times New Roman"/>
        </w:rPr>
        <w:t>,</w:t>
      </w:r>
      <w:r w:rsidRPr="008A3432">
        <w:rPr>
          <w:rFonts w:cs="Times New Roman"/>
        </w:rPr>
        <w:t xml:space="preserve"> as mentioned above. For the topographical variables</w:t>
      </w:r>
      <w:r w:rsidR="002C2901">
        <w:rPr>
          <w:rFonts w:cs="Times New Roman"/>
        </w:rPr>
        <w:t>,</w:t>
      </w:r>
      <w:r w:rsidRPr="008A3432">
        <w:rPr>
          <w:rFonts w:cs="Times New Roman"/>
        </w:rPr>
        <w:t xml:space="preserve"> we used SRTM DEM (Shuttle Radar Topography Mission 30 m resolution) obtained from </w:t>
      </w:r>
      <w:hyperlink r:id="rId15" w:history="1">
        <w:r w:rsidRPr="008A3432">
          <w:rPr>
            <w:rStyle w:val="Hyperlink"/>
            <w:rFonts w:cs="Times New Roman"/>
          </w:rPr>
          <w:t>https://earthdata.nasa.gov/</w:t>
        </w:r>
      </w:hyperlink>
      <w:r w:rsidRPr="008A3432">
        <w:rPr>
          <w:rFonts w:cs="Times New Roman"/>
        </w:rPr>
        <w:t xml:space="preserve">. The downloaded DEM was further </w:t>
      </w:r>
      <w:r w:rsidR="002C2901">
        <w:rPr>
          <w:rFonts w:cs="Times New Roman"/>
        </w:rPr>
        <w:t>processed</w:t>
      </w:r>
      <w:r w:rsidRPr="008A3432">
        <w:rPr>
          <w:rFonts w:cs="Times New Roman"/>
        </w:rPr>
        <w:t xml:space="preserve"> to generate slope and aspect maps. These thematic layers were subsequently classified into four distinct categories based on the observed suitability for tigers as determined during the field surveys and secondary literature. Finally, for our anthropogenic layers</w:t>
      </w:r>
      <w:r w:rsidR="002C2901">
        <w:rPr>
          <w:rFonts w:cs="Times New Roman"/>
        </w:rPr>
        <w:t>,</w:t>
      </w:r>
      <w:r w:rsidRPr="008A3432">
        <w:rPr>
          <w:rFonts w:cs="Times New Roman"/>
        </w:rPr>
        <w:t xml:space="preserve"> we calculated proximity to water, roads, railways, and </w:t>
      </w:r>
      <w:r w:rsidR="002C2901">
        <w:rPr>
          <w:rFonts w:cs="Times New Roman"/>
        </w:rPr>
        <w:t>settlements</w:t>
      </w:r>
      <w:r w:rsidRPr="008A3432">
        <w:rPr>
          <w:rFonts w:cs="Times New Roman"/>
        </w:rPr>
        <w:t xml:space="preserve"> using the Euclidean distance in ARCGIS. These layers were classified into four distinct categories described </w:t>
      </w:r>
      <w:r w:rsidR="002C2901">
        <w:rPr>
          <w:rFonts w:cs="Times New Roman"/>
        </w:rPr>
        <w:t xml:space="preserve">in </w:t>
      </w:r>
      <w:r w:rsidRPr="008A3432">
        <w:rPr>
          <w:rFonts w:cs="Times New Roman"/>
        </w:rPr>
        <w:t>Table</w:t>
      </w:r>
      <w:r w:rsidR="0032093F">
        <w:rPr>
          <w:rFonts w:cs="Times New Roman"/>
        </w:rPr>
        <w:t xml:space="preserve"> 3</w:t>
      </w:r>
      <w:r w:rsidRPr="008A3432">
        <w:rPr>
          <w:rFonts w:cs="Times New Roman"/>
        </w:rPr>
        <w:t xml:space="preserve"> and showed maps in Figure</w:t>
      </w:r>
      <w:r w:rsidR="0032093F">
        <w:rPr>
          <w:rFonts w:cs="Times New Roman"/>
        </w:rPr>
        <w:t xml:space="preserve"> 4</w:t>
      </w:r>
      <w:r w:rsidRPr="008A3432">
        <w:rPr>
          <w:rFonts w:cs="Times New Roman"/>
        </w:rPr>
        <w:t>. Areas closer to human settlements, roads</w:t>
      </w:r>
      <w:r w:rsidR="002C2901">
        <w:rPr>
          <w:rFonts w:cs="Times New Roman"/>
        </w:rPr>
        <w:t>,</w:t>
      </w:r>
      <w:r w:rsidRPr="008A3432">
        <w:rPr>
          <w:rFonts w:cs="Times New Roman"/>
        </w:rPr>
        <w:t xml:space="preserve"> and railways represent lower suitability, while closer proximity to water indicates higher suitability (Prajapati et al., 2014)</w:t>
      </w:r>
      <w:r w:rsidR="00D510FB">
        <w:rPr>
          <w:rFonts w:cs="Times New Roman"/>
        </w:rPr>
        <w:t>.</w:t>
      </w:r>
    </w:p>
    <w:p w14:paraId="2D2A9C79" w14:textId="77777777" w:rsidR="00D510FB" w:rsidRDefault="00D510FB" w:rsidP="00D510FB">
      <w:pPr>
        <w:pStyle w:val="Heading6"/>
      </w:pPr>
      <w:r>
        <w:lastRenderedPageBreak/>
        <w:t>Field data collection</w:t>
      </w:r>
    </w:p>
    <w:p w14:paraId="6F0FE611" w14:textId="4BEC43BD" w:rsidR="00D510FB" w:rsidRPr="00457DF0" w:rsidRDefault="00D510FB" w:rsidP="00D510FB">
      <w:pPr>
        <w:spacing w:line="360" w:lineRule="auto"/>
        <w:rPr>
          <w:rFonts w:cs="Times New Roman"/>
        </w:rPr>
      </w:pPr>
      <w:r w:rsidRPr="00EB737A">
        <w:rPr>
          <w:rFonts w:cs="Times New Roman"/>
        </w:rPr>
        <w:t xml:space="preserve">We conducted tiger </w:t>
      </w:r>
      <w:r>
        <w:rPr>
          <w:rFonts w:cs="Times New Roman"/>
        </w:rPr>
        <w:t>sign</w:t>
      </w:r>
      <w:r w:rsidRPr="00EB737A">
        <w:rPr>
          <w:rFonts w:cs="Times New Roman"/>
        </w:rPr>
        <w:t xml:space="preserve"> surveys within </w:t>
      </w:r>
      <w:r w:rsidR="002C2901">
        <w:rPr>
          <w:rFonts w:cs="Times New Roman"/>
        </w:rPr>
        <w:t xml:space="preserve">the </w:t>
      </w:r>
      <w:r w:rsidRPr="00EB737A">
        <w:rPr>
          <w:rFonts w:cs="Times New Roman"/>
        </w:rPr>
        <w:t>Bhopal-</w:t>
      </w:r>
      <w:proofErr w:type="spellStart"/>
      <w:r w:rsidRPr="00EB737A">
        <w:rPr>
          <w:rFonts w:cs="Times New Roman"/>
        </w:rPr>
        <w:t>Ratanpani</w:t>
      </w:r>
      <w:proofErr w:type="spellEnd"/>
      <w:r w:rsidRPr="00EB737A">
        <w:rPr>
          <w:rFonts w:cs="Times New Roman"/>
        </w:rPr>
        <w:t xml:space="preserve"> landscape (with 30 km buffer of Bhopal city)</w:t>
      </w:r>
      <w:r>
        <w:rPr>
          <w:rFonts w:cs="Times New Roman"/>
        </w:rPr>
        <w:t>. The field was conducted in three different seasons</w:t>
      </w:r>
      <w:r w:rsidR="002C2901">
        <w:rPr>
          <w:rFonts w:cs="Times New Roman"/>
        </w:rPr>
        <w:t>:</w:t>
      </w:r>
      <w:r>
        <w:rPr>
          <w:rFonts w:cs="Times New Roman"/>
        </w:rPr>
        <w:t xml:space="preserve"> summer (February-July 2019), winter (November 2019-February 2020)</w:t>
      </w:r>
      <w:r w:rsidR="002C2901">
        <w:rPr>
          <w:rFonts w:cs="Times New Roman"/>
        </w:rPr>
        <w:t>,</w:t>
      </w:r>
      <w:r>
        <w:rPr>
          <w:rFonts w:cs="Times New Roman"/>
        </w:rPr>
        <w:t xml:space="preserve"> and winter (October 2020-March 2021). A successive survey area focused on urban green spaces around Bhopal city was conducted from December 2021</w:t>
      </w:r>
      <w:r w:rsidR="002C2901">
        <w:rPr>
          <w:rFonts w:cs="Times New Roman"/>
        </w:rPr>
        <w:t xml:space="preserve"> to</w:t>
      </w:r>
      <w:r>
        <w:rPr>
          <w:rFonts w:cs="Times New Roman"/>
        </w:rPr>
        <w:t xml:space="preserve"> December 2022.  We did not conduct the summer surveys for 2020 and 2021 due to COVID restrictions. </w:t>
      </w:r>
      <w:r w:rsidR="009D0606">
        <w:t>So, data collected during winter seasons have been utilised for analysis and interpretation</w:t>
      </w:r>
      <w:r w:rsidR="002C2901">
        <w:t>,</w:t>
      </w:r>
      <w:r w:rsidR="009D0606">
        <w:t xml:space="preserve"> which also aligns with the practices of All India Tiger Estimation</w:t>
      </w:r>
      <w:r w:rsidR="002C2901">
        <w:t>,</w:t>
      </w:r>
      <w:r w:rsidR="009D0606">
        <w:t xml:space="preserve"> focusing </w:t>
      </w:r>
      <w:r w:rsidR="002C2901">
        <w:t>on</w:t>
      </w:r>
      <w:r w:rsidR="009D0606">
        <w:t xml:space="preserve"> </w:t>
      </w:r>
      <w:r w:rsidR="002C2901">
        <w:t xml:space="preserve">the </w:t>
      </w:r>
      <w:r w:rsidR="009D0606">
        <w:t xml:space="preserve">winter season. </w:t>
      </w:r>
      <w:r>
        <w:rPr>
          <w:rFonts w:cs="Times New Roman"/>
        </w:rPr>
        <w:t>The team of four to five members systematically examined the main trails and areas near water bodies for tiger evidence.</w:t>
      </w:r>
    </w:p>
    <w:p w14:paraId="415FD339" w14:textId="5CC970A0" w:rsidR="00D510FB" w:rsidRPr="009E4C6C" w:rsidRDefault="00D510FB" w:rsidP="00D510FB">
      <w:pPr>
        <w:pStyle w:val="Heading6"/>
      </w:pPr>
      <w:r w:rsidRPr="009E4C6C">
        <w:t xml:space="preserve">Analytical Hierarchy Process (AHP) and Multicriteria </w:t>
      </w:r>
      <w:r w:rsidR="002C2901">
        <w:t>Decision Analysis</w:t>
      </w:r>
    </w:p>
    <w:p w14:paraId="3D87DD7F" w14:textId="11C020C4" w:rsidR="00D510FB" w:rsidRPr="009E4C6C" w:rsidRDefault="00D510FB" w:rsidP="00D510FB">
      <w:pPr>
        <w:spacing w:line="360" w:lineRule="auto"/>
        <w:rPr>
          <w:rFonts w:cs="Times New Roman"/>
        </w:rPr>
      </w:pPr>
      <w:r w:rsidRPr="009E4C6C">
        <w:rPr>
          <w:rFonts w:cs="Times New Roman"/>
        </w:rPr>
        <w:t xml:space="preserve">The AHP is a structured method for organizing and </w:t>
      </w:r>
      <w:r w:rsidR="002C2901" w:rsidRPr="009E4C6C">
        <w:rPr>
          <w:rFonts w:cs="Times New Roman"/>
        </w:rPr>
        <w:t>analysing</w:t>
      </w:r>
      <w:r w:rsidRPr="009E4C6C">
        <w:rPr>
          <w:rFonts w:cs="Times New Roman"/>
        </w:rPr>
        <w:t xml:space="preserve"> complex decisions based on mathematics equations. The process involves defining the objective, selection criteria, assigning weights pairwise matrix, calculation of normalized weights, consistent ratio (CR) (</w:t>
      </w:r>
      <w:proofErr w:type="spellStart"/>
      <w:r w:rsidRPr="009E4C6C">
        <w:rPr>
          <w:rFonts w:cs="Times New Roman"/>
        </w:rPr>
        <w:t>Anselin</w:t>
      </w:r>
      <w:proofErr w:type="spellEnd"/>
      <w:r w:rsidRPr="009E4C6C">
        <w:rPr>
          <w:rFonts w:cs="Times New Roman"/>
        </w:rPr>
        <w:t xml:space="preserve"> et al., 1989; Saaty, 1980). The most important advantage of AHP is that it allows for marginal variations in integrating the weights depending on the species (</w:t>
      </w:r>
      <w:r w:rsidRPr="009E4C6C">
        <w:rPr>
          <w:rFonts w:cs="Times New Roman"/>
          <w:spacing w:val="-2"/>
        </w:rPr>
        <w:t xml:space="preserve">Eastman, </w:t>
      </w:r>
      <w:r w:rsidRPr="009E4C6C">
        <w:rPr>
          <w:rFonts w:cs="Times New Roman"/>
        </w:rPr>
        <w:t>1999). It is a Multi Criteria Decision Analysis (MCDA) approach that is implemented in ARCGIS, with specific weights assigned to selected layers (Saaty, 1980). The AHP depend on many measures (Saaty, 2001) selecting the parameters of multi criteria and arranging them in a hierarchical order for the criteria and determining importance by allocating them values on ranking. The rank scale of criteria ranges from 1 (equal importance) to 9 (Extreme importance) all values described in (</w:t>
      </w:r>
      <w:r w:rsidRPr="0032093F">
        <w:rPr>
          <w:rFonts w:cs="Times New Roman"/>
        </w:rPr>
        <w:t>Table</w:t>
      </w:r>
      <w:r>
        <w:rPr>
          <w:rFonts w:cs="Times New Roman"/>
        </w:rPr>
        <w:t xml:space="preserve"> 2</w:t>
      </w:r>
      <w:r w:rsidRPr="009E4C6C">
        <w:rPr>
          <w:rFonts w:cs="Times New Roman"/>
        </w:rPr>
        <w:t>) (Saaty, 1980, 199</w:t>
      </w:r>
      <w:r w:rsidR="00D23711">
        <w:rPr>
          <w:rFonts w:cs="Times New Roman"/>
        </w:rPr>
        <w:t>1</w:t>
      </w:r>
      <w:r w:rsidRPr="009E4C6C">
        <w:rPr>
          <w:rFonts w:cs="Times New Roman"/>
        </w:rPr>
        <w:t xml:space="preserve">). The second step is to make the pairwise matrix, which indicates the relative importance of each variable influencing tiger habitat suitability. The values of pairwise matrices were then normalized in separate tables to standardize the values from 0-1. This step is vital as it interprets ground knowledge and ecological understanding into numerical values for further analysis. The CR was then computed to ensure logical consistency and CR value less than 0.1 indicated acceptable consistency the equation is given below. </w:t>
      </w:r>
    </w:p>
    <w:p w14:paraId="20492D87" w14:textId="3E6BF179" w:rsidR="00D510FB" w:rsidRPr="00D510FB" w:rsidRDefault="00D510FB" w:rsidP="00D510FB">
      <w:pPr>
        <w:spacing w:line="360" w:lineRule="auto"/>
        <w:rPr>
          <w:rFonts w:cs="Times New Roman"/>
          <w:u w:val="single"/>
        </w:rPr>
      </w:pPr>
      <w:r w:rsidRPr="00D510FB">
        <w:rPr>
          <w:rFonts w:cs="Times New Roman"/>
          <w:u w:val="single"/>
        </w:rPr>
        <w:t>Consistency Ratio (CR) (Saaty, 1980)</w:t>
      </w:r>
    </w:p>
    <w:p w14:paraId="32644619" w14:textId="77777777" w:rsidR="00D510FB" w:rsidRPr="009E4C6C" w:rsidRDefault="00D510FB" w:rsidP="00D510FB">
      <w:pPr>
        <w:spacing w:line="360" w:lineRule="auto"/>
        <w:rPr>
          <w:rFonts w:cs="Times New Roman"/>
        </w:rPr>
      </w:pPr>
      <w:r w:rsidRPr="009E4C6C">
        <w:rPr>
          <w:rFonts w:cs="Times New Roman"/>
        </w:rPr>
        <w:t>Calculate weighted sum- In this step multiply the pairwise matrix (A) by the normalized weight vector (W) to get the weight sum vector (AW)</w:t>
      </w:r>
    </w:p>
    <w:p w14:paraId="4BE1ED72" w14:textId="77777777" w:rsidR="00D510FB" w:rsidRPr="009E4C6C" w:rsidRDefault="00D510FB" w:rsidP="00D510FB">
      <w:pPr>
        <w:spacing w:line="360" w:lineRule="auto"/>
        <w:jc w:val="center"/>
        <w:rPr>
          <w:rFonts w:cs="Times New Roman"/>
        </w:rPr>
      </w:pPr>
      <w:r w:rsidRPr="009E4C6C">
        <w:rPr>
          <w:rFonts w:cs="Times New Roman"/>
        </w:rPr>
        <w:lastRenderedPageBreak/>
        <w:t>AW= A*W</w:t>
      </w:r>
    </w:p>
    <w:p w14:paraId="355F0961" w14:textId="77777777" w:rsidR="00D510FB" w:rsidRPr="009E4C6C" w:rsidRDefault="00D510FB" w:rsidP="00D510FB">
      <w:pPr>
        <w:spacing w:line="360" w:lineRule="auto"/>
        <w:rPr>
          <w:rFonts w:cs="Times New Roman"/>
        </w:rPr>
      </w:pPr>
      <w:r w:rsidRPr="009E4C6C">
        <w:rPr>
          <w:rFonts w:cs="Times New Roman"/>
        </w:rPr>
        <w:t>Calculate Principal Eigenvalue (λ)-In this step divide each element of the weighted sum vector (AW) by the weight and then take average of this value.</w:t>
      </w:r>
    </w:p>
    <w:p w14:paraId="19F79559" w14:textId="77777777" w:rsidR="00D510FB" w:rsidRPr="009E4C6C" w:rsidRDefault="00000000" w:rsidP="00D510FB">
      <w:pPr>
        <w:spacing w:line="360" w:lineRule="auto"/>
        <w:rPr>
          <w:rFonts w:cs="Times New Roman"/>
        </w:rPr>
      </w:pPr>
      <m:oMathPara>
        <m:oMath>
          <m:sSub>
            <m:sSubPr>
              <m:ctrlPr>
                <w:rPr>
                  <w:rFonts w:ascii="Cambria Math" w:eastAsia="Cambria Math" w:hAnsi="Cambria Math" w:cs="Times New Roman"/>
                  <w:i/>
                </w:rPr>
              </m:ctrlPr>
            </m:sSubPr>
            <m:e>
              <m:r>
                <m:rPr>
                  <m:sty m:val="p"/>
                </m:rPr>
                <w:rPr>
                  <w:rFonts w:ascii="Cambria Math" w:hAnsi="Cambria Math" w:cs="Times New Roman"/>
                </w:rPr>
                <m:t>λ</m:t>
              </m:r>
            </m:e>
            <m:sub>
              <m:r>
                <w:rPr>
                  <w:rFonts w:ascii="Cambria Math" w:eastAsia="Cambria Math" w:hAnsi="Cambria Math" w:cs="Times New Roman"/>
                </w:rPr>
                <m:t>max</m:t>
              </m:r>
            </m:sub>
          </m:sSub>
          <m:r>
            <w:rPr>
              <w:rFonts w:ascii="Cambria Math" w:eastAsia="Cambria Math" w:hAnsi="Cambria Math" w:cs="Times New Roman"/>
            </w:rPr>
            <m:t>=</m:t>
          </m:r>
          <m:f>
            <m:fPr>
              <m:ctrlPr>
                <w:rPr>
                  <w:rFonts w:ascii="Cambria Math" w:eastAsia="Cambria Math" w:hAnsi="Cambria Math" w:cs="Times New Roman"/>
                  <w:i/>
                </w:rPr>
              </m:ctrlPr>
            </m:fPr>
            <m:num>
              <m:r>
                <w:rPr>
                  <w:rFonts w:ascii="Cambria Math" w:eastAsia="Cambria Math" w:hAnsi="Cambria Math" w:cs="Times New Roman"/>
                </w:rPr>
                <m:t>1</m:t>
              </m:r>
            </m:num>
            <m:den>
              <m:r>
                <w:rPr>
                  <w:rFonts w:ascii="Cambria Math" w:eastAsia="Cambria Math" w:hAnsi="Cambria Math" w:cs="Times New Roman"/>
                </w:rPr>
                <m:t>n</m:t>
              </m:r>
            </m:den>
          </m:f>
          <m:nary>
            <m:naryPr>
              <m:chr m:val="∑"/>
              <m:grow m:val="1"/>
              <m:ctrlPr>
                <w:rPr>
                  <w:rFonts w:ascii="Cambria Math" w:hAnsi="Cambria Math" w:cs="Times New Roman"/>
                </w:rPr>
              </m:ctrlPr>
            </m:naryPr>
            <m:sub>
              <m:r>
                <w:rPr>
                  <w:rFonts w:ascii="Cambria Math" w:eastAsia="Cambria Math" w:hAnsi="Cambria Math" w:cs="Times New Roman"/>
                </w:rPr>
                <m:t>n=1</m:t>
              </m:r>
            </m:sub>
            <m:sup>
              <m:r>
                <w:rPr>
                  <w:rFonts w:ascii="Cambria Math" w:eastAsia="Cambria Math" w:hAnsi="Cambria Math" w:cs="Times New Roman"/>
                </w:rPr>
                <m:t>n</m:t>
              </m:r>
            </m:sup>
            <m:e>
              <m:f>
                <m:fPr>
                  <m:ctrlPr>
                    <w:rPr>
                      <w:rFonts w:ascii="Cambria Math" w:hAnsi="Cambria Math" w:cs="Times New Roman"/>
                      <w:i/>
                    </w:rPr>
                  </m:ctrlPr>
                </m:fPr>
                <m:num>
                  <m:r>
                    <w:rPr>
                      <w:rFonts w:ascii="Cambria Math" w:hAnsi="Cambria Math" w:cs="Times New Roman"/>
                    </w:rPr>
                    <m:t>AW</m:t>
                  </m:r>
                </m:num>
                <m:den>
                  <m:r>
                    <w:rPr>
                      <w:rFonts w:ascii="Cambria Math" w:hAnsi="Cambria Math" w:cs="Times New Roman"/>
                    </w:rPr>
                    <m:t>W</m:t>
                  </m:r>
                </m:den>
              </m:f>
            </m:e>
          </m:nary>
        </m:oMath>
      </m:oMathPara>
    </w:p>
    <w:p w14:paraId="4A293945" w14:textId="77777777" w:rsidR="00D510FB" w:rsidRPr="009E4C6C" w:rsidRDefault="00D510FB" w:rsidP="00D510FB">
      <w:pPr>
        <w:spacing w:line="276" w:lineRule="auto"/>
        <w:rPr>
          <w:rFonts w:cs="Times New Roman"/>
        </w:rPr>
      </w:pPr>
      <w:r w:rsidRPr="009E4C6C">
        <w:rPr>
          <w:rFonts w:cs="Times New Roman"/>
        </w:rPr>
        <w:t>Where:</w:t>
      </w:r>
    </w:p>
    <w:p w14:paraId="2A86DFEA" w14:textId="77777777" w:rsidR="00D510FB" w:rsidRPr="009E4C6C" w:rsidRDefault="00D510FB" w:rsidP="00D510FB">
      <w:pPr>
        <w:spacing w:line="276" w:lineRule="auto"/>
        <w:rPr>
          <w:rFonts w:cs="Times New Roman"/>
        </w:rPr>
      </w:pPr>
      <w:r w:rsidRPr="009E4C6C">
        <w:rPr>
          <w:rFonts w:cs="Times New Roman"/>
        </w:rPr>
        <w:t>(W&lt;Sub&gt;</w:t>
      </w:r>
      <w:proofErr w:type="spellStart"/>
      <w:r w:rsidRPr="009E4C6C">
        <w:rPr>
          <w:rFonts w:cs="Times New Roman"/>
        </w:rPr>
        <w:t>i</w:t>
      </w:r>
      <w:proofErr w:type="spellEnd"/>
      <w:r w:rsidRPr="009E4C6C">
        <w:rPr>
          <w:rFonts w:cs="Times New Roman"/>
        </w:rPr>
        <w:t>&lt;Sub)= maximum eigenvalue</w:t>
      </w:r>
    </w:p>
    <w:p w14:paraId="1348D14D" w14:textId="77777777" w:rsidR="00D510FB" w:rsidRPr="009E4C6C" w:rsidRDefault="00D510FB" w:rsidP="00D510FB">
      <w:pPr>
        <w:spacing w:line="276" w:lineRule="auto"/>
        <w:rPr>
          <w:rFonts w:cs="Times New Roman"/>
        </w:rPr>
      </w:pPr>
      <w:r w:rsidRPr="009E4C6C">
        <w:rPr>
          <w:rFonts w:cs="Times New Roman"/>
        </w:rPr>
        <w:t>n= number pf criteria factors</w:t>
      </w:r>
    </w:p>
    <w:p w14:paraId="6B9240C6" w14:textId="77777777" w:rsidR="00D510FB" w:rsidRPr="009E4C6C" w:rsidRDefault="00D510FB" w:rsidP="00D510FB">
      <w:pPr>
        <w:spacing w:line="276" w:lineRule="auto"/>
        <w:rPr>
          <w:rFonts w:cs="Times New Roman"/>
        </w:rPr>
      </w:pPr>
      <w:r w:rsidRPr="009E4C6C">
        <w:rPr>
          <w:rFonts w:cs="Times New Roman"/>
        </w:rPr>
        <w:t>Calculate Consistency Index (CI)- This step measures how consistent the pairwise coma</w:t>
      </w:r>
    </w:p>
    <w:p w14:paraId="64CBE8E8" w14:textId="77777777" w:rsidR="00D510FB" w:rsidRPr="009E4C6C" w:rsidRDefault="00D510FB" w:rsidP="00D510FB">
      <w:pPr>
        <w:spacing w:line="276" w:lineRule="auto"/>
        <w:rPr>
          <w:rFonts w:cs="Times New Roman"/>
        </w:rPr>
      </w:pPr>
      <w:r w:rsidRPr="009E4C6C">
        <w:rPr>
          <w:rFonts w:cs="Times New Roman"/>
        </w:rPr>
        <w:t>This measures how consistent the pairwise comparisons are.</w:t>
      </w:r>
    </w:p>
    <w:p w14:paraId="58D04445" w14:textId="17432DD2" w:rsidR="00D510FB" w:rsidRPr="009E4C6C" w:rsidRDefault="00D510FB" w:rsidP="00D510FB">
      <w:pPr>
        <w:spacing w:line="276" w:lineRule="auto"/>
        <w:rPr>
          <w:rFonts w:cs="Times New Roman"/>
        </w:rPr>
      </w:pPr>
      <m:oMathPara>
        <m:oMath>
          <m:r>
            <w:rPr>
              <w:rFonts w:ascii="Cambria Math" w:hAnsi="Cambria Math" w:cs="Times New Roman"/>
            </w:rPr>
            <m:t>CI=</m:t>
          </m:r>
          <m:f>
            <m:fPr>
              <m:ctrlPr>
                <w:rPr>
                  <w:rFonts w:ascii="Cambria Math" w:hAnsi="Cambria Math" w:cs="Times New Roman"/>
                  <w:i/>
                </w:rPr>
              </m:ctrlPr>
            </m:fPr>
            <m:num>
              <m:sSub>
                <m:sSubPr>
                  <m:ctrlPr>
                    <w:rPr>
                      <w:rFonts w:ascii="Cambria Math" w:eastAsia="Cambria Math" w:hAnsi="Cambria Math" w:cs="Times New Roman"/>
                      <w:i/>
                    </w:rPr>
                  </m:ctrlPr>
                </m:sSubPr>
                <m:e>
                  <m:r>
                    <m:rPr>
                      <m:sty m:val="p"/>
                    </m:rPr>
                    <w:rPr>
                      <w:rFonts w:ascii="Cambria Math" w:hAnsi="Cambria Math" w:cs="Times New Roman"/>
                    </w:rPr>
                    <m:t>(λ</m:t>
                  </m:r>
                </m:e>
                <m:sub>
                  <m:r>
                    <w:rPr>
                      <w:rFonts w:ascii="Cambria Math" w:eastAsia="Cambria Math" w:hAnsi="Cambria Math" w:cs="Times New Roman"/>
                    </w:rPr>
                    <m:t>max</m:t>
                  </m:r>
                </m:sub>
              </m:sSub>
              <m:r>
                <w:rPr>
                  <w:rFonts w:ascii="Cambria Math" w:eastAsia="Cambria Math" w:hAnsi="Cambria Math" w:cs="Times New Roman"/>
                </w:rPr>
                <m:t>-n)</m:t>
              </m:r>
            </m:num>
            <m:den>
              <m:r>
                <w:rPr>
                  <w:rFonts w:ascii="Cambria Math" w:hAnsi="Cambria Math" w:cs="Times New Roman"/>
                </w:rPr>
                <m:t>n-1</m:t>
              </m:r>
            </m:den>
          </m:f>
        </m:oMath>
      </m:oMathPara>
    </w:p>
    <w:p w14:paraId="48D7EFB2" w14:textId="77777777" w:rsidR="00D510FB" w:rsidRPr="009E4C6C" w:rsidRDefault="00D510FB" w:rsidP="00D510FB">
      <w:pPr>
        <w:spacing w:line="276" w:lineRule="auto"/>
        <w:rPr>
          <w:rFonts w:cs="Times New Roman"/>
        </w:rPr>
      </w:pPr>
      <w:r w:rsidRPr="009E4C6C">
        <w:rPr>
          <w:rFonts w:cs="Times New Roman"/>
        </w:rPr>
        <w:t>Calculate Consistency Ratio (CR)- It is a statistical measure used in AHP to evaluate how logically consistent the pairwise comparisons are when assigning relative importance to different criteria.</w:t>
      </w:r>
    </w:p>
    <w:p w14:paraId="1F135755" w14:textId="77777777" w:rsidR="00D510FB" w:rsidRPr="009E4C6C" w:rsidRDefault="00D510FB" w:rsidP="00D510FB">
      <w:pPr>
        <w:spacing w:line="276" w:lineRule="auto"/>
        <w:rPr>
          <w:rFonts w:cs="Times New Roman"/>
        </w:rPr>
      </w:pPr>
      <w:r w:rsidRPr="009E4C6C">
        <w:rPr>
          <w:rFonts w:cs="Times New Roman"/>
        </w:rPr>
        <w:t>Where:</w:t>
      </w:r>
    </w:p>
    <w:p w14:paraId="535F1154" w14:textId="074187C4" w:rsidR="00D510FB" w:rsidRPr="009E4C6C" w:rsidRDefault="00D510FB" w:rsidP="00D510FB">
      <w:pPr>
        <w:spacing w:line="276" w:lineRule="auto"/>
        <w:rPr>
          <w:rFonts w:cs="Times New Roman"/>
        </w:rPr>
      </w:pPr>
      <m:oMathPara>
        <m:oMath>
          <m:r>
            <w:rPr>
              <w:rFonts w:ascii="Cambria Math" w:hAnsi="Cambria Math" w:cs="Times New Roman"/>
            </w:rPr>
            <m:t>CR=</m:t>
          </m:r>
          <m:f>
            <m:fPr>
              <m:ctrlPr>
                <w:rPr>
                  <w:rFonts w:ascii="Cambria Math" w:hAnsi="Cambria Math" w:cs="Times New Roman"/>
                  <w:i/>
                </w:rPr>
              </m:ctrlPr>
            </m:fPr>
            <m:num>
              <m:r>
                <w:rPr>
                  <w:rFonts w:ascii="Cambria Math" w:hAnsi="Cambria Math" w:cs="Times New Roman"/>
                </w:rPr>
                <m:t>CI</m:t>
              </m:r>
            </m:num>
            <m:den>
              <m:r>
                <w:rPr>
                  <w:rFonts w:ascii="Cambria Math" w:hAnsi="Cambria Math" w:cs="Times New Roman"/>
                </w:rPr>
                <m:t>n-1</m:t>
              </m:r>
            </m:den>
          </m:f>
        </m:oMath>
      </m:oMathPara>
    </w:p>
    <w:p w14:paraId="0128AD3E" w14:textId="481E61A2" w:rsidR="00D510FB" w:rsidRPr="009E4C6C" w:rsidRDefault="00D510FB" w:rsidP="00D510FB">
      <w:pPr>
        <w:spacing w:line="276" w:lineRule="auto"/>
        <w:rPr>
          <w:rFonts w:cs="Times New Roman"/>
        </w:rPr>
      </w:pPr>
      <w:r w:rsidRPr="009E4C6C">
        <w:rPr>
          <w:rFonts w:cs="Times New Roman"/>
        </w:rPr>
        <w:t xml:space="preserve">CI is </w:t>
      </w:r>
      <w:r w:rsidR="002C2901">
        <w:rPr>
          <w:rFonts w:cs="Times New Roman"/>
        </w:rPr>
        <w:t xml:space="preserve">the </w:t>
      </w:r>
      <w:r w:rsidRPr="009E4C6C">
        <w:rPr>
          <w:rFonts w:cs="Times New Roman"/>
        </w:rPr>
        <w:t>consistency index</w:t>
      </w:r>
    </w:p>
    <w:p w14:paraId="108AE251" w14:textId="77777777" w:rsidR="00D510FB" w:rsidRPr="009E4C6C" w:rsidRDefault="00D510FB" w:rsidP="00D510FB">
      <w:pPr>
        <w:spacing w:line="276" w:lineRule="auto"/>
        <w:rPr>
          <w:rFonts w:cs="Times New Roman"/>
        </w:rPr>
      </w:pPr>
      <w:r w:rsidRPr="009E4C6C">
        <w:rPr>
          <w:rFonts w:cs="Times New Roman"/>
        </w:rPr>
        <w:t>RI is Random Index (n-1)</w:t>
      </w:r>
    </w:p>
    <w:p w14:paraId="3B18F925" w14:textId="77777777" w:rsidR="00D510FB" w:rsidRPr="009E4C6C" w:rsidRDefault="00D510FB" w:rsidP="00D510FB">
      <w:pPr>
        <w:spacing w:line="276" w:lineRule="auto"/>
        <w:rPr>
          <w:rFonts w:cs="Times New Roman"/>
        </w:rPr>
      </w:pPr>
      <w:r w:rsidRPr="009E4C6C">
        <w:rPr>
          <w:rFonts w:cs="Times New Roman"/>
        </w:rPr>
        <w:t>Acceptable values: CR ≤0.1</w:t>
      </w:r>
    </w:p>
    <w:p w14:paraId="481ADCDE" w14:textId="2E86F30B" w:rsidR="00D510FB" w:rsidRDefault="00D510FB" w:rsidP="00D510FB">
      <w:pPr>
        <w:spacing w:line="360" w:lineRule="auto"/>
        <w:rPr>
          <w:rFonts w:cs="Times New Roman"/>
        </w:rPr>
      </w:pPr>
      <w:r w:rsidRPr="00970608">
        <w:rPr>
          <w:rFonts w:cs="Times New Roman"/>
        </w:rPr>
        <w:t xml:space="preserve">For this study we </w:t>
      </w:r>
      <w:r w:rsidR="002C2901" w:rsidRPr="00970608">
        <w:rPr>
          <w:rFonts w:cs="Times New Roman"/>
        </w:rPr>
        <w:t>analysed</w:t>
      </w:r>
      <w:r w:rsidRPr="00970608">
        <w:rPr>
          <w:rFonts w:cs="Times New Roman"/>
        </w:rPr>
        <w:t xml:space="preserve"> AHP in two different stages 1) for land use and forest density map (the seven classes) (</w:t>
      </w:r>
      <w:r w:rsidRPr="003A0475">
        <w:rPr>
          <w:rFonts w:cs="Times New Roman"/>
        </w:rPr>
        <w:t>Table.3</w:t>
      </w:r>
      <w:r w:rsidRPr="00970608">
        <w:rPr>
          <w:rFonts w:cs="Times New Roman"/>
        </w:rPr>
        <w:t>) and normalized values was calculated in (</w:t>
      </w:r>
      <w:r w:rsidRPr="003A0475">
        <w:rPr>
          <w:rFonts w:cs="Times New Roman"/>
        </w:rPr>
        <w:t>Table.4</w:t>
      </w:r>
      <w:r w:rsidRPr="00970608">
        <w:rPr>
          <w:rFonts w:cs="Times New Roman"/>
        </w:rPr>
        <w:t>) separate AHP was performed for LULC and each 6 set of Euclidean distance-based layers (water, roads, railways, and human settlement) and topographic layers slope, elevation and aspect (</w:t>
      </w:r>
      <w:r w:rsidRPr="003A0475">
        <w:rPr>
          <w:rFonts w:cs="Times New Roman"/>
        </w:rPr>
        <w:t>Table</w:t>
      </w:r>
      <w:r w:rsidR="003A0475" w:rsidRPr="003A0475">
        <w:rPr>
          <w:rFonts w:cs="Times New Roman"/>
        </w:rPr>
        <w:t xml:space="preserve"> </w:t>
      </w:r>
      <w:r w:rsidRPr="003A0475">
        <w:rPr>
          <w:rFonts w:cs="Times New Roman"/>
        </w:rPr>
        <w:t>5</w:t>
      </w:r>
      <w:r w:rsidR="003A0475">
        <w:rPr>
          <w:rFonts w:cs="Times New Roman"/>
        </w:rPr>
        <w:t xml:space="preserve"> &amp; 6</w:t>
      </w:r>
      <w:r w:rsidRPr="00970608">
        <w:rPr>
          <w:rFonts w:cs="Times New Roman"/>
        </w:rPr>
        <w:t>) and normalized values was calculated (</w:t>
      </w:r>
      <w:r w:rsidRPr="003A0475">
        <w:rPr>
          <w:rFonts w:cs="Times New Roman"/>
        </w:rPr>
        <w:t>Table</w:t>
      </w:r>
      <w:r w:rsidR="003A0475">
        <w:rPr>
          <w:rFonts w:cs="Times New Roman"/>
        </w:rPr>
        <w:t xml:space="preserve"> 7</w:t>
      </w:r>
      <w:r w:rsidRPr="00970608">
        <w:rPr>
          <w:rFonts w:cs="Times New Roman"/>
        </w:rPr>
        <w:t>). For each run</w:t>
      </w:r>
      <w:r w:rsidR="002C2901">
        <w:rPr>
          <w:rFonts w:cs="Times New Roman"/>
        </w:rPr>
        <w:t>,</w:t>
      </w:r>
      <w:r w:rsidRPr="00970608">
        <w:rPr>
          <w:rFonts w:cs="Times New Roman"/>
        </w:rPr>
        <w:t xml:space="preserve"> we built pairwise comparison </w:t>
      </w:r>
      <w:r w:rsidR="002C2901">
        <w:rPr>
          <w:rFonts w:cs="Times New Roman"/>
        </w:rPr>
        <w:t>matrices</w:t>
      </w:r>
      <w:r w:rsidRPr="00970608">
        <w:rPr>
          <w:rFonts w:cs="Times New Roman"/>
        </w:rPr>
        <w:t>, derived normalized weights</w:t>
      </w:r>
      <w:r w:rsidR="002C2901">
        <w:rPr>
          <w:rFonts w:cs="Times New Roman"/>
        </w:rPr>
        <w:t>,</w:t>
      </w:r>
      <w:r w:rsidRPr="00970608">
        <w:rPr>
          <w:rFonts w:cs="Times New Roman"/>
        </w:rPr>
        <w:t xml:space="preserve"> performed CR</w:t>
      </w:r>
      <w:r w:rsidR="002C2901">
        <w:rPr>
          <w:rFonts w:cs="Times New Roman"/>
        </w:rPr>
        <w:t>,</w:t>
      </w:r>
      <w:r w:rsidRPr="00970608">
        <w:rPr>
          <w:rFonts w:cs="Times New Roman"/>
        </w:rPr>
        <w:t xml:space="preserve"> and finally we produced normalized </w:t>
      </w:r>
      <w:r w:rsidRPr="00970608">
        <w:rPr>
          <w:rFonts w:cs="Times New Roman"/>
        </w:rPr>
        <w:lastRenderedPageBreak/>
        <w:t>weights from (0-1). Finally</w:t>
      </w:r>
      <w:r w:rsidR="003F0652">
        <w:rPr>
          <w:rFonts w:cs="Times New Roman"/>
        </w:rPr>
        <w:t>,</w:t>
      </w:r>
      <w:r w:rsidRPr="00970608">
        <w:rPr>
          <w:rFonts w:cs="Times New Roman"/>
        </w:rPr>
        <w:t xml:space="preserve"> using the normalized weights combined with GIS layers </w:t>
      </w:r>
      <w:r w:rsidR="003F0652">
        <w:rPr>
          <w:rFonts w:cs="Times New Roman"/>
        </w:rPr>
        <w:t>generates</w:t>
      </w:r>
      <w:r w:rsidRPr="00970608">
        <w:rPr>
          <w:rFonts w:cs="Times New Roman"/>
        </w:rPr>
        <w:t xml:space="preserve"> a habitat suitability map using the linear equation (given below).</w:t>
      </w:r>
    </w:p>
    <w:p w14:paraId="4997F954" w14:textId="77777777" w:rsidR="00D510FB" w:rsidRPr="00970608" w:rsidRDefault="00D510FB" w:rsidP="00D510FB">
      <w:pPr>
        <w:pStyle w:val="Heading6"/>
      </w:pPr>
      <w:r w:rsidRPr="00970608">
        <w:t>The Habitat Suitability Model</w:t>
      </w:r>
    </w:p>
    <w:p w14:paraId="6644ECB2" w14:textId="79A4D06A" w:rsidR="00D510FB" w:rsidRPr="006B32DA" w:rsidRDefault="00D510FB" w:rsidP="00D510FB">
      <w:pPr>
        <w:spacing w:line="360" w:lineRule="auto"/>
        <w:rPr>
          <w:rFonts w:ascii="Franklin Gothic Book" w:hAnsi="Franklin Gothic Book" w:cs="Times New Roman"/>
        </w:rPr>
      </w:pPr>
      <w:r w:rsidRPr="00970608">
        <w:rPr>
          <w:rFonts w:cs="Times New Roman"/>
        </w:rPr>
        <w:t xml:space="preserve">The final habitat suitability map was generated by integrating multiple environmental and anthropogenic variables using the weighted approach derived from </w:t>
      </w:r>
      <w:r w:rsidR="003F0652">
        <w:rPr>
          <w:rFonts w:cs="Times New Roman"/>
        </w:rPr>
        <w:t xml:space="preserve">the </w:t>
      </w:r>
      <w:r w:rsidRPr="00970608">
        <w:rPr>
          <w:rFonts w:cs="Times New Roman"/>
        </w:rPr>
        <w:t xml:space="preserve">AHP matrix. The contribution of each variable to tiger habitat suitability </w:t>
      </w:r>
      <w:r w:rsidR="003F0652">
        <w:rPr>
          <w:rFonts w:cs="Times New Roman"/>
        </w:rPr>
        <w:t xml:space="preserve">was </w:t>
      </w:r>
      <w:r w:rsidRPr="00970608">
        <w:rPr>
          <w:rFonts w:cs="Times New Roman"/>
        </w:rPr>
        <w:t xml:space="preserve">quantified through standardized weights in </w:t>
      </w:r>
      <w:r w:rsidR="003F0652">
        <w:rPr>
          <w:rFonts w:cs="Times New Roman"/>
        </w:rPr>
        <w:t xml:space="preserve">the </w:t>
      </w:r>
      <w:r w:rsidRPr="00970608">
        <w:rPr>
          <w:rFonts w:cs="Times New Roman"/>
        </w:rPr>
        <w:t xml:space="preserve">AHP framework, ensuring that each </w:t>
      </w:r>
      <w:r w:rsidR="003F0652">
        <w:rPr>
          <w:rFonts w:cs="Times New Roman"/>
        </w:rPr>
        <w:t>variable's</w:t>
      </w:r>
      <w:r w:rsidRPr="00970608">
        <w:rPr>
          <w:rFonts w:cs="Times New Roman"/>
        </w:rPr>
        <w:t xml:space="preserve"> ecological relevance was properly accounted for </w:t>
      </w:r>
      <w:r w:rsidR="003F0652">
        <w:rPr>
          <w:rFonts w:cs="Times New Roman"/>
        </w:rPr>
        <w:t xml:space="preserve">in </w:t>
      </w:r>
      <w:r w:rsidRPr="00970608">
        <w:rPr>
          <w:rFonts w:cs="Times New Roman"/>
        </w:rPr>
        <w:t>the final map. The habitat suitability model was then computed using a linear regression model as follows</w:t>
      </w:r>
      <w:r w:rsidRPr="006B32DA">
        <w:rPr>
          <w:rFonts w:ascii="Franklin Gothic Book" w:hAnsi="Franklin Gothic Book" w:cs="Times New Roman"/>
        </w:rPr>
        <w:t>.</w:t>
      </w:r>
    </w:p>
    <w:p w14:paraId="7D39590E" w14:textId="748D5369" w:rsidR="00D510FB" w:rsidRPr="00D510FB" w:rsidRDefault="00D510FB" w:rsidP="00D510FB">
      <w:pPr>
        <w:spacing w:line="360" w:lineRule="auto"/>
        <w:rPr>
          <w:rFonts w:cs="Times New Roman"/>
          <w:b/>
          <w:i/>
        </w:rPr>
      </w:pPr>
      <w:r w:rsidRPr="00D510FB">
        <w:rPr>
          <w:rFonts w:cs="Times New Roman"/>
          <w:b/>
          <w:i/>
        </w:rPr>
        <w:t>Habitat Suitability Model=β</w:t>
      </w:r>
      <w:r w:rsidRPr="00D510FB">
        <w:rPr>
          <w:rFonts w:cs="Times New Roman"/>
          <w:b/>
          <w:i/>
          <w:vertAlign w:val="subscript"/>
        </w:rPr>
        <w:t>1</w:t>
      </w:r>
      <w:r w:rsidRPr="00D510FB">
        <w:rPr>
          <w:rFonts w:cs="Times New Roman"/>
          <w:b/>
          <w:i/>
        </w:rPr>
        <w:t>(LULC)+ β</w:t>
      </w:r>
      <w:r w:rsidRPr="00D510FB">
        <w:rPr>
          <w:rFonts w:cs="Times New Roman"/>
          <w:b/>
          <w:i/>
          <w:vertAlign w:val="subscript"/>
        </w:rPr>
        <w:t>2</w:t>
      </w:r>
      <w:r w:rsidRPr="00D510FB">
        <w:rPr>
          <w:rFonts w:cs="Times New Roman"/>
          <w:b/>
          <w:i/>
        </w:rPr>
        <w:t>(Distance to Roads) + β</w:t>
      </w:r>
      <w:r w:rsidRPr="00D510FB">
        <w:rPr>
          <w:rFonts w:cs="Times New Roman"/>
          <w:b/>
          <w:i/>
          <w:vertAlign w:val="subscript"/>
        </w:rPr>
        <w:t>3</w:t>
      </w:r>
      <w:r w:rsidRPr="00D510FB">
        <w:rPr>
          <w:rFonts w:cs="Times New Roman"/>
          <w:b/>
          <w:i/>
        </w:rPr>
        <w:t>(Distance to Railways) + β</w:t>
      </w:r>
      <w:r w:rsidRPr="00D510FB">
        <w:rPr>
          <w:rFonts w:cs="Times New Roman"/>
          <w:b/>
          <w:i/>
          <w:vertAlign w:val="subscript"/>
        </w:rPr>
        <w:t>4</w:t>
      </w:r>
      <w:r w:rsidRPr="00D510FB">
        <w:rPr>
          <w:rFonts w:cs="Times New Roman"/>
          <w:b/>
          <w:i/>
        </w:rPr>
        <w:t>(Distance to Waterbodies) + β</w:t>
      </w:r>
      <w:r w:rsidRPr="00D510FB">
        <w:rPr>
          <w:rFonts w:cs="Times New Roman"/>
          <w:b/>
          <w:i/>
          <w:vertAlign w:val="subscript"/>
        </w:rPr>
        <w:t>5</w:t>
      </w:r>
      <w:r w:rsidRPr="00D510FB">
        <w:rPr>
          <w:rFonts w:cs="Times New Roman"/>
          <w:b/>
          <w:i/>
        </w:rPr>
        <w:t>(Distance to Settlement) + β</w:t>
      </w:r>
      <w:r w:rsidRPr="00D510FB">
        <w:rPr>
          <w:rFonts w:cs="Times New Roman"/>
          <w:b/>
          <w:i/>
          <w:vertAlign w:val="subscript"/>
        </w:rPr>
        <w:t>6</w:t>
      </w:r>
      <w:r w:rsidRPr="00D510FB">
        <w:rPr>
          <w:rFonts w:cs="Times New Roman"/>
          <w:b/>
          <w:i/>
        </w:rPr>
        <w:t>(Slope)+ β</w:t>
      </w:r>
      <w:r w:rsidRPr="00D510FB">
        <w:rPr>
          <w:rFonts w:cs="Times New Roman"/>
          <w:b/>
          <w:i/>
          <w:vertAlign w:val="subscript"/>
        </w:rPr>
        <w:t>7</w:t>
      </w:r>
      <w:r w:rsidRPr="00D510FB">
        <w:rPr>
          <w:rFonts w:cs="Times New Roman"/>
          <w:b/>
          <w:i/>
        </w:rPr>
        <w:t>(DEM)+ β</w:t>
      </w:r>
      <w:r w:rsidRPr="00D510FB">
        <w:rPr>
          <w:rFonts w:cs="Times New Roman"/>
          <w:b/>
          <w:i/>
          <w:vertAlign w:val="subscript"/>
        </w:rPr>
        <w:t>7</w:t>
      </w:r>
      <w:r w:rsidRPr="00D510FB">
        <w:rPr>
          <w:rFonts w:cs="Times New Roman"/>
          <w:b/>
          <w:i/>
        </w:rPr>
        <w:t>(Aspect)</w:t>
      </w:r>
    </w:p>
    <w:p w14:paraId="04870A65" w14:textId="1FE985E6" w:rsidR="00D510FB" w:rsidRDefault="00D510FB" w:rsidP="00D510FB">
      <w:pPr>
        <w:spacing w:line="360" w:lineRule="auto"/>
      </w:pPr>
      <w:r w:rsidRPr="00D510FB">
        <w:t>Here,</w:t>
      </w:r>
      <w:r w:rsidRPr="00970608">
        <w:rPr>
          <w:b/>
          <w:bCs/>
        </w:rPr>
        <w:t xml:space="preserve"> </w:t>
      </w:r>
      <w:r w:rsidRPr="00970608">
        <w:t>β1to β</w:t>
      </w:r>
      <w:r w:rsidRPr="00970608">
        <w:rPr>
          <w:vertAlign w:val="subscript"/>
        </w:rPr>
        <w:t xml:space="preserve">7 </w:t>
      </w:r>
      <w:r w:rsidRPr="00970608">
        <w:t xml:space="preserve">are the regression </w:t>
      </w:r>
      <w:r w:rsidR="003F0652">
        <w:t>coefficients</w:t>
      </w:r>
      <w:r w:rsidRPr="00970608">
        <w:t xml:space="preserve"> corresponding to each explanatory variable reflecting their relative influence on tiger suitability. Following the calculation of the continuous habitat suitability values, the map was further classified into four discrete suitability classes</w:t>
      </w:r>
      <w:r w:rsidR="003F0652">
        <w:t>:</w:t>
      </w:r>
      <w:r w:rsidRPr="00970608">
        <w:t xml:space="preserve"> </w:t>
      </w:r>
      <w:r w:rsidR="003F0652">
        <w:t>h</w:t>
      </w:r>
      <w:r w:rsidRPr="00970608">
        <w:t>igh, moderate, low</w:t>
      </w:r>
      <w:r w:rsidR="003F0652">
        <w:t>,</w:t>
      </w:r>
      <w:r w:rsidRPr="00970608">
        <w:t xml:space="preserve"> and very low </w:t>
      </w:r>
      <w:r w:rsidR="003F0652">
        <w:t>suitability</w:t>
      </w:r>
      <w:r w:rsidRPr="00970608">
        <w:t xml:space="preserve"> classes using </w:t>
      </w:r>
      <w:r w:rsidR="003F0652">
        <w:t xml:space="preserve">a </w:t>
      </w:r>
      <w:r w:rsidRPr="00970608">
        <w:t>threshold determined from the ground data. The area covered by each suitability class was quantified and the proportion of each class within different forest density categories (high</w:t>
      </w:r>
      <w:r w:rsidR="003A0475">
        <w:t>,</w:t>
      </w:r>
      <w:r w:rsidRPr="00970608">
        <w:t xml:space="preserve"> moderate, open) was calculated to examine spatial relationship between forest cover and tiger habitat suitability. Finally, the predictive performance of the suitability model was evaluated by calculating the coefficient of determination (R</w:t>
      </w:r>
      <w:r w:rsidRPr="00970608">
        <w:rPr>
          <w:vertAlign w:val="superscript"/>
        </w:rPr>
        <w:t>2</w:t>
      </w:r>
      <w:r w:rsidRPr="00970608">
        <w:t>) between the predicted habitat suitability values and observed tiger presence collected during the field visits. This step provided a quantitative measure of model reliability and accuracy, ensuring that the habitat suitability map robustly presents the ecological and anthropogenic determinants of tiger distribution across the study area.</w:t>
      </w:r>
    </w:p>
    <w:p w14:paraId="43004C05" w14:textId="25ECAD5C" w:rsidR="00D510FB" w:rsidRPr="00D510FB" w:rsidRDefault="00D510FB" w:rsidP="00D510FB">
      <w:pPr>
        <w:pStyle w:val="Caption"/>
        <w:keepNext/>
      </w:pPr>
      <w:bookmarkStart w:id="47" w:name="_Toc231916445"/>
      <w:r>
        <w:t xml:space="preserve">Table </w:t>
      </w:r>
      <w:r>
        <w:fldChar w:fldCharType="begin"/>
      </w:r>
      <w:r>
        <w:instrText xml:space="preserve"> SEQ Table \* ARABIC </w:instrText>
      </w:r>
      <w:r>
        <w:fldChar w:fldCharType="separate"/>
      </w:r>
      <w:r w:rsidR="001B61FF">
        <w:rPr>
          <w:noProof/>
        </w:rPr>
        <w:t>2</w:t>
      </w:r>
      <w:r>
        <w:fldChar w:fldCharType="end"/>
      </w:r>
      <w:r>
        <w:t xml:space="preserve">: </w:t>
      </w:r>
      <w:r w:rsidRPr="00D510FB">
        <w:rPr>
          <w:rFonts w:ascii="Times New Roman" w:hAnsi="Times New Roman" w:cs="Times New Roman"/>
        </w:rPr>
        <w:t>Rank scale criteria for pairwise comparison matrix in AHP (Saaty, 1980, 1990)</w:t>
      </w:r>
      <w:bookmarkEnd w:id="47"/>
    </w:p>
    <w:tbl>
      <w:tblPr>
        <w:tblStyle w:val="TableGrid"/>
        <w:tblW w:w="0" w:type="auto"/>
        <w:tblLook w:val="04A0" w:firstRow="1" w:lastRow="0" w:firstColumn="1" w:lastColumn="0" w:noHBand="0" w:noVBand="1"/>
      </w:tblPr>
      <w:tblGrid>
        <w:gridCol w:w="2090"/>
        <w:gridCol w:w="6926"/>
      </w:tblGrid>
      <w:tr w:rsidR="00D510FB" w:rsidRPr="00D510FB" w14:paraId="6156270C" w14:textId="77777777" w:rsidTr="00F74AC9">
        <w:tc>
          <w:tcPr>
            <w:tcW w:w="2155" w:type="dxa"/>
          </w:tcPr>
          <w:p w14:paraId="7159771F"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b/>
                <w:bCs/>
                <w:sz w:val="20"/>
                <w:szCs w:val="20"/>
                <w:lang w:val="en-US"/>
              </w:rPr>
              <w:t>Score</w:t>
            </w:r>
          </w:p>
        </w:tc>
        <w:tc>
          <w:tcPr>
            <w:tcW w:w="7195" w:type="dxa"/>
          </w:tcPr>
          <w:p w14:paraId="103BCDE3"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b/>
                <w:bCs/>
                <w:sz w:val="20"/>
                <w:szCs w:val="20"/>
                <w:lang w:val="en-US"/>
              </w:rPr>
              <w:t>Meaning</w:t>
            </w:r>
          </w:p>
        </w:tc>
      </w:tr>
      <w:tr w:rsidR="00D510FB" w:rsidRPr="00D510FB" w14:paraId="02621D8C" w14:textId="77777777" w:rsidTr="00F74AC9">
        <w:tc>
          <w:tcPr>
            <w:tcW w:w="2155" w:type="dxa"/>
          </w:tcPr>
          <w:p w14:paraId="4124F04B"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1</w:t>
            </w:r>
          </w:p>
        </w:tc>
        <w:tc>
          <w:tcPr>
            <w:tcW w:w="7195" w:type="dxa"/>
          </w:tcPr>
          <w:p w14:paraId="41234D87"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Equal Importance</w:t>
            </w:r>
          </w:p>
        </w:tc>
      </w:tr>
      <w:tr w:rsidR="00D510FB" w:rsidRPr="00D510FB" w14:paraId="3783A263" w14:textId="77777777" w:rsidTr="00F74AC9">
        <w:tc>
          <w:tcPr>
            <w:tcW w:w="2155" w:type="dxa"/>
          </w:tcPr>
          <w:p w14:paraId="09142DBF"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2</w:t>
            </w:r>
          </w:p>
        </w:tc>
        <w:tc>
          <w:tcPr>
            <w:tcW w:w="7195" w:type="dxa"/>
          </w:tcPr>
          <w:p w14:paraId="662BC078"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Between equal and moderate importance</w:t>
            </w:r>
          </w:p>
        </w:tc>
      </w:tr>
      <w:tr w:rsidR="00D510FB" w:rsidRPr="00D510FB" w14:paraId="57C9201C" w14:textId="77777777" w:rsidTr="00F74AC9">
        <w:tc>
          <w:tcPr>
            <w:tcW w:w="2155" w:type="dxa"/>
          </w:tcPr>
          <w:p w14:paraId="4FF9829C"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3</w:t>
            </w:r>
          </w:p>
        </w:tc>
        <w:tc>
          <w:tcPr>
            <w:tcW w:w="7195" w:type="dxa"/>
          </w:tcPr>
          <w:p w14:paraId="321481ED"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Moderate importance</w:t>
            </w:r>
          </w:p>
        </w:tc>
      </w:tr>
      <w:tr w:rsidR="00D510FB" w:rsidRPr="00D510FB" w14:paraId="7A3EB9B2" w14:textId="77777777" w:rsidTr="00F74AC9">
        <w:tc>
          <w:tcPr>
            <w:tcW w:w="2155" w:type="dxa"/>
          </w:tcPr>
          <w:p w14:paraId="59E1C928"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4</w:t>
            </w:r>
          </w:p>
        </w:tc>
        <w:tc>
          <w:tcPr>
            <w:tcW w:w="7195" w:type="dxa"/>
          </w:tcPr>
          <w:p w14:paraId="45EEEE74"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Between moderate and strong importance</w:t>
            </w:r>
          </w:p>
        </w:tc>
      </w:tr>
      <w:tr w:rsidR="00D510FB" w:rsidRPr="00D510FB" w14:paraId="7E0AF241" w14:textId="77777777" w:rsidTr="00F74AC9">
        <w:tc>
          <w:tcPr>
            <w:tcW w:w="2155" w:type="dxa"/>
          </w:tcPr>
          <w:p w14:paraId="5366CE89"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5</w:t>
            </w:r>
          </w:p>
        </w:tc>
        <w:tc>
          <w:tcPr>
            <w:tcW w:w="7195" w:type="dxa"/>
          </w:tcPr>
          <w:p w14:paraId="2A0E34C3"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Strong importance</w:t>
            </w:r>
          </w:p>
        </w:tc>
      </w:tr>
      <w:tr w:rsidR="00D510FB" w:rsidRPr="00D510FB" w14:paraId="13F260E9" w14:textId="77777777" w:rsidTr="00F74AC9">
        <w:tc>
          <w:tcPr>
            <w:tcW w:w="2155" w:type="dxa"/>
          </w:tcPr>
          <w:p w14:paraId="04FCAA84"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6</w:t>
            </w:r>
          </w:p>
        </w:tc>
        <w:tc>
          <w:tcPr>
            <w:tcW w:w="7195" w:type="dxa"/>
          </w:tcPr>
          <w:p w14:paraId="6C264A04"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Between strong and strong importance</w:t>
            </w:r>
          </w:p>
        </w:tc>
      </w:tr>
      <w:tr w:rsidR="00D510FB" w:rsidRPr="00D510FB" w14:paraId="391DE147" w14:textId="77777777" w:rsidTr="00F74AC9">
        <w:tc>
          <w:tcPr>
            <w:tcW w:w="2155" w:type="dxa"/>
          </w:tcPr>
          <w:p w14:paraId="547C7C05"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lastRenderedPageBreak/>
              <w:t>7</w:t>
            </w:r>
          </w:p>
        </w:tc>
        <w:tc>
          <w:tcPr>
            <w:tcW w:w="7195" w:type="dxa"/>
          </w:tcPr>
          <w:p w14:paraId="46AEC08E"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Vert strong importance</w:t>
            </w:r>
          </w:p>
        </w:tc>
      </w:tr>
      <w:tr w:rsidR="00D510FB" w:rsidRPr="00D510FB" w14:paraId="2E1E2A53" w14:textId="77777777" w:rsidTr="00F74AC9">
        <w:tc>
          <w:tcPr>
            <w:tcW w:w="2155" w:type="dxa"/>
          </w:tcPr>
          <w:p w14:paraId="4A582487"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8</w:t>
            </w:r>
          </w:p>
        </w:tc>
        <w:tc>
          <w:tcPr>
            <w:tcW w:w="7195" w:type="dxa"/>
          </w:tcPr>
          <w:p w14:paraId="327E30AD" w14:textId="77777777" w:rsidR="00D510FB" w:rsidRPr="00D510FB" w:rsidRDefault="00D510FB" w:rsidP="00D510FB">
            <w:pPr>
              <w:spacing w:before="0" w:after="160"/>
              <w:rPr>
                <w:rFonts w:eastAsia="Aptos" w:cs="Times New Roman"/>
                <w:b/>
                <w:bCs/>
                <w:sz w:val="20"/>
                <w:szCs w:val="20"/>
                <w:lang w:val="en-US"/>
              </w:rPr>
            </w:pPr>
            <w:r w:rsidRPr="00D510FB">
              <w:rPr>
                <w:rFonts w:eastAsia="Aptos" w:cs="Times New Roman"/>
                <w:sz w:val="20"/>
                <w:szCs w:val="20"/>
                <w:lang w:val="en-US"/>
              </w:rPr>
              <w:t>Between very strong and extreme importance</w:t>
            </w:r>
          </w:p>
        </w:tc>
      </w:tr>
    </w:tbl>
    <w:p w14:paraId="5B3F6B49" w14:textId="1C1A599C" w:rsidR="00D510FB" w:rsidRPr="00D510FB" w:rsidRDefault="00D510FB" w:rsidP="00D510FB">
      <w:pPr>
        <w:spacing w:line="360" w:lineRule="auto"/>
        <w:sectPr w:rsidR="00D510FB" w:rsidRPr="00D510FB">
          <w:pgSz w:w="11906" w:h="16838"/>
          <w:pgMar w:top="1440" w:right="1440" w:bottom="1440" w:left="1440" w:header="708" w:footer="708" w:gutter="0"/>
          <w:cols w:space="708"/>
          <w:docGrid w:linePitch="360"/>
        </w:sectPr>
      </w:pPr>
    </w:p>
    <w:p w14:paraId="1253D7E2" w14:textId="5CF78430" w:rsidR="00AF58BD" w:rsidRDefault="00AF58BD" w:rsidP="00AF58BD">
      <w:pPr>
        <w:pStyle w:val="Caption"/>
        <w:keepNext/>
      </w:pPr>
      <w:bookmarkStart w:id="48" w:name="_Toc231916446"/>
      <w:r>
        <w:lastRenderedPageBreak/>
        <w:t xml:space="preserve">Table </w:t>
      </w:r>
      <w:r>
        <w:fldChar w:fldCharType="begin"/>
      </w:r>
      <w:r>
        <w:instrText xml:space="preserve"> SEQ Table \* ARABIC </w:instrText>
      </w:r>
      <w:r>
        <w:fldChar w:fldCharType="separate"/>
      </w:r>
      <w:r w:rsidR="001B61FF">
        <w:rPr>
          <w:noProof/>
        </w:rPr>
        <w:t>3</w:t>
      </w:r>
      <w:r>
        <w:fldChar w:fldCharType="end"/>
      </w:r>
      <w:r>
        <w:t xml:space="preserve">: </w:t>
      </w:r>
      <w:r w:rsidRPr="00477179">
        <w:t>Weights of the criteria for each thematic layer used in Habitat suitability map</w:t>
      </w:r>
      <w:bookmarkEnd w:id="48"/>
    </w:p>
    <w:tbl>
      <w:tblPr>
        <w:tblStyle w:val="TableGrid"/>
        <w:tblpPr w:leftFromText="180" w:rightFromText="180" w:vertAnchor="page" w:horzAnchor="page" w:tblpX="952" w:tblpY="1984"/>
        <w:tblW w:w="10144" w:type="dxa"/>
        <w:tblLook w:val="04A0" w:firstRow="1" w:lastRow="0" w:firstColumn="1" w:lastColumn="0" w:noHBand="0" w:noVBand="1"/>
      </w:tblPr>
      <w:tblGrid>
        <w:gridCol w:w="1165"/>
        <w:gridCol w:w="1725"/>
        <w:gridCol w:w="1189"/>
        <w:gridCol w:w="1213"/>
        <w:gridCol w:w="2278"/>
        <w:gridCol w:w="1501"/>
        <w:gridCol w:w="1073"/>
      </w:tblGrid>
      <w:tr w:rsidR="00D510FB" w:rsidRPr="003A0475" w14:paraId="0D7DB0EC" w14:textId="77777777" w:rsidTr="00F74AC9">
        <w:tc>
          <w:tcPr>
            <w:tcW w:w="1165" w:type="dxa"/>
          </w:tcPr>
          <w:p w14:paraId="73A4220C" w14:textId="77777777" w:rsidR="00D510FB" w:rsidRPr="003A0475" w:rsidRDefault="00D510FB" w:rsidP="00F74AC9">
            <w:pPr>
              <w:rPr>
                <w:rFonts w:cs="Times New Roman"/>
                <w:b/>
                <w:bCs/>
                <w:sz w:val="20"/>
                <w:szCs w:val="20"/>
              </w:rPr>
            </w:pPr>
            <w:r w:rsidRPr="003A0475">
              <w:rPr>
                <w:rFonts w:cs="Times New Roman"/>
                <w:b/>
                <w:bCs/>
                <w:sz w:val="20"/>
                <w:szCs w:val="20"/>
              </w:rPr>
              <w:t>S. No.</w:t>
            </w:r>
          </w:p>
        </w:tc>
        <w:tc>
          <w:tcPr>
            <w:tcW w:w="1725" w:type="dxa"/>
          </w:tcPr>
          <w:p w14:paraId="7ABB23B6" w14:textId="77777777" w:rsidR="00D510FB" w:rsidRPr="003A0475" w:rsidRDefault="00D510FB" w:rsidP="00F74AC9">
            <w:pPr>
              <w:rPr>
                <w:rFonts w:cs="Times New Roman"/>
                <w:b/>
                <w:bCs/>
                <w:sz w:val="20"/>
                <w:szCs w:val="20"/>
              </w:rPr>
            </w:pPr>
            <w:r w:rsidRPr="003A0475">
              <w:rPr>
                <w:rFonts w:cs="Times New Roman"/>
                <w:b/>
                <w:bCs/>
                <w:sz w:val="20"/>
                <w:szCs w:val="20"/>
              </w:rPr>
              <w:t>Variable</w:t>
            </w:r>
          </w:p>
        </w:tc>
        <w:tc>
          <w:tcPr>
            <w:tcW w:w="1189" w:type="dxa"/>
          </w:tcPr>
          <w:p w14:paraId="7855F8F8" w14:textId="77777777" w:rsidR="00D510FB" w:rsidRPr="003A0475" w:rsidRDefault="00D510FB" w:rsidP="00F74AC9">
            <w:pPr>
              <w:rPr>
                <w:rFonts w:cs="Times New Roman"/>
                <w:b/>
                <w:bCs/>
                <w:sz w:val="20"/>
                <w:szCs w:val="20"/>
              </w:rPr>
            </w:pPr>
            <w:r w:rsidRPr="003A0475">
              <w:rPr>
                <w:rFonts w:cs="Times New Roman"/>
                <w:b/>
                <w:bCs/>
                <w:sz w:val="20"/>
                <w:szCs w:val="20"/>
              </w:rPr>
              <w:t>Weight</w:t>
            </w:r>
          </w:p>
        </w:tc>
        <w:tc>
          <w:tcPr>
            <w:tcW w:w="1213" w:type="dxa"/>
          </w:tcPr>
          <w:p w14:paraId="153D4C0A" w14:textId="77777777" w:rsidR="00D510FB" w:rsidRPr="003A0475" w:rsidRDefault="00D510FB" w:rsidP="00F74AC9">
            <w:pPr>
              <w:rPr>
                <w:rFonts w:cs="Times New Roman"/>
                <w:b/>
                <w:bCs/>
                <w:sz w:val="20"/>
                <w:szCs w:val="20"/>
              </w:rPr>
            </w:pPr>
            <w:r w:rsidRPr="003A0475">
              <w:rPr>
                <w:rFonts w:cs="Times New Roman"/>
                <w:b/>
                <w:bCs/>
                <w:sz w:val="20"/>
                <w:szCs w:val="20"/>
              </w:rPr>
              <w:t>Weight %</w:t>
            </w:r>
          </w:p>
        </w:tc>
        <w:tc>
          <w:tcPr>
            <w:tcW w:w="2278" w:type="dxa"/>
          </w:tcPr>
          <w:p w14:paraId="6B9ADE8B" w14:textId="77777777" w:rsidR="00D510FB" w:rsidRPr="003A0475" w:rsidRDefault="00D510FB" w:rsidP="00F74AC9">
            <w:pPr>
              <w:rPr>
                <w:rFonts w:cs="Times New Roman"/>
                <w:b/>
                <w:bCs/>
                <w:sz w:val="20"/>
                <w:szCs w:val="20"/>
              </w:rPr>
            </w:pPr>
            <w:r w:rsidRPr="003A0475">
              <w:rPr>
                <w:rFonts w:cs="Times New Roman"/>
                <w:b/>
                <w:bCs/>
                <w:sz w:val="20"/>
                <w:szCs w:val="20"/>
              </w:rPr>
              <w:t>Suitability criteria</w:t>
            </w:r>
          </w:p>
        </w:tc>
        <w:tc>
          <w:tcPr>
            <w:tcW w:w="1501" w:type="dxa"/>
          </w:tcPr>
          <w:p w14:paraId="2F585C34" w14:textId="77777777" w:rsidR="00D510FB" w:rsidRPr="003A0475" w:rsidRDefault="00D510FB" w:rsidP="00F74AC9">
            <w:pPr>
              <w:rPr>
                <w:rFonts w:cs="Times New Roman"/>
                <w:b/>
                <w:bCs/>
                <w:sz w:val="20"/>
                <w:szCs w:val="20"/>
              </w:rPr>
            </w:pPr>
            <w:r w:rsidRPr="003A0475">
              <w:rPr>
                <w:rFonts w:cs="Times New Roman"/>
                <w:b/>
                <w:bCs/>
                <w:sz w:val="20"/>
                <w:szCs w:val="20"/>
              </w:rPr>
              <w:t>Sub criteria</w:t>
            </w:r>
          </w:p>
        </w:tc>
        <w:tc>
          <w:tcPr>
            <w:tcW w:w="1073" w:type="dxa"/>
          </w:tcPr>
          <w:p w14:paraId="6BD60B55" w14:textId="77777777" w:rsidR="00D510FB" w:rsidRPr="003A0475" w:rsidRDefault="00D510FB" w:rsidP="00F74AC9">
            <w:pPr>
              <w:rPr>
                <w:rFonts w:cs="Times New Roman"/>
                <w:b/>
                <w:bCs/>
                <w:sz w:val="20"/>
                <w:szCs w:val="20"/>
              </w:rPr>
            </w:pPr>
            <w:r w:rsidRPr="003A0475">
              <w:rPr>
                <w:rFonts w:cs="Times New Roman"/>
                <w:b/>
                <w:bCs/>
                <w:sz w:val="20"/>
                <w:szCs w:val="20"/>
              </w:rPr>
              <w:t>weights</w:t>
            </w:r>
          </w:p>
        </w:tc>
      </w:tr>
      <w:tr w:rsidR="00D510FB" w:rsidRPr="003A0475" w14:paraId="523A0CB4" w14:textId="77777777" w:rsidTr="00F74AC9">
        <w:trPr>
          <w:trHeight w:val="264"/>
        </w:trPr>
        <w:tc>
          <w:tcPr>
            <w:tcW w:w="1165" w:type="dxa"/>
            <w:vMerge w:val="restart"/>
          </w:tcPr>
          <w:p w14:paraId="29F8F6B9" w14:textId="77777777" w:rsidR="00D510FB" w:rsidRPr="003A0475" w:rsidRDefault="00D510FB" w:rsidP="00F74AC9">
            <w:pPr>
              <w:rPr>
                <w:rFonts w:cs="Times New Roman"/>
                <w:sz w:val="20"/>
                <w:szCs w:val="20"/>
              </w:rPr>
            </w:pPr>
            <w:r w:rsidRPr="003A0475">
              <w:rPr>
                <w:rFonts w:cs="Times New Roman"/>
                <w:sz w:val="20"/>
                <w:szCs w:val="20"/>
              </w:rPr>
              <w:t>1</w:t>
            </w:r>
          </w:p>
        </w:tc>
        <w:tc>
          <w:tcPr>
            <w:tcW w:w="1725" w:type="dxa"/>
            <w:vMerge w:val="restart"/>
          </w:tcPr>
          <w:p w14:paraId="4F1DD865" w14:textId="77777777" w:rsidR="00D510FB" w:rsidRPr="003A0475" w:rsidRDefault="00D510FB" w:rsidP="00F74AC9">
            <w:pPr>
              <w:rPr>
                <w:rFonts w:cs="Times New Roman"/>
                <w:b/>
                <w:bCs/>
                <w:sz w:val="20"/>
                <w:szCs w:val="20"/>
              </w:rPr>
            </w:pPr>
            <w:r w:rsidRPr="003A0475">
              <w:rPr>
                <w:rFonts w:cs="Times New Roman"/>
                <w:b/>
                <w:bCs/>
                <w:sz w:val="20"/>
                <w:szCs w:val="20"/>
              </w:rPr>
              <w:t>Land use and density map(30*30m)</w:t>
            </w:r>
          </w:p>
          <w:p w14:paraId="47037594" w14:textId="77777777" w:rsidR="00D510FB" w:rsidRPr="003A0475" w:rsidRDefault="00D510FB" w:rsidP="00F74AC9">
            <w:pPr>
              <w:rPr>
                <w:rFonts w:cs="Times New Roman"/>
                <w:b/>
                <w:bCs/>
                <w:sz w:val="20"/>
                <w:szCs w:val="20"/>
              </w:rPr>
            </w:pPr>
          </w:p>
          <w:p w14:paraId="6AC29544" w14:textId="77777777" w:rsidR="00D510FB" w:rsidRPr="003A0475" w:rsidRDefault="00D510FB" w:rsidP="00F74AC9">
            <w:pPr>
              <w:rPr>
                <w:rFonts w:cs="Times New Roman"/>
                <w:b/>
                <w:bCs/>
                <w:sz w:val="20"/>
                <w:szCs w:val="20"/>
              </w:rPr>
            </w:pPr>
          </w:p>
          <w:p w14:paraId="45E53E20" w14:textId="77777777" w:rsidR="00D510FB" w:rsidRPr="003A0475" w:rsidRDefault="00D510FB" w:rsidP="00F74AC9">
            <w:pPr>
              <w:rPr>
                <w:rFonts w:cs="Times New Roman"/>
                <w:b/>
                <w:bCs/>
                <w:sz w:val="20"/>
                <w:szCs w:val="20"/>
              </w:rPr>
            </w:pPr>
          </w:p>
        </w:tc>
        <w:tc>
          <w:tcPr>
            <w:tcW w:w="1189" w:type="dxa"/>
            <w:vMerge w:val="restart"/>
          </w:tcPr>
          <w:p w14:paraId="068D2519" w14:textId="77777777" w:rsidR="00D510FB" w:rsidRPr="003A0475" w:rsidRDefault="00D510FB" w:rsidP="00F74AC9">
            <w:pPr>
              <w:rPr>
                <w:rFonts w:cs="Times New Roman"/>
                <w:sz w:val="20"/>
                <w:szCs w:val="20"/>
              </w:rPr>
            </w:pPr>
            <w:r w:rsidRPr="003A0475">
              <w:rPr>
                <w:rFonts w:cs="Times New Roman"/>
                <w:sz w:val="20"/>
                <w:szCs w:val="20"/>
              </w:rPr>
              <w:t>0.34</w:t>
            </w:r>
          </w:p>
          <w:p w14:paraId="6FD4F0E4" w14:textId="77777777" w:rsidR="00D510FB" w:rsidRPr="003A0475" w:rsidRDefault="00D510FB" w:rsidP="00F74AC9">
            <w:pPr>
              <w:rPr>
                <w:rFonts w:cs="Times New Roman"/>
                <w:sz w:val="20"/>
                <w:szCs w:val="20"/>
              </w:rPr>
            </w:pPr>
          </w:p>
          <w:p w14:paraId="572A5F9A" w14:textId="77777777" w:rsidR="00D510FB" w:rsidRPr="003A0475" w:rsidRDefault="00D510FB" w:rsidP="00F74AC9">
            <w:pPr>
              <w:rPr>
                <w:rFonts w:cs="Times New Roman"/>
                <w:sz w:val="20"/>
                <w:szCs w:val="20"/>
              </w:rPr>
            </w:pPr>
          </w:p>
        </w:tc>
        <w:tc>
          <w:tcPr>
            <w:tcW w:w="1213" w:type="dxa"/>
            <w:vMerge w:val="restart"/>
          </w:tcPr>
          <w:p w14:paraId="0FA26BB1" w14:textId="77777777" w:rsidR="00D510FB" w:rsidRPr="003A0475" w:rsidRDefault="00D510FB" w:rsidP="00F74AC9">
            <w:pPr>
              <w:rPr>
                <w:rFonts w:cs="Times New Roman"/>
                <w:sz w:val="20"/>
                <w:szCs w:val="20"/>
              </w:rPr>
            </w:pPr>
            <w:r w:rsidRPr="003A0475">
              <w:rPr>
                <w:rFonts w:cs="Times New Roman"/>
                <w:sz w:val="20"/>
                <w:szCs w:val="20"/>
              </w:rPr>
              <w:t>34</w:t>
            </w:r>
          </w:p>
        </w:tc>
        <w:tc>
          <w:tcPr>
            <w:tcW w:w="2278" w:type="dxa"/>
          </w:tcPr>
          <w:p w14:paraId="650A297C" w14:textId="77777777" w:rsidR="00D510FB" w:rsidRPr="003A0475" w:rsidRDefault="00D510FB" w:rsidP="00F74AC9">
            <w:pPr>
              <w:rPr>
                <w:rFonts w:cs="Times New Roman"/>
                <w:sz w:val="20"/>
                <w:szCs w:val="20"/>
              </w:rPr>
            </w:pPr>
            <w:r w:rsidRPr="003A0475">
              <w:rPr>
                <w:rFonts w:cs="Times New Roman"/>
                <w:sz w:val="20"/>
                <w:szCs w:val="20"/>
              </w:rPr>
              <w:t>High</w:t>
            </w:r>
          </w:p>
        </w:tc>
        <w:tc>
          <w:tcPr>
            <w:tcW w:w="1501" w:type="dxa"/>
          </w:tcPr>
          <w:p w14:paraId="51E65F20" w14:textId="77777777" w:rsidR="00D510FB" w:rsidRPr="003A0475" w:rsidRDefault="00D510FB" w:rsidP="00F74AC9">
            <w:pPr>
              <w:rPr>
                <w:rFonts w:cs="Times New Roman"/>
                <w:sz w:val="20"/>
                <w:szCs w:val="20"/>
              </w:rPr>
            </w:pPr>
            <w:r w:rsidRPr="003A0475">
              <w:rPr>
                <w:rFonts w:cs="Times New Roman"/>
                <w:sz w:val="20"/>
                <w:szCs w:val="20"/>
              </w:rPr>
              <w:t>High dense, water bodies</w:t>
            </w:r>
          </w:p>
        </w:tc>
        <w:tc>
          <w:tcPr>
            <w:tcW w:w="1073" w:type="dxa"/>
          </w:tcPr>
          <w:p w14:paraId="0DDC29BE" w14:textId="77777777" w:rsidR="00D510FB" w:rsidRPr="003A0475" w:rsidRDefault="00D510FB" w:rsidP="00F74AC9">
            <w:pPr>
              <w:rPr>
                <w:rFonts w:cs="Times New Roman"/>
                <w:sz w:val="20"/>
                <w:szCs w:val="20"/>
              </w:rPr>
            </w:pPr>
            <w:r w:rsidRPr="003A0475">
              <w:rPr>
                <w:rFonts w:cs="Times New Roman"/>
                <w:sz w:val="20"/>
                <w:szCs w:val="20"/>
              </w:rPr>
              <w:t>9</w:t>
            </w:r>
          </w:p>
        </w:tc>
      </w:tr>
      <w:tr w:rsidR="00D510FB" w:rsidRPr="003A0475" w14:paraId="219D32BC" w14:textId="77777777" w:rsidTr="00F74AC9">
        <w:trPr>
          <w:trHeight w:val="263"/>
        </w:trPr>
        <w:tc>
          <w:tcPr>
            <w:tcW w:w="1165" w:type="dxa"/>
            <w:vMerge/>
          </w:tcPr>
          <w:p w14:paraId="18063574" w14:textId="77777777" w:rsidR="00D510FB" w:rsidRPr="003A0475" w:rsidRDefault="00D510FB" w:rsidP="00F74AC9">
            <w:pPr>
              <w:rPr>
                <w:rFonts w:cs="Times New Roman"/>
                <w:sz w:val="20"/>
                <w:szCs w:val="20"/>
              </w:rPr>
            </w:pPr>
          </w:p>
        </w:tc>
        <w:tc>
          <w:tcPr>
            <w:tcW w:w="1725" w:type="dxa"/>
            <w:vMerge/>
          </w:tcPr>
          <w:p w14:paraId="413D515F" w14:textId="77777777" w:rsidR="00D510FB" w:rsidRPr="003A0475" w:rsidRDefault="00D510FB" w:rsidP="00F74AC9">
            <w:pPr>
              <w:rPr>
                <w:rFonts w:cs="Times New Roman"/>
                <w:b/>
                <w:bCs/>
                <w:sz w:val="20"/>
                <w:szCs w:val="20"/>
              </w:rPr>
            </w:pPr>
          </w:p>
        </w:tc>
        <w:tc>
          <w:tcPr>
            <w:tcW w:w="1189" w:type="dxa"/>
            <w:vMerge/>
          </w:tcPr>
          <w:p w14:paraId="6867861F" w14:textId="77777777" w:rsidR="00D510FB" w:rsidRPr="003A0475" w:rsidRDefault="00D510FB" w:rsidP="00F74AC9">
            <w:pPr>
              <w:rPr>
                <w:rFonts w:cs="Times New Roman"/>
                <w:sz w:val="20"/>
                <w:szCs w:val="20"/>
              </w:rPr>
            </w:pPr>
          </w:p>
        </w:tc>
        <w:tc>
          <w:tcPr>
            <w:tcW w:w="1213" w:type="dxa"/>
            <w:vMerge/>
          </w:tcPr>
          <w:p w14:paraId="66914094" w14:textId="77777777" w:rsidR="00D510FB" w:rsidRPr="003A0475" w:rsidRDefault="00D510FB" w:rsidP="00F74AC9">
            <w:pPr>
              <w:rPr>
                <w:rFonts w:cs="Times New Roman"/>
                <w:sz w:val="20"/>
                <w:szCs w:val="20"/>
              </w:rPr>
            </w:pPr>
          </w:p>
        </w:tc>
        <w:tc>
          <w:tcPr>
            <w:tcW w:w="2278" w:type="dxa"/>
          </w:tcPr>
          <w:p w14:paraId="6D676E7D" w14:textId="77777777" w:rsidR="00D510FB" w:rsidRPr="003A0475" w:rsidRDefault="00D510FB" w:rsidP="00F74AC9">
            <w:pPr>
              <w:rPr>
                <w:rFonts w:cs="Times New Roman"/>
                <w:sz w:val="20"/>
                <w:szCs w:val="20"/>
              </w:rPr>
            </w:pPr>
            <w:r w:rsidRPr="003A0475">
              <w:rPr>
                <w:rFonts w:cs="Times New Roman"/>
                <w:sz w:val="20"/>
                <w:szCs w:val="20"/>
              </w:rPr>
              <w:t>Moderate</w:t>
            </w:r>
          </w:p>
        </w:tc>
        <w:tc>
          <w:tcPr>
            <w:tcW w:w="1501" w:type="dxa"/>
          </w:tcPr>
          <w:p w14:paraId="3406B3DD" w14:textId="77777777" w:rsidR="00D510FB" w:rsidRPr="003A0475" w:rsidRDefault="00D510FB" w:rsidP="00F74AC9">
            <w:pPr>
              <w:rPr>
                <w:rFonts w:cs="Times New Roman"/>
                <w:sz w:val="20"/>
                <w:szCs w:val="20"/>
              </w:rPr>
            </w:pPr>
            <w:r w:rsidRPr="003A0475">
              <w:rPr>
                <w:rFonts w:cs="Times New Roman"/>
                <w:sz w:val="20"/>
                <w:szCs w:val="20"/>
              </w:rPr>
              <w:t>Moderate dense</w:t>
            </w:r>
          </w:p>
        </w:tc>
        <w:tc>
          <w:tcPr>
            <w:tcW w:w="1073" w:type="dxa"/>
          </w:tcPr>
          <w:p w14:paraId="002EE1E8" w14:textId="77777777" w:rsidR="00D510FB" w:rsidRPr="003A0475" w:rsidRDefault="00D510FB" w:rsidP="00F74AC9">
            <w:pPr>
              <w:rPr>
                <w:rFonts w:cs="Times New Roman"/>
                <w:sz w:val="20"/>
                <w:szCs w:val="20"/>
              </w:rPr>
            </w:pPr>
            <w:r w:rsidRPr="003A0475">
              <w:rPr>
                <w:rFonts w:cs="Times New Roman"/>
                <w:sz w:val="20"/>
                <w:szCs w:val="20"/>
              </w:rPr>
              <w:t>7</w:t>
            </w:r>
          </w:p>
        </w:tc>
      </w:tr>
      <w:tr w:rsidR="00D510FB" w:rsidRPr="003A0475" w14:paraId="37E8ED70" w14:textId="77777777" w:rsidTr="00F74AC9">
        <w:trPr>
          <w:trHeight w:val="263"/>
        </w:trPr>
        <w:tc>
          <w:tcPr>
            <w:tcW w:w="1165" w:type="dxa"/>
            <w:vMerge/>
          </w:tcPr>
          <w:p w14:paraId="26B02BA5" w14:textId="77777777" w:rsidR="00D510FB" w:rsidRPr="003A0475" w:rsidRDefault="00D510FB" w:rsidP="00F74AC9">
            <w:pPr>
              <w:rPr>
                <w:rFonts w:cs="Times New Roman"/>
                <w:sz w:val="20"/>
                <w:szCs w:val="20"/>
              </w:rPr>
            </w:pPr>
          </w:p>
        </w:tc>
        <w:tc>
          <w:tcPr>
            <w:tcW w:w="1725" w:type="dxa"/>
            <w:vMerge/>
          </w:tcPr>
          <w:p w14:paraId="4F871688" w14:textId="77777777" w:rsidR="00D510FB" w:rsidRPr="003A0475" w:rsidRDefault="00D510FB" w:rsidP="00F74AC9">
            <w:pPr>
              <w:rPr>
                <w:rFonts w:cs="Times New Roman"/>
                <w:b/>
                <w:bCs/>
                <w:sz w:val="20"/>
                <w:szCs w:val="20"/>
              </w:rPr>
            </w:pPr>
          </w:p>
        </w:tc>
        <w:tc>
          <w:tcPr>
            <w:tcW w:w="1189" w:type="dxa"/>
            <w:vMerge/>
          </w:tcPr>
          <w:p w14:paraId="0C784516" w14:textId="77777777" w:rsidR="00D510FB" w:rsidRPr="003A0475" w:rsidRDefault="00D510FB" w:rsidP="00F74AC9">
            <w:pPr>
              <w:rPr>
                <w:rFonts w:cs="Times New Roman"/>
                <w:sz w:val="20"/>
                <w:szCs w:val="20"/>
              </w:rPr>
            </w:pPr>
          </w:p>
        </w:tc>
        <w:tc>
          <w:tcPr>
            <w:tcW w:w="1213" w:type="dxa"/>
            <w:vMerge/>
          </w:tcPr>
          <w:p w14:paraId="7CFF231F" w14:textId="77777777" w:rsidR="00D510FB" w:rsidRPr="003A0475" w:rsidRDefault="00D510FB" w:rsidP="00F74AC9">
            <w:pPr>
              <w:rPr>
                <w:rFonts w:cs="Times New Roman"/>
                <w:sz w:val="20"/>
                <w:szCs w:val="20"/>
              </w:rPr>
            </w:pPr>
          </w:p>
        </w:tc>
        <w:tc>
          <w:tcPr>
            <w:tcW w:w="2278" w:type="dxa"/>
          </w:tcPr>
          <w:p w14:paraId="62F35D10" w14:textId="77777777" w:rsidR="00D510FB" w:rsidRPr="003A0475" w:rsidRDefault="00D510FB" w:rsidP="00F74AC9">
            <w:pPr>
              <w:rPr>
                <w:rFonts w:cs="Times New Roman"/>
                <w:sz w:val="20"/>
                <w:szCs w:val="20"/>
              </w:rPr>
            </w:pPr>
            <w:r w:rsidRPr="003A0475">
              <w:rPr>
                <w:rFonts w:cs="Times New Roman"/>
                <w:sz w:val="20"/>
                <w:szCs w:val="20"/>
              </w:rPr>
              <w:t>low</w:t>
            </w:r>
          </w:p>
        </w:tc>
        <w:tc>
          <w:tcPr>
            <w:tcW w:w="1501" w:type="dxa"/>
          </w:tcPr>
          <w:p w14:paraId="2D4611F2" w14:textId="77777777" w:rsidR="00D510FB" w:rsidRPr="003A0475" w:rsidRDefault="00D510FB" w:rsidP="00F74AC9">
            <w:pPr>
              <w:rPr>
                <w:rFonts w:cs="Times New Roman"/>
                <w:sz w:val="20"/>
                <w:szCs w:val="20"/>
              </w:rPr>
            </w:pPr>
            <w:r w:rsidRPr="003A0475">
              <w:rPr>
                <w:rFonts w:cs="Times New Roman"/>
                <w:sz w:val="20"/>
                <w:szCs w:val="20"/>
              </w:rPr>
              <w:t>Barren lands, open dense</w:t>
            </w:r>
          </w:p>
        </w:tc>
        <w:tc>
          <w:tcPr>
            <w:tcW w:w="1073" w:type="dxa"/>
          </w:tcPr>
          <w:p w14:paraId="742B304D" w14:textId="77777777" w:rsidR="00D510FB" w:rsidRPr="003A0475" w:rsidRDefault="00D510FB" w:rsidP="00F74AC9">
            <w:pPr>
              <w:rPr>
                <w:rFonts w:cs="Times New Roman"/>
                <w:sz w:val="20"/>
                <w:szCs w:val="20"/>
              </w:rPr>
            </w:pPr>
            <w:r w:rsidRPr="003A0475">
              <w:rPr>
                <w:rFonts w:cs="Times New Roman"/>
                <w:sz w:val="20"/>
                <w:szCs w:val="20"/>
              </w:rPr>
              <w:t>4</w:t>
            </w:r>
          </w:p>
        </w:tc>
      </w:tr>
      <w:tr w:rsidR="00D510FB" w:rsidRPr="003A0475" w14:paraId="3B42C66C" w14:textId="77777777" w:rsidTr="00F74AC9">
        <w:trPr>
          <w:trHeight w:val="413"/>
        </w:trPr>
        <w:tc>
          <w:tcPr>
            <w:tcW w:w="1165" w:type="dxa"/>
            <w:vMerge/>
          </w:tcPr>
          <w:p w14:paraId="7DE9B814" w14:textId="77777777" w:rsidR="00D510FB" w:rsidRPr="003A0475" w:rsidRDefault="00D510FB" w:rsidP="00F74AC9">
            <w:pPr>
              <w:rPr>
                <w:rFonts w:cs="Times New Roman"/>
                <w:sz w:val="20"/>
                <w:szCs w:val="20"/>
              </w:rPr>
            </w:pPr>
          </w:p>
        </w:tc>
        <w:tc>
          <w:tcPr>
            <w:tcW w:w="1725" w:type="dxa"/>
            <w:vMerge/>
          </w:tcPr>
          <w:p w14:paraId="0A47C1AB" w14:textId="77777777" w:rsidR="00D510FB" w:rsidRPr="003A0475" w:rsidRDefault="00D510FB" w:rsidP="00F74AC9">
            <w:pPr>
              <w:rPr>
                <w:rFonts w:cs="Times New Roman"/>
                <w:b/>
                <w:bCs/>
                <w:sz w:val="20"/>
                <w:szCs w:val="20"/>
              </w:rPr>
            </w:pPr>
          </w:p>
        </w:tc>
        <w:tc>
          <w:tcPr>
            <w:tcW w:w="1189" w:type="dxa"/>
            <w:vMerge/>
          </w:tcPr>
          <w:p w14:paraId="7DDD6DE5" w14:textId="77777777" w:rsidR="00D510FB" w:rsidRPr="003A0475" w:rsidRDefault="00D510FB" w:rsidP="00F74AC9">
            <w:pPr>
              <w:rPr>
                <w:rFonts w:cs="Times New Roman"/>
                <w:sz w:val="20"/>
                <w:szCs w:val="20"/>
              </w:rPr>
            </w:pPr>
          </w:p>
        </w:tc>
        <w:tc>
          <w:tcPr>
            <w:tcW w:w="1213" w:type="dxa"/>
            <w:vMerge/>
          </w:tcPr>
          <w:p w14:paraId="32CDF3E9" w14:textId="77777777" w:rsidR="00D510FB" w:rsidRPr="003A0475" w:rsidRDefault="00D510FB" w:rsidP="00F74AC9">
            <w:pPr>
              <w:rPr>
                <w:rFonts w:cs="Times New Roman"/>
                <w:sz w:val="20"/>
                <w:szCs w:val="20"/>
              </w:rPr>
            </w:pPr>
          </w:p>
        </w:tc>
        <w:tc>
          <w:tcPr>
            <w:tcW w:w="2278" w:type="dxa"/>
          </w:tcPr>
          <w:p w14:paraId="22130617" w14:textId="77777777" w:rsidR="00D510FB" w:rsidRPr="003A0475" w:rsidRDefault="00D510FB" w:rsidP="00F74AC9">
            <w:pPr>
              <w:rPr>
                <w:rFonts w:cs="Times New Roman"/>
                <w:sz w:val="20"/>
                <w:szCs w:val="20"/>
              </w:rPr>
            </w:pPr>
            <w:r w:rsidRPr="003A0475">
              <w:rPr>
                <w:rFonts w:cs="Times New Roman"/>
                <w:sz w:val="20"/>
                <w:szCs w:val="20"/>
              </w:rPr>
              <w:t>Very low</w:t>
            </w:r>
          </w:p>
        </w:tc>
        <w:tc>
          <w:tcPr>
            <w:tcW w:w="1501" w:type="dxa"/>
          </w:tcPr>
          <w:p w14:paraId="4EDD6F08" w14:textId="77777777" w:rsidR="00D510FB" w:rsidRPr="003A0475" w:rsidRDefault="00D510FB" w:rsidP="00F74AC9">
            <w:pPr>
              <w:rPr>
                <w:rFonts w:cs="Times New Roman"/>
                <w:sz w:val="20"/>
                <w:szCs w:val="20"/>
              </w:rPr>
            </w:pPr>
            <w:r w:rsidRPr="003A0475">
              <w:rPr>
                <w:rFonts w:cs="Times New Roman"/>
                <w:sz w:val="20"/>
                <w:szCs w:val="20"/>
              </w:rPr>
              <w:t>Settlements, agriculture</w:t>
            </w:r>
          </w:p>
        </w:tc>
        <w:tc>
          <w:tcPr>
            <w:tcW w:w="1073" w:type="dxa"/>
          </w:tcPr>
          <w:p w14:paraId="1FF9551C" w14:textId="77777777" w:rsidR="00D510FB" w:rsidRPr="003A0475" w:rsidRDefault="00D510FB" w:rsidP="00F74AC9">
            <w:pPr>
              <w:rPr>
                <w:rFonts w:cs="Times New Roman"/>
                <w:sz w:val="20"/>
                <w:szCs w:val="20"/>
              </w:rPr>
            </w:pPr>
            <w:r w:rsidRPr="003A0475">
              <w:rPr>
                <w:rFonts w:cs="Times New Roman"/>
                <w:sz w:val="20"/>
                <w:szCs w:val="20"/>
              </w:rPr>
              <w:t>2</w:t>
            </w:r>
          </w:p>
        </w:tc>
      </w:tr>
      <w:tr w:rsidR="00D510FB" w:rsidRPr="003A0475" w14:paraId="054BA744" w14:textId="77777777" w:rsidTr="00F74AC9">
        <w:trPr>
          <w:trHeight w:val="199"/>
        </w:trPr>
        <w:tc>
          <w:tcPr>
            <w:tcW w:w="1165" w:type="dxa"/>
            <w:vMerge w:val="restart"/>
          </w:tcPr>
          <w:p w14:paraId="0BC3005E" w14:textId="77777777" w:rsidR="00D510FB" w:rsidRPr="003A0475" w:rsidRDefault="00D510FB" w:rsidP="00F74AC9">
            <w:pPr>
              <w:rPr>
                <w:rFonts w:cs="Times New Roman"/>
                <w:sz w:val="20"/>
                <w:szCs w:val="20"/>
              </w:rPr>
            </w:pPr>
            <w:r w:rsidRPr="003A0475">
              <w:rPr>
                <w:rFonts w:cs="Times New Roman"/>
                <w:sz w:val="20"/>
                <w:szCs w:val="20"/>
              </w:rPr>
              <w:t>2</w:t>
            </w:r>
          </w:p>
        </w:tc>
        <w:tc>
          <w:tcPr>
            <w:tcW w:w="1725" w:type="dxa"/>
            <w:vMerge w:val="restart"/>
          </w:tcPr>
          <w:p w14:paraId="52F1D589" w14:textId="77777777" w:rsidR="00D510FB" w:rsidRPr="003A0475" w:rsidRDefault="00D510FB" w:rsidP="00F74AC9">
            <w:pPr>
              <w:rPr>
                <w:rFonts w:cs="Times New Roman"/>
                <w:b/>
                <w:bCs/>
                <w:sz w:val="20"/>
                <w:szCs w:val="20"/>
              </w:rPr>
            </w:pPr>
            <w:r w:rsidRPr="003A0475">
              <w:rPr>
                <w:rFonts w:eastAsia="Times New Roman" w:cs="Times New Roman"/>
                <w:b/>
                <w:bCs/>
                <w:color w:val="000000"/>
                <w:kern w:val="0"/>
                <w:sz w:val="20"/>
                <w:szCs w:val="20"/>
                <w14:ligatures w14:val="none"/>
              </w:rPr>
              <w:t>Distance to road</w:t>
            </w:r>
          </w:p>
          <w:p w14:paraId="2299DC3C" w14:textId="77777777" w:rsidR="00D510FB" w:rsidRPr="003A0475" w:rsidRDefault="00D510FB" w:rsidP="00F74AC9">
            <w:pPr>
              <w:rPr>
                <w:rFonts w:cs="Times New Roman"/>
                <w:b/>
                <w:bCs/>
                <w:sz w:val="20"/>
                <w:szCs w:val="20"/>
              </w:rPr>
            </w:pPr>
          </w:p>
          <w:p w14:paraId="03A2C01E" w14:textId="77777777" w:rsidR="00D510FB" w:rsidRPr="003A0475" w:rsidRDefault="00D510FB" w:rsidP="00F74AC9">
            <w:pPr>
              <w:rPr>
                <w:rFonts w:cs="Times New Roman"/>
                <w:b/>
                <w:bCs/>
                <w:sz w:val="20"/>
                <w:szCs w:val="20"/>
              </w:rPr>
            </w:pPr>
          </w:p>
          <w:p w14:paraId="15B0FBF8" w14:textId="77777777" w:rsidR="00D510FB" w:rsidRPr="003A0475" w:rsidRDefault="00D510FB" w:rsidP="00F74AC9">
            <w:pPr>
              <w:rPr>
                <w:rFonts w:cs="Times New Roman"/>
                <w:b/>
                <w:bCs/>
                <w:sz w:val="20"/>
                <w:szCs w:val="20"/>
              </w:rPr>
            </w:pPr>
          </w:p>
        </w:tc>
        <w:tc>
          <w:tcPr>
            <w:tcW w:w="1189" w:type="dxa"/>
            <w:vMerge w:val="restart"/>
          </w:tcPr>
          <w:p w14:paraId="41BF0DFE" w14:textId="77777777" w:rsidR="00D510FB" w:rsidRPr="003A0475" w:rsidRDefault="00D510FB" w:rsidP="00F74AC9">
            <w:pPr>
              <w:rPr>
                <w:rFonts w:cs="Times New Roman"/>
                <w:sz w:val="20"/>
                <w:szCs w:val="20"/>
              </w:rPr>
            </w:pPr>
            <w:r w:rsidRPr="003A0475">
              <w:rPr>
                <w:rFonts w:cs="Times New Roman"/>
                <w:sz w:val="20"/>
                <w:szCs w:val="20"/>
              </w:rPr>
              <w:t>0.16</w:t>
            </w:r>
          </w:p>
        </w:tc>
        <w:tc>
          <w:tcPr>
            <w:tcW w:w="1213" w:type="dxa"/>
            <w:vMerge w:val="restart"/>
          </w:tcPr>
          <w:p w14:paraId="5988AC41" w14:textId="77777777" w:rsidR="00D510FB" w:rsidRPr="003A0475" w:rsidRDefault="00D510FB" w:rsidP="00F74AC9">
            <w:pPr>
              <w:rPr>
                <w:rFonts w:cs="Times New Roman"/>
                <w:sz w:val="20"/>
                <w:szCs w:val="20"/>
              </w:rPr>
            </w:pPr>
            <w:r w:rsidRPr="003A0475">
              <w:rPr>
                <w:rFonts w:cs="Times New Roman"/>
                <w:sz w:val="20"/>
                <w:szCs w:val="20"/>
              </w:rPr>
              <w:t>16</w:t>
            </w:r>
          </w:p>
        </w:tc>
        <w:tc>
          <w:tcPr>
            <w:tcW w:w="2278" w:type="dxa"/>
          </w:tcPr>
          <w:p w14:paraId="6B45116D" w14:textId="77777777" w:rsidR="00D510FB" w:rsidRPr="003A0475" w:rsidRDefault="00D510FB" w:rsidP="00F74AC9">
            <w:pPr>
              <w:rPr>
                <w:rFonts w:cs="Times New Roman"/>
                <w:sz w:val="20"/>
                <w:szCs w:val="20"/>
              </w:rPr>
            </w:pPr>
            <w:r w:rsidRPr="003A0475">
              <w:rPr>
                <w:rFonts w:cs="Times New Roman"/>
                <w:sz w:val="20"/>
                <w:szCs w:val="20"/>
              </w:rPr>
              <w:t>High</w:t>
            </w:r>
          </w:p>
        </w:tc>
        <w:tc>
          <w:tcPr>
            <w:tcW w:w="1501" w:type="dxa"/>
          </w:tcPr>
          <w:p w14:paraId="53BA7E4E" w14:textId="77777777" w:rsidR="00D510FB" w:rsidRPr="003A0475" w:rsidRDefault="00D510FB" w:rsidP="00F74AC9">
            <w:pPr>
              <w:rPr>
                <w:rFonts w:cs="Times New Roman"/>
                <w:sz w:val="20"/>
                <w:szCs w:val="20"/>
              </w:rPr>
            </w:pPr>
            <w:r w:rsidRPr="003A0475">
              <w:rPr>
                <w:rFonts w:cs="Times New Roman"/>
                <w:sz w:val="20"/>
                <w:szCs w:val="20"/>
              </w:rPr>
              <w:t>&gt;1500</w:t>
            </w:r>
          </w:p>
        </w:tc>
        <w:tc>
          <w:tcPr>
            <w:tcW w:w="1073" w:type="dxa"/>
          </w:tcPr>
          <w:p w14:paraId="348C4BFB" w14:textId="77777777" w:rsidR="00D510FB" w:rsidRPr="003A0475" w:rsidRDefault="00D510FB" w:rsidP="00F74AC9">
            <w:pPr>
              <w:rPr>
                <w:rFonts w:cs="Times New Roman"/>
                <w:sz w:val="20"/>
                <w:szCs w:val="20"/>
              </w:rPr>
            </w:pPr>
            <w:r w:rsidRPr="003A0475">
              <w:rPr>
                <w:rFonts w:cs="Times New Roman"/>
                <w:sz w:val="20"/>
                <w:szCs w:val="20"/>
              </w:rPr>
              <w:t>9</w:t>
            </w:r>
          </w:p>
        </w:tc>
      </w:tr>
      <w:tr w:rsidR="00D510FB" w:rsidRPr="003A0475" w14:paraId="6D774F64" w14:textId="77777777" w:rsidTr="00F74AC9">
        <w:trPr>
          <w:trHeight w:val="196"/>
        </w:trPr>
        <w:tc>
          <w:tcPr>
            <w:tcW w:w="1165" w:type="dxa"/>
            <w:vMerge/>
          </w:tcPr>
          <w:p w14:paraId="425C8F54" w14:textId="77777777" w:rsidR="00D510FB" w:rsidRPr="003A0475" w:rsidRDefault="00D510FB" w:rsidP="00F74AC9">
            <w:pPr>
              <w:rPr>
                <w:rFonts w:cs="Times New Roman"/>
                <w:sz w:val="20"/>
                <w:szCs w:val="20"/>
              </w:rPr>
            </w:pPr>
          </w:p>
        </w:tc>
        <w:tc>
          <w:tcPr>
            <w:tcW w:w="1725" w:type="dxa"/>
            <w:vMerge/>
          </w:tcPr>
          <w:p w14:paraId="73F3691F"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5C14C1C5" w14:textId="77777777" w:rsidR="00D510FB" w:rsidRPr="003A0475" w:rsidRDefault="00D510FB" w:rsidP="00F74AC9">
            <w:pPr>
              <w:rPr>
                <w:rFonts w:cs="Times New Roman"/>
                <w:sz w:val="20"/>
                <w:szCs w:val="20"/>
              </w:rPr>
            </w:pPr>
          </w:p>
        </w:tc>
        <w:tc>
          <w:tcPr>
            <w:tcW w:w="1213" w:type="dxa"/>
            <w:vMerge/>
          </w:tcPr>
          <w:p w14:paraId="235A97FB" w14:textId="77777777" w:rsidR="00D510FB" w:rsidRPr="003A0475" w:rsidRDefault="00D510FB" w:rsidP="00F74AC9">
            <w:pPr>
              <w:rPr>
                <w:rFonts w:cs="Times New Roman"/>
                <w:sz w:val="20"/>
                <w:szCs w:val="20"/>
              </w:rPr>
            </w:pPr>
          </w:p>
        </w:tc>
        <w:tc>
          <w:tcPr>
            <w:tcW w:w="2278" w:type="dxa"/>
          </w:tcPr>
          <w:p w14:paraId="658543DC" w14:textId="77777777" w:rsidR="00D510FB" w:rsidRPr="003A0475" w:rsidRDefault="00D510FB" w:rsidP="00F74AC9">
            <w:pPr>
              <w:rPr>
                <w:rFonts w:cs="Times New Roman"/>
                <w:sz w:val="20"/>
                <w:szCs w:val="20"/>
              </w:rPr>
            </w:pPr>
            <w:r w:rsidRPr="003A0475">
              <w:rPr>
                <w:rFonts w:cs="Times New Roman"/>
                <w:sz w:val="20"/>
                <w:szCs w:val="20"/>
              </w:rPr>
              <w:t>Moderate</w:t>
            </w:r>
          </w:p>
        </w:tc>
        <w:tc>
          <w:tcPr>
            <w:tcW w:w="1501" w:type="dxa"/>
          </w:tcPr>
          <w:p w14:paraId="44893A4B" w14:textId="77777777" w:rsidR="00D510FB" w:rsidRPr="003A0475" w:rsidRDefault="00D510FB" w:rsidP="00F74AC9">
            <w:pPr>
              <w:rPr>
                <w:rFonts w:cs="Times New Roman"/>
                <w:sz w:val="20"/>
                <w:szCs w:val="20"/>
              </w:rPr>
            </w:pPr>
            <w:r w:rsidRPr="003A0475">
              <w:rPr>
                <w:rFonts w:cs="Times New Roman"/>
                <w:sz w:val="20"/>
                <w:szCs w:val="20"/>
              </w:rPr>
              <w:t>1000-1500</w:t>
            </w:r>
          </w:p>
        </w:tc>
        <w:tc>
          <w:tcPr>
            <w:tcW w:w="1073" w:type="dxa"/>
          </w:tcPr>
          <w:p w14:paraId="5F8E343F" w14:textId="77777777" w:rsidR="00D510FB" w:rsidRPr="003A0475" w:rsidRDefault="00D510FB" w:rsidP="00F74AC9">
            <w:pPr>
              <w:rPr>
                <w:rFonts w:cs="Times New Roman"/>
                <w:sz w:val="20"/>
                <w:szCs w:val="20"/>
              </w:rPr>
            </w:pPr>
            <w:r w:rsidRPr="003A0475">
              <w:rPr>
                <w:rFonts w:cs="Times New Roman"/>
                <w:sz w:val="20"/>
                <w:szCs w:val="20"/>
              </w:rPr>
              <w:t>7</w:t>
            </w:r>
          </w:p>
        </w:tc>
      </w:tr>
      <w:tr w:rsidR="00D510FB" w:rsidRPr="003A0475" w14:paraId="11C347C5" w14:textId="77777777" w:rsidTr="00F74AC9">
        <w:trPr>
          <w:trHeight w:val="196"/>
        </w:trPr>
        <w:tc>
          <w:tcPr>
            <w:tcW w:w="1165" w:type="dxa"/>
            <w:vMerge/>
          </w:tcPr>
          <w:p w14:paraId="152DAEDC" w14:textId="77777777" w:rsidR="00D510FB" w:rsidRPr="003A0475" w:rsidRDefault="00D510FB" w:rsidP="00F74AC9">
            <w:pPr>
              <w:rPr>
                <w:rFonts w:cs="Times New Roman"/>
                <w:sz w:val="20"/>
                <w:szCs w:val="20"/>
              </w:rPr>
            </w:pPr>
          </w:p>
        </w:tc>
        <w:tc>
          <w:tcPr>
            <w:tcW w:w="1725" w:type="dxa"/>
            <w:vMerge/>
          </w:tcPr>
          <w:p w14:paraId="1499E765"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6F4ECD61" w14:textId="77777777" w:rsidR="00D510FB" w:rsidRPr="003A0475" w:rsidRDefault="00D510FB" w:rsidP="00F74AC9">
            <w:pPr>
              <w:rPr>
                <w:rFonts w:cs="Times New Roman"/>
                <w:sz w:val="20"/>
                <w:szCs w:val="20"/>
              </w:rPr>
            </w:pPr>
          </w:p>
        </w:tc>
        <w:tc>
          <w:tcPr>
            <w:tcW w:w="1213" w:type="dxa"/>
            <w:vMerge/>
          </w:tcPr>
          <w:p w14:paraId="3D29EB37" w14:textId="77777777" w:rsidR="00D510FB" w:rsidRPr="003A0475" w:rsidRDefault="00D510FB" w:rsidP="00F74AC9">
            <w:pPr>
              <w:rPr>
                <w:rFonts w:cs="Times New Roman"/>
                <w:sz w:val="20"/>
                <w:szCs w:val="20"/>
              </w:rPr>
            </w:pPr>
          </w:p>
        </w:tc>
        <w:tc>
          <w:tcPr>
            <w:tcW w:w="2278" w:type="dxa"/>
          </w:tcPr>
          <w:p w14:paraId="0C3162E4" w14:textId="77777777" w:rsidR="00D510FB" w:rsidRPr="003A0475" w:rsidRDefault="00D510FB" w:rsidP="00F74AC9">
            <w:pPr>
              <w:rPr>
                <w:rFonts w:cs="Times New Roman"/>
                <w:sz w:val="20"/>
                <w:szCs w:val="20"/>
              </w:rPr>
            </w:pPr>
            <w:r w:rsidRPr="003A0475">
              <w:rPr>
                <w:rFonts w:cs="Times New Roman"/>
                <w:sz w:val="20"/>
                <w:szCs w:val="20"/>
              </w:rPr>
              <w:t>low</w:t>
            </w:r>
          </w:p>
        </w:tc>
        <w:tc>
          <w:tcPr>
            <w:tcW w:w="1501" w:type="dxa"/>
          </w:tcPr>
          <w:p w14:paraId="5DAB8A5C" w14:textId="77777777" w:rsidR="00D510FB" w:rsidRPr="003A0475" w:rsidRDefault="00D510FB" w:rsidP="00F74AC9">
            <w:pPr>
              <w:rPr>
                <w:rFonts w:cs="Times New Roman"/>
                <w:sz w:val="20"/>
                <w:szCs w:val="20"/>
              </w:rPr>
            </w:pPr>
            <w:r w:rsidRPr="003A0475">
              <w:rPr>
                <w:rFonts w:cs="Times New Roman"/>
                <w:sz w:val="20"/>
                <w:szCs w:val="20"/>
              </w:rPr>
              <w:t>500-1000</w:t>
            </w:r>
          </w:p>
        </w:tc>
        <w:tc>
          <w:tcPr>
            <w:tcW w:w="1073" w:type="dxa"/>
          </w:tcPr>
          <w:p w14:paraId="18E7DAD8" w14:textId="77777777" w:rsidR="00D510FB" w:rsidRPr="003A0475" w:rsidRDefault="00D510FB" w:rsidP="00F74AC9">
            <w:pPr>
              <w:rPr>
                <w:rFonts w:cs="Times New Roman"/>
                <w:sz w:val="20"/>
                <w:szCs w:val="20"/>
              </w:rPr>
            </w:pPr>
            <w:r w:rsidRPr="003A0475">
              <w:rPr>
                <w:rFonts w:cs="Times New Roman"/>
                <w:sz w:val="20"/>
                <w:szCs w:val="20"/>
              </w:rPr>
              <w:t>4</w:t>
            </w:r>
          </w:p>
        </w:tc>
      </w:tr>
      <w:tr w:rsidR="00D510FB" w:rsidRPr="003A0475" w14:paraId="22D07750" w14:textId="77777777" w:rsidTr="00F74AC9">
        <w:trPr>
          <w:trHeight w:val="196"/>
        </w:trPr>
        <w:tc>
          <w:tcPr>
            <w:tcW w:w="1165" w:type="dxa"/>
            <w:vMerge/>
          </w:tcPr>
          <w:p w14:paraId="0BA505FE" w14:textId="77777777" w:rsidR="00D510FB" w:rsidRPr="003A0475" w:rsidRDefault="00D510FB" w:rsidP="00F74AC9">
            <w:pPr>
              <w:rPr>
                <w:rFonts w:cs="Times New Roman"/>
                <w:sz w:val="20"/>
                <w:szCs w:val="20"/>
              </w:rPr>
            </w:pPr>
          </w:p>
        </w:tc>
        <w:tc>
          <w:tcPr>
            <w:tcW w:w="1725" w:type="dxa"/>
            <w:vMerge/>
          </w:tcPr>
          <w:p w14:paraId="54E3A84E"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3CBC99AB" w14:textId="77777777" w:rsidR="00D510FB" w:rsidRPr="003A0475" w:rsidRDefault="00D510FB" w:rsidP="00F74AC9">
            <w:pPr>
              <w:rPr>
                <w:rFonts w:cs="Times New Roman"/>
                <w:sz w:val="20"/>
                <w:szCs w:val="20"/>
              </w:rPr>
            </w:pPr>
          </w:p>
        </w:tc>
        <w:tc>
          <w:tcPr>
            <w:tcW w:w="1213" w:type="dxa"/>
            <w:vMerge/>
          </w:tcPr>
          <w:p w14:paraId="2A600D17" w14:textId="77777777" w:rsidR="00D510FB" w:rsidRPr="003A0475" w:rsidRDefault="00D510FB" w:rsidP="00F74AC9">
            <w:pPr>
              <w:rPr>
                <w:rFonts w:cs="Times New Roman"/>
                <w:sz w:val="20"/>
                <w:szCs w:val="20"/>
              </w:rPr>
            </w:pPr>
          </w:p>
        </w:tc>
        <w:tc>
          <w:tcPr>
            <w:tcW w:w="2278" w:type="dxa"/>
          </w:tcPr>
          <w:p w14:paraId="41E2E846" w14:textId="77777777" w:rsidR="00D510FB" w:rsidRPr="003A0475" w:rsidRDefault="00D510FB" w:rsidP="00F74AC9">
            <w:pPr>
              <w:rPr>
                <w:rFonts w:cs="Times New Roman"/>
                <w:sz w:val="20"/>
                <w:szCs w:val="20"/>
              </w:rPr>
            </w:pPr>
            <w:r w:rsidRPr="003A0475">
              <w:rPr>
                <w:rFonts w:cs="Times New Roman"/>
                <w:sz w:val="20"/>
                <w:szCs w:val="20"/>
              </w:rPr>
              <w:t>Very low</w:t>
            </w:r>
          </w:p>
        </w:tc>
        <w:tc>
          <w:tcPr>
            <w:tcW w:w="1501" w:type="dxa"/>
          </w:tcPr>
          <w:p w14:paraId="38F592C2" w14:textId="77777777" w:rsidR="00D510FB" w:rsidRPr="003A0475" w:rsidRDefault="00D510FB" w:rsidP="00F74AC9">
            <w:pPr>
              <w:rPr>
                <w:rFonts w:cs="Times New Roman"/>
                <w:sz w:val="20"/>
                <w:szCs w:val="20"/>
              </w:rPr>
            </w:pPr>
            <w:r w:rsidRPr="003A0475">
              <w:rPr>
                <w:rFonts w:cs="Times New Roman"/>
                <w:sz w:val="20"/>
                <w:szCs w:val="20"/>
              </w:rPr>
              <w:t>&lt;500</w:t>
            </w:r>
          </w:p>
        </w:tc>
        <w:tc>
          <w:tcPr>
            <w:tcW w:w="1073" w:type="dxa"/>
          </w:tcPr>
          <w:p w14:paraId="400BE156" w14:textId="77777777" w:rsidR="00D510FB" w:rsidRPr="003A0475" w:rsidRDefault="00D510FB" w:rsidP="00F74AC9">
            <w:pPr>
              <w:rPr>
                <w:rFonts w:cs="Times New Roman"/>
                <w:sz w:val="20"/>
                <w:szCs w:val="20"/>
              </w:rPr>
            </w:pPr>
            <w:r w:rsidRPr="003A0475">
              <w:rPr>
                <w:rFonts w:cs="Times New Roman"/>
                <w:sz w:val="20"/>
                <w:szCs w:val="20"/>
              </w:rPr>
              <w:t>3</w:t>
            </w:r>
          </w:p>
        </w:tc>
      </w:tr>
      <w:tr w:rsidR="00D510FB" w:rsidRPr="003A0475" w14:paraId="5CD1C915" w14:textId="77777777" w:rsidTr="00F74AC9">
        <w:trPr>
          <w:trHeight w:val="386"/>
        </w:trPr>
        <w:tc>
          <w:tcPr>
            <w:tcW w:w="1165" w:type="dxa"/>
            <w:vMerge w:val="restart"/>
          </w:tcPr>
          <w:p w14:paraId="327DEE16" w14:textId="77777777" w:rsidR="00D510FB" w:rsidRPr="003A0475" w:rsidRDefault="00D510FB" w:rsidP="00F74AC9">
            <w:pPr>
              <w:rPr>
                <w:rFonts w:cs="Times New Roman"/>
                <w:sz w:val="20"/>
                <w:szCs w:val="20"/>
              </w:rPr>
            </w:pPr>
            <w:r w:rsidRPr="003A0475">
              <w:rPr>
                <w:rFonts w:cs="Times New Roman"/>
                <w:sz w:val="20"/>
                <w:szCs w:val="20"/>
              </w:rPr>
              <w:t>3</w:t>
            </w:r>
          </w:p>
        </w:tc>
        <w:tc>
          <w:tcPr>
            <w:tcW w:w="1725" w:type="dxa"/>
            <w:vMerge w:val="restart"/>
          </w:tcPr>
          <w:p w14:paraId="24239A69" w14:textId="77777777" w:rsidR="00D510FB" w:rsidRPr="003A0475" w:rsidRDefault="00D510FB" w:rsidP="00F74AC9">
            <w:pPr>
              <w:rPr>
                <w:rFonts w:cs="Times New Roman"/>
                <w:b/>
                <w:bCs/>
                <w:sz w:val="20"/>
                <w:szCs w:val="20"/>
              </w:rPr>
            </w:pPr>
            <w:r w:rsidRPr="003A0475">
              <w:rPr>
                <w:rFonts w:eastAsia="Times New Roman" w:cs="Times New Roman"/>
                <w:b/>
                <w:bCs/>
                <w:color w:val="000000"/>
                <w:kern w:val="0"/>
                <w:sz w:val="20"/>
                <w:szCs w:val="20"/>
                <w14:ligatures w14:val="none"/>
              </w:rPr>
              <w:t>Distance to railways</w:t>
            </w:r>
          </w:p>
        </w:tc>
        <w:tc>
          <w:tcPr>
            <w:tcW w:w="1189" w:type="dxa"/>
            <w:vMerge w:val="restart"/>
          </w:tcPr>
          <w:p w14:paraId="04E76E83" w14:textId="77777777" w:rsidR="00D510FB" w:rsidRPr="003A0475" w:rsidRDefault="00D510FB" w:rsidP="00F74AC9">
            <w:pPr>
              <w:rPr>
                <w:rFonts w:cs="Times New Roman"/>
                <w:sz w:val="20"/>
                <w:szCs w:val="20"/>
              </w:rPr>
            </w:pPr>
            <w:r w:rsidRPr="003A0475">
              <w:rPr>
                <w:rFonts w:cs="Times New Roman"/>
                <w:sz w:val="20"/>
                <w:szCs w:val="20"/>
              </w:rPr>
              <w:t>0.18</w:t>
            </w:r>
          </w:p>
          <w:p w14:paraId="3D874C31" w14:textId="77777777" w:rsidR="00D510FB" w:rsidRPr="003A0475" w:rsidRDefault="00D510FB" w:rsidP="00F74AC9">
            <w:pPr>
              <w:rPr>
                <w:rFonts w:cs="Times New Roman"/>
                <w:sz w:val="20"/>
                <w:szCs w:val="20"/>
              </w:rPr>
            </w:pPr>
          </w:p>
          <w:p w14:paraId="0A82BAE9" w14:textId="77777777" w:rsidR="00D510FB" w:rsidRPr="003A0475" w:rsidRDefault="00D510FB" w:rsidP="00F74AC9">
            <w:pPr>
              <w:rPr>
                <w:rFonts w:cs="Times New Roman"/>
                <w:sz w:val="20"/>
                <w:szCs w:val="20"/>
              </w:rPr>
            </w:pPr>
          </w:p>
          <w:p w14:paraId="54493E95" w14:textId="77777777" w:rsidR="00D510FB" w:rsidRPr="003A0475" w:rsidRDefault="00D510FB" w:rsidP="00F74AC9">
            <w:pPr>
              <w:rPr>
                <w:rFonts w:cs="Times New Roman"/>
                <w:sz w:val="20"/>
                <w:szCs w:val="20"/>
              </w:rPr>
            </w:pPr>
          </w:p>
          <w:p w14:paraId="18F2ADFA" w14:textId="77777777" w:rsidR="00D510FB" w:rsidRPr="003A0475" w:rsidRDefault="00D510FB" w:rsidP="00F74AC9">
            <w:pPr>
              <w:rPr>
                <w:rFonts w:cs="Times New Roman"/>
                <w:sz w:val="20"/>
                <w:szCs w:val="20"/>
              </w:rPr>
            </w:pPr>
          </w:p>
        </w:tc>
        <w:tc>
          <w:tcPr>
            <w:tcW w:w="1213" w:type="dxa"/>
            <w:vMerge w:val="restart"/>
          </w:tcPr>
          <w:p w14:paraId="31090D1D" w14:textId="77777777" w:rsidR="00D510FB" w:rsidRPr="003A0475" w:rsidRDefault="00D510FB" w:rsidP="00F74AC9">
            <w:pPr>
              <w:rPr>
                <w:rFonts w:cs="Times New Roman"/>
                <w:sz w:val="20"/>
                <w:szCs w:val="20"/>
              </w:rPr>
            </w:pPr>
            <w:r w:rsidRPr="003A0475">
              <w:rPr>
                <w:rFonts w:cs="Times New Roman"/>
                <w:sz w:val="20"/>
                <w:szCs w:val="20"/>
              </w:rPr>
              <w:t>18</w:t>
            </w:r>
          </w:p>
        </w:tc>
        <w:tc>
          <w:tcPr>
            <w:tcW w:w="2278" w:type="dxa"/>
          </w:tcPr>
          <w:p w14:paraId="4348DB57" w14:textId="77777777" w:rsidR="00D510FB" w:rsidRPr="003A0475" w:rsidRDefault="00D510FB" w:rsidP="00F74AC9">
            <w:pPr>
              <w:rPr>
                <w:rFonts w:cs="Times New Roman"/>
                <w:sz w:val="20"/>
                <w:szCs w:val="20"/>
              </w:rPr>
            </w:pPr>
            <w:r w:rsidRPr="003A0475">
              <w:rPr>
                <w:rFonts w:cs="Times New Roman"/>
                <w:sz w:val="20"/>
                <w:szCs w:val="20"/>
              </w:rPr>
              <w:t>High</w:t>
            </w:r>
          </w:p>
        </w:tc>
        <w:tc>
          <w:tcPr>
            <w:tcW w:w="1501" w:type="dxa"/>
          </w:tcPr>
          <w:p w14:paraId="5D136F39" w14:textId="77777777" w:rsidR="00D510FB" w:rsidRPr="003A0475" w:rsidRDefault="00D510FB" w:rsidP="00F74AC9">
            <w:pPr>
              <w:rPr>
                <w:rFonts w:cs="Times New Roman"/>
                <w:sz w:val="20"/>
                <w:szCs w:val="20"/>
              </w:rPr>
            </w:pPr>
            <w:r w:rsidRPr="003A0475">
              <w:rPr>
                <w:rFonts w:cs="Times New Roman"/>
                <w:sz w:val="20"/>
                <w:szCs w:val="20"/>
              </w:rPr>
              <w:t>&gt;1500</w:t>
            </w:r>
          </w:p>
        </w:tc>
        <w:tc>
          <w:tcPr>
            <w:tcW w:w="1073" w:type="dxa"/>
          </w:tcPr>
          <w:p w14:paraId="4D9EB6A5" w14:textId="77777777" w:rsidR="00D510FB" w:rsidRPr="003A0475" w:rsidRDefault="00D510FB" w:rsidP="00F74AC9">
            <w:pPr>
              <w:rPr>
                <w:rFonts w:cs="Times New Roman"/>
                <w:sz w:val="20"/>
                <w:szCs w:val="20"/>
              </w:rPr>
            </w:pPr>
            <w:r w:rsidRPr="003A0475">
              <w:rPr>
                <w:rFonts w:cs="Times New Roman"/>
                <w:sz w:val="20"/>
                <w:szCs w:val="20"/>
              </w:rPr>
              <w:t>9</w:t>
            </w:r>
          </w:p>
        </w:tc>
      </w:tr>
      <w:tr w:rsidR="00D510FB" w:rsidRPr="003A0475" w14:paraId="5B4F7E54" w14:textId="77777777" w:rsidTr="00F74AC9">
        <w:trPr>
          <w:trHeight w:val="383"/>
        </w:trPr>
        <w:tc>
          <w:tcPr>
            <w:tcW w:w="1165" w:type="dxa"/>
            <w:vMerge/>
          </w:tcPr>
          <w:p w14:paraId="771C0F1B" w14:textId="77777777" w:rsidR="00D510FB" w:rsidRPr="003A0475" w:rsidRDefault="00D510FB" w:rsidP="00F74AC9">
            <w:pPr>
              <w:rPr>
                <w:rFonts w:cs="Times New Roman"/>
                <w:sz w:val="20"/>
                <w:szCs w:val="20"/>
              </w:rPr>
            </w:pPr>
          </w:p>
        </w:tc>
        <w:tc>
          <w:tcPr>
            <w:tcW w:w="1725" w:type="dxa"/>
            <w:vMerge/>
          </w:tcPr>
          <w:p w14:paraId="0A7C6EE8"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62B76391" w14:textId="77777777" w:rsidR="00D510FB" w:rsidRPr="003A0475" w:rsidRDefault="00D510FB" w:rsidP="00F74AC9">
            <w:pPr>
              <w:rPr>
                <w:rFonts w:cs="Times New Roman"/>
                <w:sz w:val="20"/>
                <w:szCs w:val="20"/>
              </w:rPr>
            </w:pPr>
          </w:p>
        </w:tc>
        <w:tc>
          <w:tcPr>
            <w:tcW w:w="1213" w:type="dxa"/>
            <w:vMerge/>
          </w:tcPr>
          <w:p w14:paraId="30738EBD" w14:textId="77777777" w:rsidR="00D510FB" w:rsidRPr="003A0475" w:rsidRDefault="00D510FB" w:rsidP="00F74AC9">
            <w:pPr>
              <w:rPr>
                <w:rFonts w:cs="Times New Roman"/>
                <w:sz w:val="20"/>
                <w:szCs w:val="20"/>
              </w:rPr>
            </w:pPr>
          </w:p>
        </w:tc>
        <w:tc>
          <w:tcPr>
            <w:tcW w:w="2278" w:type="dxa"/>
          </w:tcPr>
          <w:p w14:paraId="5C37B310" w14:textId="77777777" w:rsidR="00D510FB" w:rsidRPr="003A0475" w:rsidRDefault="00D510FB" w:rsidP="00F74AC9">
            <w:pPr>
              <w:rPr>
                <w:rFonts w:cs="Times New Roman"/>
                <w:sz w:val="20"/>
                <w:szCs w:val="20"/>
              </w:rPr>
            </w:pPr>
            <w:r w:rsidRPr="003A0475">
              <w:rPr>
                <w:rFonts w:cs="Times New Roman"/>
                <w:sz w:val="20"/>
                <w:szCs w:val="20"/>
              </w:rPr>
              <w:t>Moderate</w:t>
            </w:r>
          </w:p>
        </w:tc>
        <w:tc>
          <w:tcPr>
            <w:tcW w:w="1501" w:type="dxa"/>
          </w:tcPr>
          <w:p w14:paraId="5FDD54D0" w14:textId="77777777" w:rsidR="00D510FB" w:rsidRPr="003A0475" w:rsidRDefault="00D510FB" w:rsidP="00F74AC9">
            <w:pPr>
              <w:rPr>
                <w:rFonts w:cs="Times New Roman"/>
                <w:sz w:val="20"/>
                <w:szCs w:val="20"/>
              </w:rPr>
            </w:pPr>
            <w:r w:rsidRPr="003A0475">
              <w:rPr>
                <w:rFonts w:cs="Times New Roman"/>
                <w:sz w:val="20"/>
                <w:szCs w:val="20"/>
              </w:rPr>
              <w:t>1000-1500</w:t>
            </w:r>
          </w:p>
        </w:tc>
        <w:tc>
          <w:tcPr>
            <w:tcW w:w="1073" w:type="dxa"/>
          </w:tcPr>
          <w:p w14:paraId="490B8DE6" w14:textId="77777777" w:rsidR="00D510FB" w:rsidRPr="003A0475" w:rsidRDefault="00D510FB" w:rsidP="00F74AC9">
            <w:pPr>
              <w:rPr>
                <w:rFonts w:cs="Times New Roman"/>
                <w:sz w:val="20"/>
                <w:szCs w:val="20"/>
              </w:rPr>
            </w:pPr>
            <w:r w:rsidRPr="003A0475">
              <w:rPr>
                <w:rFonts w:cs="Times New Roman"/>
                <w:sz w:val="20"/>
                <w:szCs w:val="20"/>
              </w:rPr>
              <w:t>7</w:t>
            </w:r>
          </w:p>
        </w:tc>
      </w:tr>
      <w:tr w:rsidR="00D510FB" w:rsidRPr="003A0475" w14:paraId="72686AA8" w14:textId="77777777" w:rsidTr="00F74AC9">
        <w:trPr>
          <w:trHeight w:val="383"/>
        </w:trPr>
        <w:tc>
          <w:tcPr>
            <w:tcW w:w="1165" w:type="dxa"/>
            <w:vMerge/>
          </w:tcPr>
          <w:p w14:paraId="13AE4B30" w14:textId="77777777" w:rsidR="00D510FB" w:rsidRPr="003A0475" w:rsidRDefault="00D510FB" w:rsidP="00F74AC9">
            <w:pPr>
              <w:rPr>
                <w:rFonts w:cs="Times New Roman"/>
                <w:sz w:val="20"/>
                <w:szCs w:val="20"/>
              </w:rPr>
            </w:pPr>
          </w:p>
        </w:tc>
        <w:tc>
          <w:tcPr>
            <w:tcW w:w="1725" w:type="dxa"/>
            <w:vMerge/>
          </w:tcPr>
          <w:p w14:paraId="20872EC8"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7D1A66ED" w14:textId="77777777" w:rsidR="00D510FB" w:rsidRPr="003A0475" w:rsidRDefault="00D510FB" w:rsidP="00F74AC9">
            <w:pPr>
              <w:rPr>
                <w:rFonts w:cs="Times New Roman"/>
                <w:sz w:val="20"/>
                <w:szCs w:val="20"/>
              </w:rPr>
            </w:pPr>
          </w:p>
        </w:tc>
        <w:tc>
          <w:tcPr>
            <w:tcW w:w="1213" w:type="dxa"/>
            <w:vMerge/>
          </w:tcPr>
          <w:p w14:paraId="78EB7BBE" w14:textId="77777777" w:rsidR="00D510FB" w:rsidRPr="003A0475" w:rsidRDefault="00D510FB" w:rsidP="00F74AC9">
            <w:pPr>
              <w:rPr>
                <w:rFonts w:cs="Times New Roman"/>
                <w:sz w:val="20"/>
                <w:szCs w:val="20"/>
              </w:rPr>
            </w:pPr>
          </w:p>
        </w:tc>
        <w:tc>
          <w:tcPr>
            <w:tcW w:w="2278" w:type="dxa"/>
          </w:tcPr>
          <w:p w14:paraId="7CF72CB8" w14:textId="77777777" w:rsidR="00D510FB" w:rsidRPr="003A0475" w:rsidRDefault="00D510FB" w:rsidP="00F74AC9">
            <w:pPr>
              <w:rPr>
                <w:rFonts w:cs="Times New Roman"/>
                <w:sz w:val="20"/>
                <w:szCs w:val="20"/>
              </w:rPr>
            </w:pPr>
            <w:r w:rsidRPr="003A0475">
              <w:rPr>
                <w:rFonts w:cs="Times New Roman"/>
                <w:sz w:val="20"/>
                <w:szCs w:val="20"/>
              </w:rPr>
              <w:t>low</w:t>
            </w:r>
          </w:p>
        </w:tc>
        <w:tc>
          <w:tcPr>
            <w:tcW w:w="1501" w:type="dxa"/>
          </w:tcPr>
          <w:p w14:paraId="317B830F" w14:textId="77777777" w:rsidR="00D510FB" w:rsidRPr="003A0475" w:rsidRDefault="00D510FB" w:rsidP="00F74AC9">
            <w:pPr>
              <w:rPr>
                <w:rFonts w:cs="Times New Roman"/>
                <w:sz w:val="20"/>
                <w:szCs w:val="20"/>
              </w:rPr>
            </w:pPr>
            <w:r w:rsidRPr="003A0475">
              <w:rPr>
                <w:rFonts w:cs="Times New Roman"/>
                <w:sz w:val="20"/>
                <w:szCs w:val="20"/>
              </w:rPr>
              <w:t>500-1000</w:t>
            </w:r>
          </w:p>
        </w:tc>
        <w:tc>
          <w:tcPr>
            <w:tcW w:w="1073" w:type="dxa"/>
          </w:tcPr>
          <w:p w14:paraId="6A5FA5CC" w14:textId="77777777" w:rsidR="00D510FB" w:rsidRPr="003A0475" w:rsidRDefault="00D510FB" w:rsidP="00F74AC9">
            <w:pPr>
              <w:rPr>
                <w:rFonts w:cs="Times New Roman"/>
                <w:sz w:val="20"/>
                <w:szCs w:val="20"/>
              </w:rPr>
            </w:pPr>
            <w:r w:rsidRPr="003A0475">
              <w:rPr>
                <w:rFonts w:cs="Times New Roman"/>
                <w:sz w:val="20"/>
                <w:szCs w:val="20"/>
              </w:rPr>
              <w:t>5</w:t>
            </w:r>
          </w:p>
        </w:tc>
      </w:tr>
      <w:tr w:rsidR="00D510FB" w:rsidRPr="003A0475" w14:paraId="165E969C" w14:textId="77777777" w:rsidTr="00F74AC9">
        <w:trPr>
          <w:trHeight w:val="383"/>
        </w:trPr>
        <w:tc>
          <w:tcPr>
            <w:tcW w:w="1165" w:type="dxa"/>
            <w:vMerge/>
          </w:tcPr>
          <w:p w14:paraId="2AD0B049" w14:textId="77777777" w:rsidR="00D510FB" w:rsidRPr="003A0475" w:rsidRDefault="00D510FB" w:rsidP="00F74AC9">
            <w:pPr>
              <w:rPr>
                <w:rFonts w:cs="Times New Roman"/>
                <w:sz w:val="20"/>
                <w:szCs w:val="20"/>
              </w:rPr>
            </w:pPr>
          </w:p>
        </w:tc>
        <w:tc>
          <w:tcPr>
            <w:tcW w:w="1725" w:type="dxa"/>
            <w:vMerge/>
          </w:tcPr>
          <w:p w14:paraId="2307A0BC"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76AE1952" w14:textId="77777777" w:rsidR="00D510FB" w:rsidRPr="003A0475" w:rsidRDefault="00D510FB" w:rsidP="00F74AC9">
            <w:pPr>
              <w:rPr>
                <w:rFonts w:cs="Times New Roman"/>
                <w:sz w:val="20"/>
                <w:szCs w:val="20"/>
              </w:rPr>
            </w:pPr>
          </w:p>
        </w:tc>
        <w:tc>
          <w:tcPr>
            <w:tcW w:w="1213" w:type="dxa"/>
            <w:vMerge/>
          </w:tcPr>
          <w:p w14:paraId="100E5481" w14:textId="77777777" w:rsidR="00D510FB" w:rsidRPr="003A0475" w:rsidRDefault="00D510FB" w:rsidP="00F74AC9">
            <w:pPr>
              <w:rPr>
                <w:rFonts w:cs="Times New Roman"/>
                <w:sz w:val="20"/>
                <w:szCs w:val="20"/>
              </w:rPr>
            </w:pPr>
          </w:p>
        </w:tc>
        <w:tc>
          <w:tcPr>
            <w:tcW w:w="2278" w:type="dxa"/>
          </w:tcPr>
          <w:p w14:paraId="10CC9A21" w14:textId="77777777" w:rsidR="00D510FB" w:rsidRPr="003A0475" w:rsidRDefault="00D510FB" w:rsidP="00F74AC9">
            <w:pPr>
              <w:rPr>
                <w:rFonts w:cs="Times New Roman"/>
                <w:sz w:val="20"/>
                <w:szCs w:val="20"/>
              </w:rPr>
            </w:pPr>
            <w:r w:rsidRPr="003A0475">
              <w:rPr>
                <w:rFonts w:cs="Times New Roman"/>
                <w:sz w:val="20"/>
                <w:szCs w:val="20"/>
              </w:rPr>
              <w:t>Very low</w:t>
            </w:r>
          </w:p>
        </w:tc>
        <w:tc>
          <w:tcPr>
            <w:tcW w:w="1501" w:type="dxa"/>
          </w:tcPr>
          <w:p w14:paraId="14419F7C" w14:textId="77777777" w:rsidR="00D510FB" w:rsidRPr="003A0475" w:rsidRDefault="00D510FB" w:rsidP="00F74AC9">
            <w:pPr>
              <w:rPr>
                <w:rFonts w:cs="Times New Roman"/>
                <w:sz w:val="20"/>
                <w:szCs w:val="20"/>
              </w:rPr>
            </w:pPr>
            <w:r w:rsidRPr="003A0475">
              <w:rPr>
                <w:rFonts w:cs="Times New Roman"/>
                <w:sz w:val="20"/>
                <w:szCs w:val="20"/>
              </w:rPr>
              <w:t>&lt;500</w:t>
            </w:r>
          </w:p>
        </w:tc>
        <w:tc>
          <w:tcPr>
            <w:tcW w:w="1073" w:type="dxa"/>
          </w:tcPr>
          <w:p w14:paraId="34901411" w14:textId="77777777" w:rsidR="00D510FB" w:rsidRPr="003A0475" w:rsidRDefault="00D510FB" w:rsidP="00F74AC9">
            <w:pPr>
              <w:rPr>
                <w:rFonts w:cs="Times New Roman"/>
                <w:sz w:val="20"/>
                <w:szCs w:val="20"/>
              </w:rPr>
            </w:pPr>
            <w:r w:rsidRPr="003A0475">
              <w:rPr>
                <w:rFonts w:cs="Times New Roman"/>
                <w:sz w:val="20"/>
                <w:szCs w:val="20"/>
              </w:rPr>
              <w:t>1</w:t>
            </w:r>
          </w:p>
        </w:tc>
      </w:tr>
      <w:tr w:rsidR="00D510FB" w:rsidRPr="003A0475" w14:paraId="5074530B" w14:textId="77777777" w:rsidTr="00F74AC9">
        <w:trPr>
          <w:trHeight w:val="317"/>
        </w:trPr>
        <w:tc>
          <w:tcPr>
            <w:tcW w:w="1165" w:type="dxa"/>
            <w:vMerge w:val="restart"/>
          </w:tcPr>
          <w:p w14:paraId="45C4AE9F" w14:textId="77777777" w:rsidR="00D510FB" w:rsidRPr="003A0475" w:rsidRDefault="00D510FB" w:rsidP="00F74AC9">
            <w:pPr>
              <w:rPr>
                <w:rFonts w:cs="Times New Roman"/>
                <w:sz w:val="20"/>
                <w:szCs w:val="20"/>
              </w:rPr>
            </w:pPr>
            <w:r w:rsidRPr="003A0475">
              <w:rPr>
                <w:rFonts w:cs="Times New Roman"/>
                <w:sz w:val="20"/>
                <w:szCs w:val="20"/>
              </w:rPr>
              <w:t>4</w:t>
            </w:r>
          </w:p>
        </w:tc>
        <w:tc>
          <w:tcPr>
            <w:tcW w:w="1725" w:type="dxa"/>
            <w:vMerge w:val="restart"/>
          </w:tcPr>
          <w:p w14:paraId="256BDC56" w14:textId="77777777" w:rsidR="00D510FB" w:rsidRPr="003A0475" w:rsidRDefault="00D510FB" w:rsidP="00F74AC9">
            <w:pPr>
              <w:rPr>
                <w:rFonts w:cs="Times New Roman"/>
                <w:b/>
                <w:bCs/>
                <w:sz w:val="20"/>
                <w:szCs w:val="20"/>
              </w:rPr>
            </w:pPr>
            <w:r w:rsidRPr="003A0475">
              <w:rPr>
                <w:rFonts w:eastAsia="Times New Roman" w:cs="Times New Roman"/>
                <w:b/>
                <w:bCs/>
                <w:color w:val="000000"/>
                <w:kern w:val="0"/>
                <w:sz w:val="20"/>
                <w:szCs w:val="20"/>
                <w14:ligatures w14:val="none"/>
              </w:rPr>
              <w:t>Distance to water</w:t>
            </w:r>
          </w:p>
        </w:tc>
        <w:tc>
          <w:tcPr>
            <w:tcW w:w="1189" w:type="dxa"/>
            <w:vMerge w:val="restart"/>
          </w:tcPr>
          <w:p w14:paraId="35F0892A" w14:textId="77777777" w:rsidR="00D510FB" w:rsidRPr="003A0475" w:rsidRDefault="00D510FB" w:rsidP="00F74AC9">
            <w:pPr>
              <w:rPr>
                <w:rFonts w:cs="Times New Roman"/>
                <w:sz w:val="20"/>
                <w:szCs w:val="20"/>
              </w:rPr>
            </w:pPr>
            <w:r w:rsidRPr="003A0475">
              <w:rPr>
                <w:rFonts w:cs="Times New Roman"/>
                <w:sz w:val="20"/>
                <w:szCs w:val="20"/>
              </w:rPr>
              <w:t>0.11</w:t>
            </w:r>
          </w:p>
        </w:tc>
        <w:tc>
          <w:tcPr>
            <w:tcW w:w="1213" w:type="dxa"/>
            <w:vMerge w:val="restart"/>
          </w:tcPr>
          <w:p w14:paraId="67CAD364" w14:textId="77777777" w:rsidR="00D510FB" w:rsidRPr="003A0475" w:rsidRDefault="00D510FB" w:rsidP="00F74AC9">
            <w:pPr>
              <w:rPr>
                <w:rFonts w:cs="Times New Roman"/>
                <w:sz w:val="20"/>
                <w:szCs w:val="20"/>
              </w:rPr>
            </w:pPr>
            <w:r w:rsidRPr="003A0475">
              <w:rPr>
                <w:rFonts w:cs="Times New Roman"/>
                <w:sz w:val="20"/>
                <w:szCs w:val="20"/>
              </w:rPr>
              <w:t>11</w:t>
            </w:r>
          </w:p>
        </w:tc>
        <w:tc>
          <w:tcPr>
            <w:tcW w:w="2278" w:type="dxa"/>
          </w:tcPr>
          <w:p w14:paraId="6B1C99F0" w14:textId="77777777" w:rsidR="00D510FB" w:rsidRPr="003A0475" w:rsidRDefault="00D510FB" w:rsidP="00F74AC9">
            <w:pPr>
              <w:rPr>
                <w:rFonts w:cs="Times New Roman"/>
                <w:sz w:val="20"/>
                <w:szCs w:val="20"/>
              </w:rPr>
            </w:pPr>
            <w:r w:rsidRPr="003A0475">
              <w:rPr>
                <w:rFonts w:cs="Times New Roman"/>
                <w:sz w:val="20"/>
                <w:szCs w:val="20"/>
              </w:rPr>
              <w:t>High</w:t>
            </w:r>
          </w:p>
        </w:tc>
        <w:tc>
          <w:tcPr>
            <w:tcW w:w="1501" w:type="dxa"/>
          </w:tcPr>
          <w:p w14:paraId="434A7AA2" w14:textId="77777777" w:rsidR="00D510FB" w:rsidRPr="003A0475" w:rsidRDefault="00D510FB" w:rsidP="00F74AC9">
            <w:pPr>
              <w:rPr>
                <w:rFonts w:cs="Times New Roman"/>
                <w:sz w:val="20"/>
                <w:szCs w:val="20"/>
              </w:rPr>
            </w:pPr>
            <w:r w:rsidRPr="003A0475">
              <w:rPr>
                <w:rFonts w:cs="Times New Roman"/>
                <w:sz w:val="20"/>
                <w:szCs w:val="20"/>
              </w:rPr>
              <w:t>Within 500</w:t>
            </w:r>
          </w:p>
        </w:tc>
        <w:tc>
          <w:tcPr>
            <w:tcW w:w="1073" w:type="dxa"/>
          </w:tcPr>
          <w:p w14:paraId="1B4F68CD" w14:textId="77777777" w:rsidR="00D510FB" w:rsidRPr="003A0475" w:rsidRDefault="00D510FB" w:rsidP="00F74AC9">
            <w:pPr>
              <w:rPr>
                <w:rFonts w:cs="Times New Roman"/>
                <w:sz w:val="20"/>
                <w:szCs w:val="20"/>
              </w:rPr>
            </w:pPr>
            <w:r w:rsidRPr="003A0475">
              <w:rPr>
                <w:rFonts w:cs="Times New Roman"/>
                <w:sz w:val="20"/>
                <w:szCs w:val="20"/>
              </w:rPr>
              <w:t>9</w:t>
            </w:r>
          </w:p>
        </w:tc>
      </w:tr>
      <w:tr w:rsidR="00D510FB" w:rsidRPr="003A0475" w14:paraId="0E07FE5A" w14:textId="77777777" w:rsidTr="00F74AC9">
        <w:trPr>
          <w:trHeight w:val="317"/>
        </w:trPr>
        <w:tc>
          <w:tcPr>
            <w:tcW w:w="1165" w:type="dxa"/>
            <w:vMerge/>
          </w:tcPr>
          <w:p w14:paraId="19A2AD48" w14:textId="77777777" w:rsidR="00D510FB" w:rsidRPr="003A0475" w:rsidRDefault="00D510FB" w:rsidP="00F74AC9">
            <w:pPr>
              <w:rPr>
                <w:rFonts w:cs="Times New Roman"/>
                <w:sz w:val="20"/>
                <w:szCs w:val="20"/>
              </w:rPr>
            </w:pPr>
          </w:p>
        </w:tc>
        <w:tc>
          <w:tcPr>
            <w:tcW w:w="1725" w:type="dxa"/>
            <w:vMerge/>
          </w:tcPr>
          <w:p w14:paraId="10DE664C"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3F071B7F" w14:textId="77777777" w:rsidR="00D510FB" w:rsidRPr="003A0475" w:rsidRDefault="00D510FB" w:rsidP="00F74AC9">
            <w:pPr>
              <w:rPr>
                <w:rFonts w:cs="Times New Roman"/>
                <w:sz w:val="20"/>
                <w:szCs w:val="20"/>
              </w:rPr>
            </w:pPr>
          </w:p>
        </w:tc>
        <w:tc>
          <w:tcPr>
            <w:tcW w:w="1213" w:type="dxa"/>
            <w:vMerge/>
          </w:tcPr>
          <w:p w14:paraId="0EB69F39" w14:textId="77777777" w:rsidR="00D510FB" w:rsidRPr="003A0475" w:rsidRDefault="00D510FB" w:rsidP="00F74AC9">
            <w:pPr>
              <w:rPr>
                <w:rFonts w:cs="Times New Roman"/>
                <w:sz w:val="20"/>
                <w:szCs w:val="20"/>
              </w:rPr>
            </w:pPr>
          </w:p>
        </w:tc>
        <w:tc>
          <w:tcPr>
            <w:tcW w:w="2278" w:type="dxa"/>
          </w:tcPr>
          <w:p w14:paraId="0F06F725" w14:textId="77777777" w:rsidR="00D510FB" w:rsidRPr="003A0475" w:rsidRDefault="00D510FB" w:rsidP="00F74AC9">
            <w:pPr>
              <w:rPr>
                <w:rFonts w:cs="Times New Roman"/>
                <w:sz w:val="20"/>
                <w:szCs w:val="20"/>
              </w:rPr>
            </w:pPr>
            <w:r w:rsidRPr="003A0475">
              <w:rPr>
                <w:rFonts w:cs="Times New Roman"/>
                <w:sz w:val="20"/>
                <w:szCs w:val="20"/>
              </w:rPr>
              <w:t>Moderate</w:t>
            </w:r>
          </w:p>
        </w:tc>
        <w:tc>
          <w:tcPr>
            <w:tcW w:w="1501" w:type="dxa"/>
          </w:tcPr>
          <w:p w14:paraId="19440B14" w14:textId="77777777" w:rsidR="00D510FB" w:rsidRPr="003A0475" w:rsidRDefault="00D510FB" w:rsidP="00F74AC9">
            <w:pPr>
              <w:rPr>
                <w:rFonts w:cs="Times New Roman"/>
                <w:sz w:val="20"/>
                <w:szCs w:val="20"/>
              </w:rPr>
            </w:pPr>
            <w:r w:rsidRPr="003A0475">
              <w:rPr>
                <w:rFonts w:cs="Times New Roman"/>
                <w:sz w:val="20"/>
                <w:szCs w:val="20"/>
              </w:rPr>
              <w:t>500-1000</w:t>
            </w:r>
          </w:p>
        </w:tc>
        <w:tc>
          <w:tcPr>
            <w:tcW w:w="1073" w:type="dxa"/>
          </w:tcPr>
          <w:p w14:paraId="6269C06D" w14:textId="77777777" w:rsidR="00D510FB" w:rsidRPr="003A0475" w:rsidRDefault="00D510FB" w:rsidP="00F74AC9">
            <w:pPr>
              <w:rPr>
                <w:rFonts w:cs="Times New Roman"/>
                <w:sz w:val="20"/>
                <w:szCs w:val="20"/>
              </w:rPr>
            </w:pPr>
            <w:r w:rsidRPr="003A0475">
              <w:rPr>
                <w:rFonts w:cs="Times New Roman"/>
                <w:sz w:val="20"/>
                <w:szCs w:val="20"/>
              </w:rPr>
              <w:t>7</w:t>
            </w:r>
          </w:p>
        </w:tc>
      </w:tr>
      <w:tr w:rsidR="00D510FB" w:rsidRPr="003A0475" w14:paraId="37CE1C09" w14:textId="77777777" w:rsidTr="00F74AC9">
        <w:trPr>
          <w:trHeight w:val="317"/>
        </w:trPr>
        <w:tc>
          <w:tcPr>
            <w:tcW w:w="1165" w:type="dxa"/>
            <w:vMerge/>
          </w:tcPr>
          <w:p w14:paraId="63B5739F" w14:textId="77777777" w:rsidR="00D510FB" w:rsidRPr="003A0475" w:rsidRDefault="00D510FB" w:rsidP="00F74AC9">
            <w:pPr>
              <w:rPr>
                <w:rFonts w:cs="Times New Roman"/>
                <w:sz w:val="20"/>
                <w:szCs w:val="20"/>
              </w:rPr>
            </w:pPr>
          </w:p>
        </w:tc>
        <w:tc>
          <w:tcPr>
            <w:tcW w:w="1725" w:type="dxa"/>
            <w:vMerge/>
          </w:tcPr>
          <w:p w14:paraId="43218C0E"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7906C123" w14:textId="77777777" w:rsidR="00D510FB" w:rsidRPr="003A0475" w:rsidRDefault="00D510FB" w:rsidP="00F74AC9">
            <w:pPr>
              <w:rPr>
                <w:rFonts w:cs="Times New Roman"/>
                <w:sz w:val="20"/>
                <w:szCs w:val="20"/>
              </w:rPr>
            </w:pPr>
          </w:p>
        </w:tc>
        <w:tc>
          <w:tcPr>
            <w:tcW w:w="1213" w:type="dxa"/>
            <w:vMerge/>
          </w:tcPr>
          <w:p w14:paraId="132C4392" w14:textId="77777777" w:rsidR="00D510FB" w:rsidRPr="003A0475" w:rsidRDefault="00D510FB" w:rsidP="00F74AC9">
            <w:pPr>
              <w:rPr>
                <w:rFonts w:cs="Times New Roman"/>
                <w:sz w:val="20"/>
                <w:szCs w:val="20"/>
              </w:rPr>
            </w:pPr>
          </w:p>
        </w:tc>
        <w:tc>
          <w:tcPr>
            <w:tcW w:w="2278" w:type="dxa"/>
          </w:tcPr>
          <w:p w14:paraId="2428E23A" w14:textId="77777777" w:rsidR="00D510FB" w:rsidRPr="003A0475" w:rsidRDefault="00D510FB" w:rsidP="00F74AC9">
            <w:pPr>
              <w:rPr>
                <w:rFonts w:cs="Times New Roman"/>
                <w:sz w:val="20"/>
                <w:szCs w:val="20"/>
              </w:rPr>
            </w:pPr>
            <w:r w:rsidRPr="003A0475">
              <w:rPr>
                <w:rFonts w:cs="Times New Roman"/>
                <w:sz w:val="20"/>
                <w:szCs w:val="20"/>
              </w:rPr>
              <w:t>low</w:t>
            </w:r>
          </w:p>
        </w:tc>
        <w:tc>
          <w:tcPr>
            <w:tcW w:w="1501" w:type="dxa"/>
          </w:tcPr>
          <w:p w14:paraId="4F7B88A9" w14:textId="77777777" w:rsidR="00D510FB" w:rsidRPr="003A0475" w:rsidRDefault="00D510FB" w:rsidP="00F74AC9">
            <w:pPr>
              <w:rPr>
                <w:rFonts w:cs="Times New Roman"/>
                <w:sz w:val="20"/>
                <w:szCs w:val="20"/>
              </w:rPr>
            </w:pPr>
            <w:r w:rsidRPr="003A0475">
              <w:rPr>
                <w:rFonts w:cs="Times New Roman"/>
                <w:sz w:val="20"/>
                <w:szCs w:val="20"/>
              </w:rPr>
              <w:t>1000-1500</w:t>
            </w:r>
          </w:p>
        </w:tc>
        <w:tc>
          <w:tcPr>
            <w:tcW w:w="1073" w:type="dxa"/>
          </w:tcPr>
          <w:p w14:paraId="5136A112" w14:textId="77777777" w:rsidR="00D510FB" w:rsidRPr="003A0475" w:rsidRDefault="00D510FB" w:rsidP="00F74AC9">
            <w:pPr>
              <w:rPr>
                <w:rFonts w:cs="Times New Roman"/>
                <w:sz w:val="20"/>
                <w:szCs w:val="20"/>
              </w:rPr>
            </w:pPr>
            <w:r w:rsidRPr="003A0475">
              <w:rPr>
                <w:rFonts w:cs="Times New Roman"/>
                <w:sz w:val="20"/>
                <w:szCs w:val="20"/>
              </w:rPr>
              <w:t>4</w:t>
            </w:r>
          </w:p>
        </w:tc>
      </w:tr>
      <w:tr w:rsidR="00D510FB" w:rsidRPr="003A0475" w14:paraId="11AFF5CB" w14:textId="77777777" w:rsidTr="00F74AC9">
        <w:trPr>
          <w:trHeight w:val="317"/>
        </w:trPr>
        <w:tc>
          <w:tcPr>
            <w:tcW w:w="1165" w:type="dxa"/>
            <w:vMerge/>
          </w:tcPr>
          <w:p w14:paraId="79165FB4" w14:textId="77777777" w:rsidR="00D510FB" w:rsidRPr="003A0475" w:rsidRDefault="00D510FB" w:rsidP="00F74AC9">
            <w:pPr>
              <w:rPr>
                <w:rFonts w:cs="Times New Roman"/>
                <w:sz w:val="20"/>
                <w:szCs w:val="20"/>
              </w:rPr>
            </w:pPr>
          </w:p>
        </w:tc>
        <w:tc>
          <w:tcPr>
            <w:tcW w:w="1725" w:type="dxa"/>
            <w:vMerge/>
          </w:tcPr>
          <w:p w14:paraId="6A6285CF"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60B43522" w14:textId="77777777" w:rsidR="00D510FB" w:rsidRPr="003A0475" w:rsidRDefault="00D510FB" w:rsidP="00F74AC9">
            <w:pPr>
              <w:rPr>
                <w:rFonts w:cs="Times New Roman"/>
                <w:sz w:val="20"/>
                <w:szCs w:val="20"/>
              </w:rPr>
            </w:pPr>
          </w:p>
        </w:tc>
        <w:tc>
          <w:tcPr>
            <w:tcW w:w="1213" w:type="dxa"/>
            <w:vMerge/>
          </w:tcPr>
          <w:p w14:paraId="7C673882" w14:textId="77777777" w:rsidR="00D510FB" w:rsidRPr="003A0475" w:rsidRDefault="00D510FB" w:rsidP="00F74AC9">
            <w:pPr>
              <w:rPr>
                <w:rFonts w:cs="Times New Roman"/>
                <w:sz w:val="20"/>
                <w:szCs w:val="20"/>
              </w:rPr>
            </w:pPr>
          </w:p>
        </w:tc>
        <w:tc>
          <w:tcPr>
            <w:tcW w:w="2278" w:type="dxa"/>
          </w:tcPr>
          <w:p w14:paraId="1EEFC74B" w14:textId="77777777" w:rsidR="00D510FB" w:rsidRPr="003A0475" w:rsidRDefault="00D510FB" w:rsidP="00F74AC9">
            <w:pPr>
              <w:rPr>
                <w:rFonts w:cs="Times New Roman"/>
                <w:sz w:val="20"/>
                <w:szCs w:val="20"/>
              </w:rPr>
            </w:pPr>
            <w:r w:rsidRPr="003A0475">
              <w:rPr>
                <w:rFonts w:cs="Times New Roman"/>
                <w:sz w:val="20"/>
                <w:szCs w:val="20"/>
              </w:rPr>
              <w:t>Very low</w:t>
            </w:r>
          </w:p>
        </w:tc>
        <w:tc>
          <w:tcPr>
            <w:tcW w:w="1501" w:type="dxa"/>
          </w:tcPr>
          <w:p w14:paraId="6FBD49A8" w14:textId="77777777" w:rsidR="00D510FB" w:rsidRPr="003A0475" w:rsidRDefault="00D510FB" w:rsidP="00F74AC9">
            <w:pPr>
              <w:rPr>
                <w:rFonts w:cs="Times New Roman"/>
                <w:sz w:val="20"/>
                <w:szCs w:val="20"/>
              </w:rPr>
            </w:pPr>
            <w:r w:rsidRPr="003A0475">
              <w:rPr>
                <w:rFonts w:cs="Times New Roman"/>
                <w:sz w:val="20"/>
                <w:szCs w:val="20"/>
              </w:rPr>
              <w:t>More than 1500</w:t>
            </w:r>
          </w:p>
        </w:tc>
        <w:tc>
          <w:tcPr>
            <w:tcW w:w="1073" w:type="dxa"/>
          </w:tcPr>
          <w:p w14:paraId="4BBFA1D3" w14:textId="77777777" w:rsidR="00D510FB" w:rsidRPr="003A0475" w:rsidRDefault="00D510FB" w:rsidP="00F74AC9">
            <w:pPr>
              <w:rPr>
                <w:rFonts w:cs="Times New Roman"/>
                <w:sz w:val="20"/>
                <w:szCs w:val="20"/>
              </w:rPr>
            </w:pPr>
            <w:r w:rsidRPr="003A0475">
              <w:rPr>
                <w:rFonts w:cs="Times New Roman"/>
                <w:sz w:val="20"/>
                <w:szCs w:val="20"/>
              </w:rPr>
              <w:t>2</w:t>
            </w:r>
          </w:p>
        </w:tc>
      </w:tr>
      <w:tr w:rsidR="00D510FB" w:rsidRPr="003A0475" w14:paraId="046A1FCE" w14:textId="77777777" w:rsidTr="00F74AC9">
        <w:trPr>
          <w:trHeight w:val="67"/>
        </w:trPr>
        <w:tc>
          <w:tcPr>
            <w:tcW w:w="1165" w:type="dxa"/>
            <w:vMerge w:val="restart"/>
          </w:tcPr>
          <w:p w14:paraId="267533EE" w14:textId="77777777" w:rsidR="00D510FB" w:rsidRPr="003A0475" w:rsidRDefault="00D510FB" w:rsidP="00F74AC9">
            <w:pPr>
              <w:rPr>
                <w:rFonts w:cs="Times New Roman"/>
                <w:sz w:val="20"/>
                <w:szCs w:val="20"/>
              </w:rPr>
            </w:pPr>
            <w:r w:rsidRPr="003A0475">
              <w:rPr>
                <w:rFonts w:cs="Times New Roman"/>
                <w:sz w:val="20"/>
                <w:szCs w:val="20"/>
              </w:rPr>
              <w:t>5</w:t>
            </w:r>
          </w:p>
        </w:tc>
        <w:tc>
          <w:tcPr>
            <w:tcW w:w="1725" w:type="dxa"/>
            <w:vMerge w:val="restart"/>
          </w:tcPr>
          <w:p w14:paraId="7955FA5D" w14:textId="77777777" w:rsidR="00D510FB" w:rsidRPr="003A0475" w:rsidRDefault="00D510FB" w:rsidP="00F74AC9">
            <w:pPr>
              <w:rPr>
                <w:rFonts w:cs="Times New Roman"/>
                <w:sz w:val="20"/>
                <w:szCs w:val="20"/>
              </w:rPr>
            </w:pPr>
            <w:r w:rsidRPr="003A0475">
              <w:rPr>
                <w:rFonts w:eastAsia="Times New Roman" w:cs="Times New Roman"/>
                <w:b/>
                <w:bCs/>
                <w:color w:val="000000"/>
                <w:kern w:val="0"/>
                <w:sz w:val="20"/>
                <w:szCs w:val="20"/>
                <w14:ligatures w14:val="none"/>
              </w:rPr>
              <w:t>Distance to settlement</w:t>
            </w:r>
          </w:p>
        </w:tc>
        <w:tc>
          <w:tcPr>
            <w:tcW w:w="1189" w:type="dxa"/>
            <w:vMerge w:val="restart"/>
          </w:tcPr>
          <w:p w14:paraId="7272B7DF" w14:textId="77777777" w:rsidR="00D510FB" w:rsidRPr="003A0475" w:rsidRDefault="00D510FB" w:rsidP="00F74AC9">
            <w:pPr>
              <w:rPr>
                <w:rFonts w:cs="Times New Roman"/>
                <w:sz w:val="20"/>
                <w:szCs w:val="20"/>
              </w:rPr>
            </w:pPr>
            <w:r w:rsidRPr="003A0475">
              <w:rPr>
                <w:rFonts w:cs="Times New Roman"/>
                <w:sz w:val="20"/>
                <w:szCs w:val="20"/>
              </w:rPr>
              <w:t>0.7</w:t>
            </w:r>
          </w:p>
        </w:tc>
        <w:tc>
          <w:tcPr>
            <w:tcW w:w="1213" w:type="dxa"/>
            <w:vMerge w:val="restart"/>
          </w:tcPr>
          <w:p w14:paraId="3604CA0B" w14:textId="77777777" w:rsidR="00D510FB" w:rsidRPr="003A0475" w:rsidRDefault="00D510FB" w:rsidP="00F74AC9">
            <w:pPr>
              <w:rPr>
                <w:rFonts w:cs="Times New Roman"/>
                <w:sz w:val="20"/>
                <w:szCs w:val="20"/>
              </w:rPr>
            </w:pPr>
            <w:r w:rsidRPr="003A0475">
              <w:rPr>
                <w:rFonts w:cs="Times New Roman"/>
                <w:sz w:val="20"/>
                <w:szCs w:val="20"/>
              </w:rPr>
              <w:t>7</w:t>
            </w:r>
          </w:p>
        </w:tc>
        <w:tc>
          <w:tcPr>
            <w:tcW w:w="2278" w:type="dxa"/>
          </w:tcPr>
          <w:p w14:paraId="70C7CE5A" w14:textId="77777777" w:rsidR="00D510FB" w:rsidRPr="003A0475" w:rsidRDefault="00D510FB" w:rsidP="00F74AC9">
            <w:pPr>
              <w:rPr>
                <w:rFonts w:cs="Times New Roman"/>
                <w:sz w:val="20"/>
                <w:szCs w:val="20"/>
              </w:rPr>
            </w:pPr>
            <w:r w:rsidRPr="003A0475">
              <w:rPr>
                <w:rFonts w:cs="Times New Roman"/>
                <w:sz w:val="20"/>
                <w:szCs w:val="20"/>
              </w:rPr>
              <w:t>High</w:t>
            </w:r>
          </w:p>
        </w:tc>
        <w:tc>
          <w:tcPr>
            <w:tcW w:w="1501" w:type="dxa"/>
          </w:tcPr>
          <w:p w14:paraId="3C44420A" w14:textId="77777777" w:rsidR="00D510FB" w:rsidRPr="003A0475" w:rsidRDefault="00D510FB" w:rsidP="00F74AC9">
            <w:pPr>
              <w:rPr>
                <w:rFonts w:cs="Times New Roman"/>
                <w:sz w:val="20"/>
                <w:szCs w:val="20"/>
              </w:rPr>
            </w:pPr>
            <w:r w:rsidRPr="003A0475">
              <w:rPr>
                <w:rFonts w:cs="Times New Roman"/>
                <w:sz w:val="20"/>
                <w:szCs w:val="20"/>
              </w:rPr>
              <w:t>&gt;1500</w:t>
            </w:r>
          </w:p>
        </w:tc>
        <w:tc>
          <w:tcPr>
            <w:tcW w:w="1073" w:type="dxa"/>
          </w:tcPr>
          <w:p w14:paraId="21A6507A" w14:textId="77777777" w:rsidR="00D510FB" w:rsidRPr="003A0475" w:rsidRDefault="00D510FB" w:rsidP="00F74AC9">
            <w:pPr>
              <w:rPr>
                <w:rFonts w:cs="Times New Roman"/>
                <w:sz w:val="20"/>
                <w:szCs w:val="20"/>
              </w:rPr>
            </w:pPr>
            <w:r w:rsidRPr="003A0475">
              <w:rPr>
                <w:rFonts w:cs="Times New Roman"/>
                <w:sz w:val="20"/>
                <w:szCs w:val="20"/>
              </w:rPr>
              <w:t>9</w:t>
            </w:r>
          </w:p>
        </w:tc>
      </w:tr>
      <w:tr w:rsidR="00D510FB" w:rsidRPr="003A0475" w14:paraId="6C189C25" w14:textId="77777777" w:rsidTr="00F74AC9">
        <w:trPr>
          <w:trHeight w:val="65"/>
        </w:trPr>
        <w:tc>
          <w:tcPr>
            <w:tcW w:w="1165" w:type="dxa"/>
            <w:vMerge/>
          </w:tcPr>
          <w:p w14:paraId="7652E040" w14:textId="77777777" w:rsidR="00D510FB" w:rsidRPr="003A0475" w:rsidRDefault="00D510FB" w:rsidP="00F74AC9">
            <w:pPr>
              <w:rPr>
                <w:rFonts w:cs="Times New Roman"/>
                <w:sz w:val="20"/>
                <w:szCs w:val="20"/>
              </w:rPr>
            </w:pPr>
          </w:p>
        </w:tc>
        <w:tc>
          <w:tcPr>
            <w:tcW w:w="1725" w:type="dxa"/>
            <w:vMerge/>
          </w:tcPr>
          <w:p w14:paraId="6471DCDA"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7F327CB8" w14:textId="77777777" w:rsidR="00D510FB" w:rsidRPr="003A0475" w:rsidRDefault="00D510FB" w:rsidP="00F74AC9">
            <w:pPr>
              <w:rPr>
                <w:rFonts w:cs="Times New Roman"/>
                <w:sz w:val="20"/>
                <w:szCs w:val="20"/>
              </w:rPr>
            </w:pPr>
          </w:p>
        </w:tc>
        <w:tc>
          <w:tcPr>
            <w:tcW w:w="1213" w:type="dxa"/>
            <w:vMerge/>
          </w:tcPr>
          <w:p w14:paraId="4EE7A3C4" w14:textId="77777777" w:rsidR="00D510FB" w:rsidRPr="003A0475" w:rsidRDefault="00D510FB" w:rsidP="00F74AC9">
            <w:pPr>
              <w:rPr>
                <w:rFonts w:cs="Times New Roman"/>
                <w:sz w:val="20"/>
                <w:szCs w:val="20"/>
              </w:rPr>
            </w:pPr>
          </w:p>
        </w:tc>
        <w:tc>
          <w:tcPr>
            <w:tcW w:w="2278" w:type="dxa"/>
          </w:tcPr>
          <w:p w14:paraId="27827909" w14:textId="77777777" w:rsidR="00D510FB" w:rsidRPr="003A0475" w:rsidRDefault="00D510FB" w:rsidP="00F74AC9">
            <w:pPr>
              <w:rPr>
                <w:rFonts w:cs="Times New Roman"/>
                <w:sz w:val="20"/>
                <w:szCs w:val="20"/>
              </w:rPr>
            </w:pPr>
            <w:r w:rsidRPr="003A0475">
              <w:rPr>
                <w:rFonts w:cs="Times New Roman"/>
                <w:sz w:val="20"/>
                <w:szCs w:val="20"/>
              </w:rPr>
              <w:t>Moderate</w:t>
            </w:r>
          </w:p>
        </w:tc>
        <w:tc>
          <w:tcPr>
            <w:tcW w:w="1501" w:type="dxa"/>
          </w:tcPr>
          <w:p w14:paraId="536A1826" w14:textId="77777777" w:rsidR="00D510FB" w:rsidRPr="003A0475" w:rsidRDefault="00D510FB" w:rsidP="00F74AC9">
            <w:pPr>
              <w:rPr>
                <w:rFonts w:cs="Times New Roman"/>
                <w:sz w:val="20"/>
                <w:szCs w:val="20"/>
              </w:rPr>
            </w:pPr>
            <w:r w:rsidRPr="003A0475">
              <w:rPr>
                <w:rFonts w:cs="Times New Roman"/>
                <w:sz w:val="20"/>
                <w:szCs w:val="20"/>
              </w:rPr>
              <w:t>1000-1500</w:t>
            </w:r>
          </w:p>
        </w:tc>
        <w:tc>
          <w:tcPr>
            <w:tcW w:w="1073" w:type="dxa"/>
          </w:tcPr>
          <w:p w14:paraId="282D4764" w14:textId="77777777" w:rsidR="00D510FB" w:rsidRPr="003A0475" w:rsidRDefault="00D510FB" w:rsidP="00F74AC9">
            <w:pPr>
              <w:rPr>
                <w:rFonts w:cs="Times New Roman"/>
                <w:sz w:val="20"/>
                <w:szCs w:val="20"/>
              </w:rPr>
            </w:pPr>
            <w:r w:rsidRPr="003A0475">
              <w:rPr>
                <w:rFonts w:cs="Times New Roman"/>
                <w:sz w:val="20"/>
                <w:szCs w:val="20"/>
              </w:rPr>
              <w:t>8</w:t>
            </w:r>
          </w:p>
        </w:tc>
      </w:tr>
      <w:tr w:rsidR="00D510FB" w:rsidRPr="003A0475" w14:paraId="093C042C" w14:textId="77777777" w:rsidTr="00F74AC9">
        <w:trPr>
          <w:trHeight w:val="65"/>
        </w:trPr>
        <w:tc>
          <w:tcPr>
            <w:tcW w:w="1165" w:type="dxa"/>
            <w:vMerge/>
          </w:tcPr>
          <w:p w14:paraId="072B28F6" w14:textId="77777777" w:rsidR="00D510FB" w:rsidRPr="003A0475" w:rsidRDefault="00D510FB" w:rsidP="00F74AC9">
            <w:pPr>
              <w:rPr>
                <w:rFonts w:cs="Times New Roman"/>
                <w:sz w:val="20"/>
                <w:szCs w:val="20"/>
              </w:rPr>
            </w:pPr>
          </w:p>
        </w:tc>
        <w:tc>
          <w:tcPr>
            <w:tcW w:w="1725" w:type="dxa"/>
            <w:vMerge/>
          </w:tcPr>
          <w:p w14:paraId="1DCF200A"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2E0CDBBA" w14:textId="77777777" w:rsidR="00D510FB" w:rsidRPr="003A0475" w:rsidRDefault="00D510FB" w:rsidP="00F74AC9">
            <w:pPr>
              <w:rPr>
                <w:rFonts w:cs="Times New Roman"/>
                <w:sz w:val="20"/>
                <w:szCs w:val="20"/>
              </w:rPr>
            </w:pPr>
          </w:p>
        </w:tc>
        <w:tc>
          <w:tcPr>
            <w:tcW w:w="1213" w:type="dxa"/>
            <w:vMerge/>
          </w:tcPr>
          <w:p w14:paraId="3E563BF9" w14:textId="77777777" w:rsidR="00D510FB" w:rsidRPr="003A0475" w:rsidRDefault="00D510FB" w:rsidP="00F74AC9">
            <w:pPr>
              <w:rPr>
                <w:rFonts w:cs="Times New Roman"/>
                <w:sz w:val="20"/>
                <w:szCs w:val="20"/>
              </w:rPr>
            </w:pPr>
          </w:p>
        </w:tc>
        <w:tc>
          <w:tcPr>
            <w:tcW w:w="2278" w:type="dxa"/>
          </w:tcPr>
          <w:p w14:paraId="0D478B4A" w14:textId="77777777" w:rsidR="00D510FB" w:rsidRPr="003A0475" w:rsidRDefault="00D510FB" w:rsidP="00F74AC9">
            <w:pPr>
              <w:rPr>
                <w:rFonts w:cs="Times New Roman"/>
                <w:sz w:val="20"/>
                <w:szCs w:val="20"/>
              </w:rPr>
            </w:pPr>
            <w:r w:rsidRPr="003A0475">
              <w:rPr>
                <w:rFonts w:cs="Times New Roman"/>
                <w:sz w:val="20"/>
                <w:szCs w:val="20"/>
              </w:rPr>
              <w:t>low</w:t>
            </w:r>
          </w:p>
        </w:tc>
        <w:tc>
          <w:tcPr>
            <w:tcW w:w="1501" w:type="dxa"/>
          </w:tcPr>
          <w:p w14:paraId="0CB74278" w14:textId="77777777" w:rsidR="00D510FB" w:rsidRPr="003A0475" w:rsidRDefault="00D510FB" w:rsidP="00F74AC9">
            <w:pPr>
              <w:rPr>
                <w:rFonts w:cs="Times New Roman"/>
                <w:sz w:val="20"/>
                <w:szCs w:val="20"/>
              </w:rPr>
            </w:pPr>
            <w:r w:rsidRPr="003A0475">
              <w:rPr>
                <w:rFonts w:cs="Times New Roman"/>
                <w:sz w:val="20"/>
                <w:szCs w:val="20"/>
              </w:rPr>
              <w:t>500-1000</w:t>
            </w:r>
          </w:p>
        </w:tc>
        <w:tc>
          <w:tcPr>
            <w:tcW w:w="1073" w:type="dxa"/>
          </w:tcPr>
          <w:p w14:paraId="6D7DABFD" w14:textId="77777777" w:rsidR="00D510FB" w:rsidRPr="003A0475" w:rsidRDefault="00D510FB" w:rsidP="00F74AC9">
            <w:pPr>
              <w:rPr>
                <w:rFonts w:cs="Times New Roman"/>
                <w:sz w:val="20"/>
                <w:szCs w:val="20"/>
              </w:rPr>
            </w:pPr>
            <w:r w:rsidRPr="003A0475">
              <w:rPr>
                <w:rFonts w:cs="Times New Roman"/>
                <w:sz w:val="20"/>
                <w:szCs w:val="20"/>
              </w:rPr>
              <w:t>6</w:t>
            </w:r>
          </w:p>
        </w:tc>
      </w:tr>
      <w:tr w:rsidR="00D510FB" w:rsidRPr="003A0475" w14:paraId="15AE65EF" w14:textId="77777777" w:rsidTr="00F74AC9">
        <w:trPr>
          <w:trHeight w:val="65"/>
        </w:trPr>
        <w:tc>
          <w:tcPr>
            <w:tcW w:w="1165" w:type="dxa"/>
            <w:vMerge/>
          </w:tcPr>
          <w:p w14:paraId="5E78B7D1" w14:textId="77777777" w:rsidR="00D510FB" w:rsidRPr="003A0475" w:rsidRDefault="00D510FB" w:rsidP="00F74AC9">
            <w:pPr>
              <w:rPr>
                <w:rFonts w:cs="Times New Roman"/>
                <w:sz w:val="20"/>
                <w:szCs w:val="20"/>
              </w:rPr>
            </w:pPr>
          </w:p>
        </w:tc>
        <w:tc>
          <w:tcPr>
            <w:tcW w:w="1725" w:type="dxa"/>
            <w:vMerge/>
          </w:tcPr>
          <w:p w14:paraId="5830B0BB"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5EF8CDAC" w14:textId="77777777" w:rsidR="00D510FB" w:rsidRPr="003A0475" w:rsidRDefault="00D510FB" w:rsidP="00F74AC9">
            <w:pPr>
              <w:rPr>
                <w:rFonts w:cs="Times New Roman"/>
                <w:sz w:val="20"/>
                <w:szCs w:val="20"/>
              </w:rPr>
            </w:pPr>
          </w:p>
        </w:tc>
        <w:tc>
          <w:tcPr>
            <w:tcW w:w="1213" w:type="dxa"/>
            <w:vMerge/>
          </w:tcPr>
          <w:p w14:paraId="09F7343A" w14:textId="77777777" w:rsidR="00D510FB" w:rsidRPr="003A0475" w:rsidRDefault="00D510FB" w:rsidP="00F74AC9">
            <w:pPr>
              <w:rPr>
                <w:rFonts w:cs="Times New Roman"/>
                <w:sz w:val="20"/>
                <w:szCs w:val="20"/>
              </w:rPr>
            </w:pPr>
          </w:p>
        </w:tc>
        <w:tc>
          <w:tcPr>
            <w:tcW w:w="2278" w:type="dxa"/>
          </w:tcPr>
          <w:p w14:paraId="6B9B4865" w14:textId="77777777" w:rsidR="00D510FB" w:rsidRPr="003A0475" w:rsidRDefault="00D510FB" w:rsidP="00F74AC9">
            <w:pPr>
              <w:rPr>
                <w:rFonts w:cs="Times New Roman"/>
                <w:sz w:val="20"/>
                <w:szCs w:val="20"/>
              </w:rPr>
            </w:pPr>
            <w:r w:rsidRPr="003A0475">
              <w:rPr>
                <w:rFonts w:cs="Times New Roman"/>
                <w:sz w:val="20"/>
                <w:szCs w:val="20"/>
              </w:rPr>
              <w:t>Very low</w:t>
            </w:r>
          </w:p>
        </w:tc>
        <w:tc>
          <w:tcPr>
            <w:tcW w:w="1501" w:type="dxa"/>
          </w:tcPr>
          <w:p w14:paraId="3F3534CA" w14:textId="77777777" w:rsidR="00D510FB" w:rsidRPr="003A0475" w:rsidRDefault="00D510FB" w:rsidP="00F74AC9">
            <w:pPr>
              <w:rPr>
                <w:rFonts w:cs="Times New Roman"/>
                <w:sz w:val="20"/>
                <w:szCs w:val="20"/>
              </w:rPr>
            </w:pPr>
            <w:r w:rsidRPr="003A0475">
              <w:rPr>
                <w:rFonts w:cs="Times New Roman"/>
                <w:sz w:val="20"/>
                <w:szCs w:val="20"/>
              </w:rPr>
              <w:t>&lt;500</w:t>
            </w:r>
          </w:p>
        </w:tc>
        <w:tc>
          <w:tcPr>
            <w:tcW w:w="1073" w:type="dxa"/>
          </w:tcPr>
          <w:p w14:paraId="77370B03" w14:textId="77777777" w:rsidR="00D510FB" w:rsidRPr="003A0475" w:rsidRDefault="00D510FB" w:rsidP="00F74AC9">
            <w:pPr>
              <w:rPr>
                <w:rFonts w:cs="Times New Roman"/>
                <w:sz w:val="20"/>
                <w:szCs w:val="20"/>
              </w:rPr>
            </w:pPr>
            <w:r w:rsidRPr="003A0475">
              <w:rPr>
                <w:rFonts w:cs="Times New Roman"/>
                <w:sz w:val="20"/>
                <w:szCs w:val="20"/>
              </w:rPr>
              <w:t>1</w:t>
            </w:r>
          </w:p>
        </w:tc>
      </w:tr>
      <w:tr w:rsidR="00D510FB" w:rsidRPr="003A0475" w14:paraId="5A9172E5" w14:textId="77777777" w:rsidTr="00F74AC9">
        <w:trPr>
          <w:trHeight w:val="67"/>
        </w:trPr>
        <w:tc>
          <w:tcPr>
            <w:tcW w:w="1165" w:type="dxa"/>
            <w:vMerge w:val="restart"/>
          </w:tcPr>
          <w:p w14:paraId="5E892E68" w14:textId="77777777" w:rsidR="00D510FB" w:rsidRPr="003A0475" w:rsidRDefault="00D510FB" w:rsidP="00F74AC9">
            <w:pPr>
              <w:rPr>
                <w:rFonts w:cs="Times New Roman"/>
                <w:sz w:val="20"/>
                <w:szCs w:val="20"/>
              </w:rPr>
            </w:pPr>
            <w:r w:rsidRPr="003A0475">
              <w:rPr>
                <w:rFonts w:cs="Times New Roman"/>
                <w:sz w:val="20"/>
                <w:szCs w:val="20"/>
              </w:rPr>
              <w:t>6</w:t>
            </w:r>
          </w:p>
        </w:tc>
        <w:tc>
          <w:tcPr>
            <w:tcW w:w="1725" w:type="dxa"/>
            <w:vMerge w:val="restart"/>
          </w:tcPr>
          <w:p w14:paraId="4FC6288B" w14:textId="77777777" w:rsidR="00D510FB" w:rsidRPr="003A0475" w:rsidRDefault="00D510FB" w:rsidP="00F74AC9">
            <w:pPr>
              <w:rPr>
                <w:rFonts w:eastAsia="Times New Roman" w:cs="Times New Roman"/>
                <w:b/>
                <w:bCs/>
                <w:color w:val="000000"/>
                <w:kern w:val="0"/>
                <w:sz w:val="20"/>
                <w:szCs w:val="20"/>
                <w14:ligatures w14:val="none"/>
              </w:rPr>
            </w:pPr>
            <w:r w:rsidRPr="003A0475">
              <w:rPr>
                <w:rFonts w:eastAsia="Times New Roman" w:cs="Times New Roman"/>
                <w:b/>
                <w:bCs/>
                <w:color w:val="000000"/>
                <w:kern w:val="0"/>
                <w:sz w:val="20"/>
                <w:szCs w:val="20"/>
                <w14:ligatures w14:val="none"/>
              </w:rPr>
              <w:t>Slope</w:t>
            </w:r>
          </w:p>
        </w:tc>
        <w:tc>
          <w:tcPr>
            <w:tcW w:w="1189" w:type="dxa"/>
            <w:vMerge w:val="restart"/>
          </w:tcPr>
          <w:p w14:paraId="000E3165" w14:textId="77777777" w:rsidR="00D510FB" w:rsidRPr="003A0475" w:rsidRDefault="00D510FB" w:rsidP="00F74AC9">
            <w:pPr>
              <w:rPr>
                <w:rFonts w:cs="Times New Roman"/>
                <w:sz w:val="20"/>
                <w:szCs w:val="20"/>
              </w:rPr>
            </w:pPr>
            <w:r w:rsidRPr="003A0475">
              <w:rPr>
                <w:rFonts w:cs="Times New Roman"/>
                <w:sz w:val="20"/>
                <w:szCs w:val="20"/>
              </w:rPr>
              <w:t>0.7</w:t>
            </w:r>
          </w:p>
        </w:tc>
        <w:tc>
          <w:tcPr>
            <w:tcW w:w="1213" w:type="dxa"/>
            <w:vMerge w:val="restart"/>
          </w:tcPr>
          <w:p w14:paraId="3B899B73" w14:textId="77777777" w:rsidR="00D510FB" w:rsidRPr="003A0475" w:rsidRDefault="00D510FB" w:rsidP="00F74AC9">
            <w:pPr>
              <w:rPr>
                <w:rFonts w:cs="Times New Roman"/>
                <w:sz w:val="20"/>
                <w:szCs w:val="20"/>
              </w:rPr>
            </w:pPr>
            <w:r w:rsidRPr="003A0475">
              <w:rPr>
                <w:rFonts w:cs="Times New Roman"/>
                <w:sz w:val="20"/>
                <w:szCs w:val="20"/>
              </w:rPr>
              <w:t>7</w:t>
            </w:r>
          </w:p>
        </w:tc>
        <w:tc>
          <w:tcPr>
            <w:tcW w:w="2278" w:type="dxa"/>
          </w:tcPr>
          <w:p w14:paraId="291D679E" w14:textId="77777777" w:rsidR="00D510FB" w:rsidRPr="003A0475" w:rsidRDefault="00D510FB" w:rsidP="00F74AC9">
            <w:pPr>
              <w:rPr>
                <w:rFonts w:cs="Times New Roman"/>
                <w:sz w:val="20"/>
                <w:szCs w:val="20"/>
                <w:highlight w:val="yellow"/>
              </w:rPr>
            </w:pPr>
            <w:r w:rsidRPr="003A0475">
              <w:rPr>
                <w:rFonts w:cs="Times New Roman"/>
                <w:sz w:val="20"/>
                <w:szCs w:val="20"/>
              </w:rPr>
              <w:t>High</w:t>
            </w:r>
          </w:p>
        </w:tc>
        <w:tc>
          <w:tcPr>
            <w:tcW w:w="1501" w:type="dxa"/>
          </w:tcPr>
          <w:p w14:paraId="681CDB88" w14:textId="77777777" w:rsidR="00D510FB" w:rsidRPr="003A0475" w:rsidRDefault="00D510FB" w:rsidP="00F74AC9">
            <w:pPr>
              <w:rPr>
                <w:rFonts w:cs="Times New Roman"/>
                <w:sz w:val="20"/>
                <w:szCs w:val="20"/>
              </w:rPr>
            </w:pPr>
            <w:r w:rsidRPr="003A0475">
              <w:rPr>
                <w:rFonts w:cs="Times New Roman"/>
                <w:sz w:val="20"/>
                <w:szCs w:val="20"/>
              </w:rPr>
              <w:t>&gt;30</w:t>
            </w:r>
          </w:p>
        </w:tc>
        <w:tc>
          <w:tcPr>
            <w:tcW w:w="1073" w:type="dxa"/>
          </w:tcPr>
          <w:p w14:paraId="361EE705" w14:textId="77777777" w:rsidR="00D510FB" w:rsidRPr="003A0475" w:rsidRDefault="00D510FB" w:rsidP="00F74AC9">
            <w:pPr>
              <w:rPr>
                <w:rFonts w:cs="Times New Roman"/>
                <w:sz w:val="20"/>
                <w:szCs w:val="20"/>
              </w:rPr>
            </w:pPr>
            <w:r w:rsidRPr="003A0475">
              <w:rPr>
                <w:rFonts w:cs="Times New Roman"/>
                <w:sz w:val="20"/>
                <w:szCs w:val="20"/>
              </w:rPr>
              <w:t>7</w:t>
            </w:r>
          </w:p>
        </w:tc>
      </w:tr>
      <w:tr w:rsidR="00D510FB" w:rsidRPr="003A0475" w14:paraId="1A7CD467" w14:textId="77777777" w:rsidTr="00F74AC9">
        <w:trPr>
          <w:trHeight w:val="65"/>
        </w:trPr>
        <w:tc>
          <w:tcPr>
            <w:tcW w:w="1165" w:type="dxa"/>
            <w:vMerge/>
          </w:tcPr>
          <w:p w14:paraId="18F1B15B" w14:textId="77777777" w:rsidR="00D510FB" w:rsidRPr="003A0475" w:rsidRDefault="00D510FB" w:rsidP="00F74AC9">
            <w:pPr>
              <w:rPr>
                <w:rFonts w:cs="Times New Roman"/>
                <w:sz w:val="20"/>
                <w:szCs w:val="20"/>
              </w:rPr>
            </w:pPr>
          </w:p>
        </w:tc>
        <w:tc>
          <w:tcPr>
            <w:tcW w:w="1725" w:type="dxa"/>
            <w:vMerge/>
          </w:tcPr>
          <w:p w14:paraId="0B2DB4B2"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7379D2D3" w14:textId="77777777" w:rsidR="00D510FB" w:rsidRPr="003A0475" w:rsidRDefault="00D510FB" w:rsidP="00F74AC9">
            <w:pPr>
              <w:rPr>
                <w:rFonts w:cs="Times New Roman"/>
                <w:sz w:val="20"/>
                <w:szCs w:val="20"/>
              </w:rPr>
            </w:pPr>
          </w:p>
        </w:tc>
        <w:tc>
          <w:tcPr>
            <w:tcW w:w="1213" w:type="dxa"/>
            <w:vMerge/>
          </w:tcPr>
          <w:p w14:paraId="2399D167" w14:textId="77777777" w:rsidR="00D510FB" w:rsidRPr="003A0475" w:rsidRDefault="00D510FB" w:rsidP="00F74AC9">
            <w:pPr>
              <w:rPr>
                <w:rFonts w:cs="Times New Roman"/>
                <w:sz w:val="20"/>
                <w:szCs w:val="20"/>
              </w:rPr>
            </w:pPr>
          </w:p>
        </w:tc>
        <w:tc>
          <w:tcPr>
            <w:tcW w:w="2278" w:type="dxa"/>
          </w:tcPr>
          <w:p w14:paraId="5F0333DC" w14:textId="77777777" w:rsidR="00D510FB" w:rsidRPr="003A0475" w:rsidRDefault="00D510FB" w:rsidP="00F74AC9">
            <w:pPr>
              <w:rPr>
                <w:rFonts w:cs="Times New Roman"/>
                <w:sz w:val="20"/>
                <w:szCs w:val="20"/>
              </w:rPr>
            </w:pPr>
            <w:r w:rsidRPr="003A0475">
              <w:rPr>
                <w:rFonts w:cs="Times New Roman"/>
                <w:sz w:val="20"/>
                <w:szCs w:val="20"/>
              </w:rPr>
              <w:t>Moderate</w:t>
            </w:r>
          </w:p>
        </w:tc>
        <w:tc>
          <w:tcPr>
            <w:tcW w:w="1501" w:type="dxa"/>
          </w:tcPr>
          <w:p w14:paraId="18E957CA" w14:textId="77777777" w:rsidR="00D510FB" w:rsidRPr="003A0475" w:rsidRDefault="00D510FB" w:rsidP="00F74AC9">
            <w:pPr>
              <w:rPr>
                <w:rFonts w:cs="Times New Roman"/>
                <w:sz w:val="20"/>
                <w:szCs w:val="20"/>
              </w:rPr>
            </w:pPr>
            <w:r w:rsidRPr="003A0475">
              <w:rPr>
                <w:rFonts w:cs="Times New Roman"/>
                <w:sz w:val="20"/>
                <w:szCs w:val="20"/>
              </w:rPr>
              <w:t>20-30</w:t>
            </w:r>
          </w:p>
        </w:tc>
        <w:tc>
          <w:tcPr>
            <w:tcW w:w="1073" w:type="dxa"/>
          </w:tcPr>
          <w:p w14:paraId="4AD9A431" w14:textId="77777777" w:rsidR="00D510FB" w:rsidRPr="003A0475" w:rsidRDefault="00D510FB" w:rsidP="00F74AC9">
            <w:pPr>
              <w:rPr>
                <w:rFonts w:cs="Times New Roman"/>
                <w:sz w:val="20"/>
                <w:szCs w:val="20"/>
              </w:rPr>
            </w:pPr>
            <w:r w:rsidRPr="003A0475">
              <w:rPr>
                <w:rFonts w:cs="Times New Roman"/>
                <w:sz w:val="20"/>
                <w:szCs w:val="20"/>
              </w:rPr>
              <w:t>9</w:t>
            </w:r>
          </w:p>
        </w:tc>
      </w:tr>
      <w:tr w:rsidR="00D510FB" w:rsidRPr="003A0475" w14:paraId="1D0CB0A1" w14:textId="77777777" w:rsidTr="00F74AC9">
        <w:trPr>
          <w:trHeight w:val="65"/>
        </w:trPr>
        <w:tc>
          <w:tcPr>
            <w:tcW w:w="1165" w:type="dxa"/>
            <w:vMerge/>
          </w:tcPr>
          <w:p w14:paraId="41ED3CC6" w14:textId="77777777" w:rsidR="00D510FB" w:rsidRPr="003A0475" w:rsidRDefault="00D510FB" w:rsidP="00F74AC9">
            <w:pPr>
              <w:rPr>
                <w:rFonts w:cs="Times New Roman"/>
                <w:sz w:val="20"/>
                <w:szCs w:val="20"/>
              </w:rPr>
            </w:pPr>
          </w:p>
        </w:tc>
        <w:tc>
          <w:tcPr>
            <w:tcW w:w="1725" w:type="dxa"/>
            <w:vMerge/>
          </w:tcPr>
          <w:p w14:paraId="45414B1A"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74EAEFBF" w14:textId="77777777" w:rsidR="00D510FB" w:rsidRPr="003A0475" w:rsidRDefault="00D510FB" w:rsidP="00F74AC9">
            <w:pPr>
              <w:rPr>
                <w:rFonts w:cs="Times New Roman"/>
                <w:sz w:val="20"/>
                <w:szCs w:val="20"/>
              </w:rPr>
            </w:pPr>
          </w:p>
        </w:tc>
        <w:tc>
          <w:tcPr>
            <w:tcW w:w="1213" w:type="dxa"/>
            <w:vMerge/>
          </w:tcPr>
          <w:p w14:paraId="73FC6147" w14:textId="77777777" w:rsidR="00D510FB" w:rsidRPr="003A0475" w:rsidRDefault="00D510FB" w:rsidP="00F74AC9">
            <w:pPr>
              <w:rPr>
                <w:rFonts w:cs="Times New Roman"/>
                <w:sz w:val="20"/>
                <w:szCs w:val="20"/>
              </w:rPr>
            </w:pPr>
          </w:p>
        </w:tc>
        <w:tc>
          <w:tcPr>
            <w:tcW w:w="2278" w:type="dxa"/>
          </w:tcPr>
          <w:p w14:paraId="342CDA67" w14:textId="77777777" w:rsidR="00D510FB" w:rsidRPr="003A0475" w:rsidRDefault="00D510FB" w:rsidP="00F74AC9">
            <w:pPr>
              <w:rPr>
                <w:rFonts w:cs="Times New Roman"/>
                <w:sz w:val="20"/>
                <w:szCs w:val="20"/>
              </w:rPr>
            </w:pPr>
            <w:r w:rsidRPr="003A0475">
              <w:rPr>
                <w:rFonts w:cs="Times New Roman"/>
                <w:sz w:val="20"/>
                <w:szCs w:val="20"/>
              </w:rPr>
              <w:t>low</w:t>
            </w:r>
          </w:p>
        </w:tc>
        <w:tc>
          <w:tcPr>
            <w:tcW w:w="1501" w:type="dxa"/>
          </w:tcPr>
          <w:p w14:paraId="37C373C4" w14:textId="77777777" w:rsidR="00D510FB" w:rsidRPr="003A0475" w:rsidRDefault="00D510FB" w:rsidP="00F74AC9">
            <w:pPr>
              <w:rPr>
                <w:rFonts w:cs="Times New Roman"/>
                <w:sz w:val="20"/>
                <w:szCs w:val="20"/>
              </w:rPr>
            </w:pPr>
            <w:r w:rsidRPr="003A0475">
              <w:rPr>
                <w:rFonts w:cs="Times New Roman"/>
                <w:sz w:val="20"/>
                <w:szCs w:val="20"/>
              </w:rPr>
              <w:t>10-20</w:t>
            </w:r>
          </w:p>
        </w:tc>
        <w:tc>
          <w:tcPr>
            <w:tcW w:w="1073" w:type="dxa"/>
          </w:tcPr>
          <w:p w14:paraId="603CF194" w14:textId="77777777" w:rsidR="00D510FB" w:rsidRPr="003A0475" w:rsidRDefault="00D510FB" w:rsidP="00F74AC9">
            <w:pPr>
              <w:rPr>
                <w:rFonts w:cs="Times New Roman"/>
                <w:sz w:val="20"/>
                <w:szCs w:val="20"/>
              </w:rPr>
            </w:pPr>
            <w:r w:rsidRPr="003A0475">
              <w:rPr>
                <w:rFonts w:cs="Times New Roman"/>
                <w:sz w:val="20"/>
                <w:szCs w:val="20"/>
              </w:rPr>
              <w:t>5</w:t>
            </w:r>
          </w:p>
        </w:tc>
      </w:tr>
      <w:tr w:rsidR="00D510FB" w:rsidRPr="003A0475" w14:paraId="40C03CD0" w14:textId="77777777" w:rsidTr="00F74AC9">
        <w:trPr>
          <w:trHeight w:val="65"/>
        </w:trPr>
        <w:tc>
          <w:tcPr>
            <w:tcW w:w="1165" w:type="dxa"/>
            <w:vMerge/>
          </w:tcPr>
          <w:p w14:paraId="0AE0DF9E" w14:textId="77777777" w:rsidR="00D510FB" w:rsidRPr="003A0475" w:rsidRDefault="00D510FB" w:rsidP="00F74AC9">
            <w:pPr>
              <w:rPr>
                <w:rFonts w:cs="Times New Roman"/>
                <w:sz w:val="20"/>
                <w:szCs w:val="20"/>
              </w:rPr>
            </w:pPr>
          </w:p>
        </w:tc>
        <w:tc>
          <w:tcPr>
            <w:tcW w:w="1725" w:type="dxa"/>
            <w:vMerge/>
          </w:tcPr>
          <w:p w14:paraId="6FEF5CAE"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4CC36676" w14:textId="77777777" w:rsidR="00D510FB" w:rsidRPr="003A0475" w:rsidRDefault="00D510FB" w:rsidP="00F74AC9">
            <w:pPr>
              <w:rPr>
                <w:rFonts w:cs="Times New Roman"/>
                <w:sz w:val="20"/>
                <w:szCs w:val="20"/>
              </w:rPr>
            </w:pPr>
          </w:p>
        </w:tc>
        <w:tc>
          <w:tcPr>
            <w:tcW w:w="1213" w:type="dxa"/>
            <w:vMerge/>
          </w:tcPr>
          <w:p w14:paraId="7F3EA264" w14:textId="77777777" w:rsidR="00D510FB" w:rsidRPr="003A0475" w:rsidRDefault="00D510FB" w:rsidP="00F74AC9">
            <w:pPr>
              <w:rPr>
                <w:rFonts w:cs="Times New Roman"/>
                <w:sz w:val="20"/>
                <w:szCs w:val="20"/>
              </w:rPr>
            </w:pPr>
          </w:p>
        </w:tc>
        <w:tc>
          <w:tcPr>
            <w:tcW w:w="2278" w:type="dxa"/>
          </w:tcPr>
          <w:p w14:paraId="20E8DB41" w14:textId="77777777" w:rsidR="00D510FB" w:rsidRPr="003A0475" w:rsidRDefault="00D510FB" w:rsidP="00F74AC9">
            <w:pPr>
              <w:rPr>
                <w:rFonts w:cs="Times New Roman"/>
                <w:sz w:val="20"/>
                <w:szCs w:val="20"/>
              </w:rPr>
            </w:pPr>
            <w:r w:rsidRPr="003A0475">
              <w:rPr>
                <w:rFonts w:cs="Times New Roman"/>
                <w:sz w:val="20"/>
                <w:szCs w:val="20"/>
              </w:rPr>
              <w:t>Very low</w:t>
            </w:r>
          </w:p>
        </w:tc>
        <w:tc>
          <w:tcPr>
            <w:tcW w:w="1501" w:type="dxa"/>
          </w:tcPr>
          <w:p w14:paraId="20300915" w14:textId="77777777" w:rsidR="00D510FB" w:rsidRPr="003A0475" w:rsidRDefault="00D510FB" w:rsidP="00F74AC9">
            <w:pPr>
              <w:rPr>
                <w:rFonts w:cs="Times New Roman"/>
                <w:sz w:val="20"/>
                <w:szCs w:val="20"/>
              </w:rPr>
            </w:pPr>
            <w:r w:rsidRPr="003A0475">
              <w:rPr>
                <w:rFonts w:cs="Times New Roman"/>
                <w:sz w:val="20"/>
                <w:szCs w:val="20"/>
              </w:rPr>
              <w:t>&lt;10</w:t>
            </w:r>
          </w:p>
        </w:tc>
        <w:tc>
          <w:tcPr>
            <w:tcW w:w="1073" w:type="dxa"/>
          </w:tcPr>
          <w:p w14:paraId="6DD93481" w14:textId="77777777" w:rsidR="00D510FB" w:rsidRPr="003A0475" w:rsidRDefault="00D510FB" w:rsidP="00F74AC9">
            <w:pPr>
              <w:rPr>
                <w:rFonts w:cs="Times New Roman"/>
                <w:sz w:val="20"/>
                <w:szCs w:val="20"/>
              </w:rPr>
            </w:pPr>
            <w:r w:rsidRPr="003A0475">
              <w:rPr>
                <w:rFonts w:cs="Times New Roman"/>
                <w:sz w:val="20"/>
                <w:szCs w:val="20"/>
              </w:rPr>
              <w:t>2</w:t>
            </w:r>
          </w:p>
        </w:tc>
      </w:tr>
      <w:tr w:rsidR="00D510FB" w:rsidRPr="003A0475" w14:paraId="4A328EEE" w14:textId="77777777" w:rsidTr="00F74AC9">
        <w:trPr>
          <w:trHeight w:val="67"/>
        </w:trPr>
        <w:tc>
          <w:tcPr>
            <w:tcW w:w="1165" w:type="dxa"/>
            <w:vMerge w:val="restart"/>
          </w:tcPr>
          <w:p w14:paraId="29E9CC75" w14:textId="77777777" w:rsidR="00D510FB" w:rsidRPr="003A0475" w:rsidRDefault="00D510FB" w:rsidP="00F74AC9">
            <w:pPr>
              <w:rPr>
                <w:rFonts w:cs="Times New Roman"/>
                <w:sz w:val="20"/>
                <w:szCs w:val="20"/>
              </w:rPr>
            </w:pPr>
            <w:r w:rsidRPr="003A0475">
              <w:rPr>
                <w:rFonts w:cs="Times New Roman"/>
                <w:sz w:val="20"/>
                <w:szCs w:val="20"/>
              </w:rPr>
              <w:t>7</w:t>
            </w:r>
          </w:p>
        </w:tc>
        <w:tc>
          <w:tcPr>
            <w:tcW w:w="1725" w:type="dxa"/>
            <w:vMerge w:val="restart"/>
          </w:tcPr>
          <w:p w14:paraId="095576A1" w14:textId="77777777" w:rsidR="00D510FB" w:rsidRPr="003A0475" w:rsidRDefault="00D510FB" w:rsidP="00F74AC9">
            <w:pPr>
              <w:rPr>
                <w:rFonts w:eastAsia="Times New Roman" w:cs="Times New Roman"/>
                <w:b/>
                <w:bCs/>
                <w:color w:val="000000"/>
                <w:kern w:val="0"/>
                <w:sz w:val="20"/>
                <w:szCs w:val="20"/>
                <w14:ligatures w14:val="none"/>
              </w:rPr>
            </w:pPr>
            <w:r w:rsidRPr="003A0475">
              <w:rPr>
                <w:rFonts w:eastAsia="Times New Roman" w:cs="Times New Roman"/>
                <w:b/>
                <w:bCs/>
                <w:color w:val="000000"/>
                <w:kern w:val="0"/>
                <w:sz w:val="20"/>
                <w:szCs w:val="20"/>
                <w14:ligatures w14:val="none"/>
              </w:rPr>
              <w:t>DEM</w:t>
            </w:r>
          </w:p>
        </w:tc>
        <w:tc>
          <w:tcPr>
            <w:tcW w:w="1189" w:type="dxa"/>
            <w:vMerge w:val="restart"/>
          </w:tcPr>
          <w:p w14:paraId="2EB4B4F6" w14:textId="77777777" w:rsidR="00D510FB" w:rsidRPr="003A0475" w:rsidRDefault="00D510FB" w:rsidP="00F74AC9">
            <w:pPr>
              <w:rPr>
                <w:rFonts w:cs="Times New Roman"/>
                <w:sz w:val="20"/>
                <w:szCs w:val="20"/>
              </w:rPr>
            </w:pPr>
            <w:r w:rsidRPr="003A0475">
              <w:rPr>
                <w:rFonts w:cs="Times New Roman"/>
                <w:sz w:val="20"/>
                <w:szCs w:val="20"/>
              </w:rPr>
              <w:t>0.7</w:t>
            </w:r>
          </w:p>
        </w:tc>
        <w:tc>
          <w:tcPr>
            <w:tcW w:w="1213" w:type="dxa"/>
            <w:vMerge w:val="restart"/>
          </w:tcPr>
          <w:p w14:paraId="658F1D3A" w14:textId="77777777" w:rsidR="00D510FB" w:rsidRPr="003A0475" w:rsidRDefault="00D510FB" w:rsidP="00F74AC9">
            <w:pPr>
              <w:rPr>
                <w:rFonts w:cs="Times New Roman"/>
                <w:sz w:val="20"/>
                <w:szCs w:val="20"/>
              </w:rPr>
            </w:pPr>
            <w:r w:rsidRPr="003A0475">
              <w:rPr>
                <w:rFonts w:cs="Times New Roman"/>
                <w:sz w:val="20"/>
                <w:szCs w:val="20"/>
              </w:rPr>
              <w:t>7</w:t>
            </w:r>
          </w:p>
        </w:tc>
        <w:tc>
          <w:tcPr>
            <w:tcW w:w="2278" w:type="dxa"/>
          </w:tcPr>
          <w:p w14:paraId="3E612E6F" w14:textId="77777777" w:rsidR="00D510FB" w:rsidRPr="003A0475" w:rsidRDefault="00D510FB" w:rsidP="00F74AC9">
            <w:pPr>
              <w:rPr>
                <w:rFonts w:cs="Times New Roman"/>
                <w:sz w:val="20"/>
                <w:szCs w:val="20"/>
                <w:highlight w:val="yellow"/>
              </w:rPr>
            </w:pPr>
            <w:r w:rsidRPr="003A0475">
              <w:rPr>
                <w:rFonts w:cs="Times New Roman"/>
                <w:sz w:val="20"/>
                <w:szCs w:val="20"/>
              </w:rPr>
              <w:t>High</w:t>
            </w:r>
          </w:p>
        </w:tc>
        <w:tc>
          <w:tcPr>
            <w:tcW w:w="1501" w:type="dxa"/>
          </w:tcPr>
          <w:p w14:paraId="313F3589" w14:textId="77777777" w:rsidR="00D510FB" w:rsidRPr="003A0475" w:rsidRDefault="00D510FB" w:rsidP="00F74AC9">
            <w:pPr>
              <w:rPr>
                <w:rFonts w:cs="Times New Roman"/>
                <w:sz w:val="20"/>
                <w:szCs w:val="20"/>
              </w:rPr>
            </w:pPr>
            <w:r w:rsidRPr="003A0475">
              <w:rPr>
                <w:rFonts w:cs="Times New Roman"/>
                <w:sz w:val="20"/>
                <w:szCs w:val="20"/>
              </w:rPr>
              <w:t>263-374</w:t>
            </w:r>
          </w:p>
        </w:tc>
        <w:tc>
          <w:tcPr>
            <w:tcW w:w="1073" w:type="dxa"/>
          </w:tcPr>
          <w:p w14:paraId="60F5A11C" w14:textId="77777777" w:rsidR="00D510FB" w:rsidRPr="003A0475" w:rsidRDefault="00D510FB" w:rsidP="00F74AC9">
            <w:pPr>
              <w:rPr>
                <w:rFonts w:cs="Times New Roman"/>
                <w:sz w:val="20"/>
                <w:szCs w:val="20"/>
              </w:rPr>
            </w:pPr>
            <w:r w:rsidRPr="003A0475">
              <w:rPr>
                <w:rFonts w:cs="Times New Roman"/>
                <w:sz w:val="20"/>
                <w:szCs w:val="20"/>
              </w:rPr>
              <w:t>3</w:t>
            </w:r>
          </w:p>
        </w:tc>
      </w:tr>
      <w:tr w:rsidR="00D510FB" w:rsidRPr="003A0475" w14:paraId="2D69CB3B" w14:textId="77777777" w:rsidTr="00F74AC9">
        <w:trPr>
          <w:trHeight w:val="65"/>
        </w:trPr>
        <w:tc>
          <w:tcPr>
            <w:tcW w:w="1165" w:type="dxa"/>
            <w:vMerge/>
          </w:tcPr>
          <w:p w14:paraId="10A21F8C" w14:textId="77777777" w:rsidR="00D510FB" w:rsidRPr="003A0475" w:rsidRDefault="00D510FB" w:rsidP="00F74AC9">
            <w:pPr>
              <w:rPr>
                <w:rFonts w:cs="Times New Roman"/>
                <w:sz w:val="20"/>
                <w:szCs w:val="20"/>
              </w:rPr>
            </w:pPr>
          </w:p>
        </w:tc>
        <w:tc>
          <w:tcPr>
            <w:tcW w:w="1725" w:type="dxa"/>
            <w:vMerge/>
          </w:tcPr>
          <w:p w14:paraId="36A10498"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5A3A00AD" w14:textId="77777777" w:rsidR="00D510FB" w:rsidRPr="003A0475" w:rsidRDefault="00D510FB" w:rsidP="00F74AC9">
            <w:pPr>
              <w:rPr>
                <w:rFonts w:cs="Times New Roman"/>
                <w:sz w:val="20"/>
                <w:szCs w:val="20"/>
              </w:rPr>
            </w:pPr>
          </w:p>
        </w:tc>
        <w:tc>
          <w:tcPr>
            <w:tcW w:w="1213" w:type="dxa"/>
            <w:vMerge/>
          </w:tcPr>
          <w:p w14:paraId="7E38D54B" w14:textId="77777777" w:rsidR="00D510FB" w:rsidRPr="003A0475" w:rsidRDefault="00D510FB" w:rsidP="00F74AC9">
            <w:pPr>
              <w:rPr>
                <w:rFonts w:cs="Times New Roman"/>
                <w:sz w:val="20"/>
                <w:szCs w:val="20"/>
              </w:rPr>
            </w:pPr>
          </w:p>
        </w:tc>
        <w:tc>
          <w:tcPr>
            <w:tcW w:w="2278" w:type="dxa"/>
          </w:tcPr>
          <w:p w14:paraId="655BA664" w14:textId="77777777" w:rsidR="00D510FB" w:rsidRPr="003A0475" w:rsidRDefault="00D510FB" w:rsidP="00F74AC9">
            <w:pPr>
              <w:rPr>
                <w:rFonts w:cs="Times New Roman"/>
                <w:sz w:val="20"/>
                <w:szCs w:val="20"/>
              </w:rPr>
            </w:pPr>
            <w:r w:rsidRPr="003A0475">
              <w:rPr>
                <w:rFonts w:cs="Times New Roman"/>
                <w:sz w:val="20"/>
                <w:szCs w:val="20"/>
              </w:rPr>
              <w:t>Moderate</w:t>
            </w:r>
          </w:p>
        </w:tc>
        <w:tc>
          <w:tcPr>
            <w:tcW w:w="1501" w:type="dxa"/>
          </w:tcPr>
          <w:p w14:paraId="080B25D2" w14:textId="77777777" w:rsidR="00D510FB" w:rsidRPr="003A0475" w:rsidRDefault="00D510FB" w:rsidP="00F74AC9">
            <w:pPr>
              <w:rPr>
                <w:rFonts w:cs="Times New Roman"/>
                <w:sz w:val="20"/>
                <w:szCs w:val="20"/>
              </w:rPr>
            </w:pPr>
            <w:r w:rsidRPr="003A0475">
              <w:rPr>
                <w:rFonts w:cs="Times New Roman"/>
                <w:sz w:val="20"/>
                <w:szCs w:val="20"/>
              </w:rPr>
              <w:t>374-446</w:t>
            </w:r>
          </w:p>
        </w:tc>
        <w:tc>
          <w:tcPr>
            <w:tcW w:w="1073" w:type="dxa"/>
          </w:tcPr>
          <w:p w14:paraId="2EB69473" w14:textId="77777777" w:rsidR="00D510FB" w:rsidRPr="003A0475" w:rsidRDefault="00D510FB" w:rsidP="00F74AC9">
            <w:pPr>
              <w:rPr>
                <w:rFonts w:cs="Times New Roman"/>
                <w:sz w:val="20"/>
                <w:szCs w:val="20"/>
              </w:rPr>
            </w:pPr>
            <w:r w:rsidRPr="003A0475">
              <w:rPr>
                <w:rFonts w:cs="Times New Roman"/>
                <w:sz w:val="20"/>
                <w:szCs w:val="20"/>
              </w:rPr>
              <w:t>9</w:t>
            </w:r>
          </w:p>
        </w:tc>
      </w:tr>
      <w:tr w:rsidR="00D510FB" w:rsidRPr="003A0475" w14:paraId="517B979C" w14:textId="77777777" w:rsidTr="00F74AC9">
        <w:trPr>
          <w:trHeight w:val="65"/>
        </w:trPr>
        <w:tc>
          <w:tcPr>
            <w:tcW w:w="1165" w:type="dxa"/>
            <w:vMerge/>
          </w:tcPr>
          <w:p w14:paraId="4EA66CE6" w14:textId="77777777" w:rsidR="00D510FB" w:rsidRPr="003A0475" w:rsidRDefault="00D510FB" w:rsidP="00F74AC9">
            <w:pPr>
              <w:rPr>
                <w:rFonts w:cs="Times New Roman"/>
                <w:sz w:val="20"/>
                <w:szCs w:val="20"/>
              </w:rPr>
            </w:pPr>
          </w:p>
        </w:tc>
        <w:tc>
          <w:tcPr>
            <w:tcW w:w="1725" w:type="dxa"/>
            <w:vMerge/>
          </w:tcPr>
          <w:p w14:paraId="61ACA4EB"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373FC4C1" w14:textId="77777777" w:rsidR="00D510FB" w:rsidRPr="003A0475" w:rsidRDefault="00D510FB" w:rsidP="00F74AC9">
            <w:pPr>
              <w:rPr>
                <w:rFonts w:cs="Times New Roman"/>
                <w:sz w:val="20"/>
                <w:szCs w:val="20"/>
              </w:rPr>
            </w:pPr>
          </w:p>
        </w:tc>
        <w:tc>
          <w:tcPr>
            <w:tcW w:w="1213" w:type="dxa"/>
            <w:vMerge/>
          </w:tcPr>
          <w:p w14:paraId="246C03D8" w14:textId="77777777" w:rsidR="00D510FB" w:rsidRPr="003A0475" w:rsidRDefault="00D510FB" w:rsidP="00F74AC9">
            <w:pPr>
              <w:rPr>
                <w:rFonts w:cs="Times New Roman"/>
                <w:sz w:val="20"/>
                <w:szCs w:val="20"/>
              </w:rPr>
            </w:pPr>
          </w:p>
        </w:tc>
        <w:tc>
          <w:tcPr>
            <w:tcW w:w="2278" w:type="dxa"/>
          </w:tcPr>
          <w:p w14:paraId="5EDC463D" w14:textId="77777777" w:rsidR="00D510FB" w:rsidRPr="003A0475" w:rsidRDefault="00D510FB" w:rsidP="00F74AC9">
            <w:pPr>
              <w:rPr>
                <w:rFonts w:cs="Times New Roman"/>
                <w:sz w:val="20"/>
                <w:szCs w:val="20"/>
              </w:rPr>
            </w:pPr>
            <w:r w:rsidRPr="003A0475">
              <w:rPr>
                <w:rFonts w:cs="Times New Roman"/>
                <w:sz w:val="20"/>
                <w:szCs w:val="20"/>
              </w:rPr>
              <w:t>Low</w:t>
            </w:r>
          </w:p>
        </w:tc>
        <w:tc>
          <w:tcPr>
            <w:tcW w:w="1501" w:type="dxa"/>
          </w:tcPr>
          <w:p w14:paraId="437F8B05" w14:textId="77777777" w:rsidR="00D510FB" w:rsidRPr="003A0475" w:rsidRDefault="00D510FB" w:rsidP="00F74AC9">
            <w:pPr>
              <w:rPr>
                <w:rFonts w:cs="Times New Roman"/>
                <w:sz w:val="20"/>
                <w:szCs w:val="20"/>
              </w:rPr>
            </w:pPr>
            <w:r w:rsidRPr="003A0475">
              <w:rPr>
                <w:rFonts w:cs="Times New Roman"/>
                <w:sz w:val="20"/>
                <w:szCs w:val="20"/>
              </w:rPr>
              <w:t>446-501</w:t>
            </w:r>
          </w:p>
        </w:tc>
        <w:tc>
          <w:tcPr>
            <w:tcW w:w="1073" w:type="dxa"/>
          </w:tcPr>
          <w:p w14:paraId="0F051822" w14:textId="77777777" w:rsidR="00D510FB" w:rsidRPr="003A0475" w:rsidRDefault="00D510FB" w:rsidP="00F74AC9">
            <w:pPr>
              <w:rPr>
                <w:rFonts w:cs="Times New Roman"/>
                <w:sz w:val="20"/>
                <w:szCs w:val="20"/>
              </w:rPr>
            </w:pPr>
            <w:r w:rsidRPr="003A0475">
              <w:rPr>
                <w:rFonts w:cs="Times New Roman"/>
                <w:sz w:val="20"/>
                <w:szCs w:val="20"/>
              </w:rPr>
              <w:t>8</w:t>
            </w:r>
          </w:p>
        </w:tc>
      </w:tr>
      <w:tr w:rsidR="00D510FB" w:rsidRPr="003A0475" w14:paraId="76074178" w14:textId="77777777" w:rsidTr="00F74AC9">
        <w:trPr>
          <w:trHeight w:val="65"/>
        </w:trPr>
        <w:tc>
          <w:tcPr>
            <w:tcW w:w="1165" w:type="dxa"/>
            <w:vMerge/>
          </w:tcPr>
          <w:p w14:paraId="0D740B8D" w14:textId="77777777" w:rsidR="00D510FB" w:rsidRPr="003A0475" w:rsidRDefault="00D510FB" w:rsidP="00F74AC9">
            <w:pPr>
              <w:rPr>
                <w:rFonts w:cs="Times New Roman"/>
                <w:sz w:val="20"/>
                <w:szCs w:val="20"/>
              </w:rPr>
            </w:pPr>
          </w:p>
        </w:tc>
        <w:tc>
          <w:tcPr>
            <w:tcW w:w="1725" w:type="dxa"/>
            <w:vMerge/>
          </w:tcPr>
          <w:p w14:paraId="37EBC576"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6B032445" w14:textId="77777777" w:rsidR="00D510FB" w:rsidRPr="003A0475" w:rsidRDefault="00D510FB" w:rsidP="00F74AC9">
            <w:pPr>
              <w:rPr>
                <w:rFonts w:cs="Times New Roman"/>
                <w:sz w:val="20"/>
                <w:szCs w:val="20"/>
              </w:rPr>
            </w:pPr>
          </w:p>
        </w:tc>
        <w:tc>
          <w:tcPr>
            <w:tcW w:w="1213" w:type="dxa"/>
            <w:vMerge/>
          </w:tcPr>
          <w:p w14:paraId="72935430" w14:textId="77777777" w:rsidR="00D510FB" w:rsidRPr="003A0475" w:rsidRDefault="00D510FB" w:rsidP="00F74AC9">
            <w:pPr>
              <w:rPr>
                <w:rFonts w:cs="Times New Roman"/>
                <w:sz w:val="20"/>
                <w:szCs w:val="20"/>
              </w:rPr>
            </w:pPr>
          </w:p>
        </w:tc>
        <w:tc>
          <w:tcPr>
            <w:tcW w:w="2278" w:type="dxa"/>
          </w:tcPr>
          <w:p w14:paraId="1911AFA6" w14:textId="77777777" w:rsidR="00D510FB" w:rsidRPr="003A0475" w:rsidRDefault="00D510FB" w:rsidP="00F74AC9">
            <w:pPr>
              <w:rPr>
                <w:rFonts w:cs="Times New Roman"/>
                <w:sz w:val="20"/>
                <w:szCs w:val="20"/>
              </w:rPr>
            </w:pPr>
            <w:r w:rsidRPr="003A0475">
              <w:rPr>
                <w:rFonts w:cs="Times New Roman"/>
                <w:sz w:val="20"/>
                <w:szCs w:val="20"/>
              </w:rPr>
              <w:t>Very low</w:t>
            </w:r>
          </w:p>
        </w:tc>
        <w:tc>
          <w:tcPr>
            <w:tcW w:w="1501" w:type="dxa"/>
          </w:tcPr>
          <w:p w14:paraId="568C30AB" w14:textId="77777777" w:rsidR="00D510FB" w:rsidRPr="003A0475" w:rsidRDefault="00D510FB" w:rsidP="00F74AC9">
            <w:pPr>
              <w:rPr>
                <w:rFonts w:cs="Times New Roman"/>
                <w:sz w:val="20"/>
                <w:szCs w:val="20"/>
              </w:rPr>
            </w:pPr>
            <w:r w:rsidRPr="003A0475">
              <w:rPr>
                <w:rFonts w:cs="Times New Roman"/>
                <w:sz w:val="20"/>
                <w:szCs w:val="20"/>
              </w:rPr>
              <w:t>501-729</w:t>
            </w:r>
          </w:p>
        </w:tc>
        <w:tc>
          <w:tcPr>
            <w:tcW w:w="1073" w:type="dxa"/>
          </w:tcPr>
          <w:p w14:paraId="5B340741" w14:textId="77777777" w:rsidR="00D510FB" w:rsidRPr="003A0475" w:rsidRDefault="00D510FB" w:rsidP="00F74AC9">
            <w:pPr>
              <w:rPr>
                <w:rFonts w:cs="Times New Roman"/>
                <w:sz w:val="20"/>
                <w:szCs w:val="20"/>
              </w:rPr>
            </w:pPr>
            <w:r w:rsidRPr="003A0475">
              <w:rPr>
                <w:rFonts w:cs="Times New Roman"/>
                <w:sz w:val="20"/>
                <w:szCs w:val="20"/>
              </w:rPr>
              <w:t>2</w:t>
            </w:r>
          </w:p>
        </w:tc>
      </w:tr>
      <w:tr w:rsidR="00D510FB" w:rsidRPr="003A0475" w14:paraId="1A28EFAE" w14:textId="77777777" w:rsidTr="00F74AC9">
        <w:trPr>
          <w:trHeight w:val="67"/>
        </w:trPr>
        <w:tc>
          <w:tcPr>
            <w:tcW w:w="1165" w:type="dxa"/>
            <w:vMerge w:val="restart"/>
          </w:tcPr>
          <w:p w14:paraId="0F679846" w14:textId="77777777" w:rsidR="00D510FB" w:rsidRPr="003A0475" w:rsidRDefault="00D510FB" w:rsidP="00F74AC9">
            <w:pPr>
              <w:rPr>
                <w:rFonts w:cs="Times New Roman"/>
                <w:sz w:val="20"/>
                <w:szCs w:val="20"/>
              </w:rPr>
            </w:pPr>
            <w:r w:rsidRPr="003A0475">
              <w:rPr>
                <w:rFonts w:cs="Times New Roman"/>
                <w:sz w:val="20"/>
                <w:szCs w:val="20"/>
              </w:rPr>
              <w:t>8</w:t>
            </w:r>
          </w:p>
        </w:tc>
        <w:tc>
          <w:tcPr>
            <w:tcW w:w="1725" w:type="dxa"/>
            <w:vMerge w:val="restart"/>
          </w:tcPr>
          <w:p w14:paraId="14497CB1" w14:textId="77777777" w:rsidR="00D510FB" w:rsidRPr="003A0475" w:rsidRDefault="00D510FB" w:rsidP="00F74AC9">
            <w:pPr>
              <w:rPr>
                <w:rFonts w:eastAsia="Times New Roman" w:cs="Times New Roman"/>
                <w:b/>
                <w:bCs/>
                <w:color w:val="000000"/>
                <w:kern w:val="0"/>
                <w:sz w:val="20"/>
                <w:szCs w:val="20"/>
                <w14:ligatures w14:val="none"/>
              </w:rPr>
            </w:pPr>
            <w:r w:rsidRPr="003A0475">
              <w:rPr>
                <w:rFonts w:eastAsia="Times New Roman" w:cs="Times New Roman"/>
                <w:b/>
                <w:bCs/>
                <w:color w:val="000000"/>
                <w:kern w:val="0"/>
                <w:sz w:val="20"/>
                <w:szCs w:val="20"/>
                <w14:ligatures w14:val="none"/>
              </w:rPr>
              <w:t>Aspect</w:t>
            </w:r>
          </w:p>
        </w:tc>
        <w:tc>
          <w:tcPr>
            <w:tcW w:w="1189" w:type="dxa"/>
            <w:vMerge w:val="restart"/>
          </w:tcPr>
          <w:p w14:paraId="62413BCF" w14:textId="77777777" w:rsidR="00D510FB" w:rsidRPr="003A0475" w:rsidRDefault="00D510FB" w:rsidP="00F74AC9">
            <w:pPr>
              <w:rPr>
                <w:rFonts w:cs="Times New Roman"/>
                <w:sz w:val="20"/>
                <w:szCs w:val="20"/>
              </w:rPr>
            </w:pPr>
            <w:r w:rsidRPr="003A0475">
              <w:rPr>
                <w:rFonts w:cs="Times New Roman"/>
                <w:sz w:val="20"/>
                <w:szCs w:val="20"/>
              </w:rPr>
              <w:t>0.5</w:t>
            </w:r>
          </w:p>
        </w:tc>
        <w:tc>
          <w:tcPr>
            <w:tcW w:w="1213" w:type="dxa"/>
            <w:vMerge w:val="restart"/>
          </w:tcPr>
          <w:p w14:paraId="7BA06629" w14:textId="77777777" w:rsidR="00D510FB" w:rsidRPr="003A0475" w:rsidRDefault="00D510FB" w:rsidP="00F74AC9">
            <w:pPr>
              <w:rPr>
                <w:rFonts w:cs="Times New Roman"/>
                <w:sz w:val="20"/>
                <w:szCs w:val="20"/>
              </w:rPr>
            </w:pPr>
            <w:r w:rsidRPr="003A0475">
              <w:rPr>
                <w:rFonts w:cs="Times New Roman"/>
                <w:sz w:val="20"/>
                <w:szCs w:val="20"/>
              </w:rPr>
              <w:t>5</w:t>
            </w:r>
          </w:p>
        </w:tc>
        <w:tc>
          <w:tcPr>
            <w:tcW w:w="2278" w:type="dxa"/>
          </w:tcPr>
          <w:p w14:paraId="537C3DA9" w14:textId="77777777" w:rsidR="00D510FB" w:rsidRPr="003A0475" w:rsidRDefault="00D510FB" w:rsidP="00F74AC9">
            <w:pPr>
              <w:rPr>
                <w:rFonts w:cs="Times New Roman"/>
                <w:sz w:val="20"/>
                <w:szCs w:val="20"/>
              </w:rPr>
            </w:pPr>
            <w:r w:rsidRPr="003A0475">
              <w:rPr>
                <w:rFonts w:cs="Times New Roman"/>
                <w:sz w:val="20"/>
                <w:szCs w:val="20"/>
              </w:rPr>
              <w:t>High</w:t>
            </w:r>
          </w:p>
        </w:tc>
        <w:tc>
          <w:tcPr>
            <w:tcW w:w="1501" w:type="dxa"/>
          </w:tcPr>
          <w:p w14:paraId="60566584" w14:textId="77777777" w:rsidR="00D510FB" w:rsidRPr="003A0475" w:rsidRDefault="00D510FB" w:rsidP="00F74AC9">
            <w:pPr>
              <w:rPr>
                <w:rFonts w:cs="Times New Roman"/>
                <w:sz w:val="20"/>
                <w:szCs w:val="20"/>
              </w:rPr>
            </w:pPr>
            <w:r w:rsidRPr="003A0475">
              <w:rPr>
                <w:rFonts w:cs="Times New Roman"/>
                <w:sz w:val="20"/>
                <w:szCs w:val="20"/>
              </w:rPr>
              <w:t>North and east</w:t>
            </w:r>
          </w:p>
        </w:tc>
        <w:tc>
          <w:tcPr>
            <w:tcW w:w="1073" w:type="dxa"/>
          </w:tcPr>
          <w:p w14:paraId="6D817315" w14:textId="77777777" w:rsidR="00D510FB" w:rsidRPr="003A0475" w:rsidRDefault="00D510FB" w:rsidP="00F74AC9">
            <w:pPr>
              <w:rPr>
                <w:rFonts w:cs="Times New Roman"/>
                <w:sz w:val="20"/>
                <w:szCs w:val="20"/>
              </w:rPr>
            </w:pPr>
            <w:r w:rsidRPr="003A0475">
              <w:rPr>
                <w:rFonts w:cs="Times New Roman"/>
                <w:sz w:val="20"/>
                <w:szCs w:val="20"/>
              </w:rPr>
              <w:t>9</w:t>
            </w:r>
          </w:p>
        </w:tc>
      </w:tr>
      <w:tr w:rsidR="00D510FB" w:rsidRPr="003A0475" w14:paraId="686421C9" w14:textId="77777777" w:rsidTr="00F74AC9">
        <w:trPr>
          <w:trHeight w:val="65"/>
        </w:trPr>
        <w:tc>
          <w:tcPr>
            <w:tcW w:w="1165" w:type="dxa"/>
            <w:vMerge/>
          </w:tcPr>
          <w:p w14:paraId="2F7FB436" w14:textId="77777777" w:rsidR="00D510FB" w:rsidRPr="003A0475" w:rsidRDefault="00D510FB" w:rsidP="00F74AC9">
            <w:pPr>
              <w:rPr>
                <w:rFonts w:cs="Times New Roman"/>
                <w:sz w:val="20"/>
                <w:szCs w:val="20"/>
              </w:rPr>
            </w:pPr>
          </w:p>
        </w:tc>
        <w:tc>
          <w:tcPr>
            <w:tcW w:w="1725" w:type="dxa"/>
            <w:vMerge/>
          </w:tcPr>
          <w:p w14:paraId="513158D4"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6D29955B" w14:textId="77777777" w:rsidR="00D510FB" w:rsidRPr="003A0475" w:rsidRDefault="00D510FB" w:rsidP="00F74AC9">
            <w:pPr>
              <w:rPr>
                <w:rFonts w:cs="Times New Roman"/>
                <w:sz w:val="20"/>
                <w:szCs w:val="20"/>
              </w:rPr>
            </w:pPr>
          </w:p>
        </w:tc>
        <w:tc>
          <w:tcPr>
            <w:tcW w:w="1213" w:type="dxa"/>
            <w:vMerge/>
          </w:tcPr>
          <w:p w14:paraId="6F53A3D0" w14:textId="77777777" w:rsidR="00D510FB" w:rsidRPr="003A0475" w:rsidRDefault="00D510FB" w:rsidP="00F74AC9">
            <w:pPr>
              <w:rPr>
                <w:rFonts w:cs="Times New Roman"/>
                <w:sz w:val="20"/>
                <w:szCs w:val="20"/>
              </w:rPr>
            </w:pPr>
          </w:p>
        </w:tc>
        <w:tc>
          <w:tcPr>
            <w:tcW w:w="2278" w:type="dxa"/>
          </w:tcPr>
          <w:p w14:paraId="76C06828" w14:textId="77777777" w:rsidR="00D510FB" w:rsidRPr="003A0475" w:rsidRDefault="00D510FB" w:rsidP="00F74AC9">
            <w:pPr>
              <w:rPr>
                <w:rFonts w:cs="Times New Roman"/>
                <w:sz w:val="20"/>
                <w:szCs w:val="20"/>
              </w:rPr>
            </w:pPr>
            <w:r w:rsidRPr="003A0475">
              <w:rPr>
                <w:rFonts w:cs="Times New Roman"/>
                <w:sz w:val="20"/>
                <w:szCs w:val="20"/>
              </w:rPr>
              <w:t>Moderate</w:t>
            </w:r>
          </w:p>
        </w:tc>
        <w:tc>
          <w:tcPr>
            <w:tcW w:w="1501" w:type="dxa"/>
          </w:tcPr>
          <w:p w14:paraId="4E68C1A3" w14:textId="77777777" w:rsidR="00D510FB" w:rsidRPr="003A0475" w:rsidRDefault="00D510FB" w:rsidP="00F74AC9">
            <w:pPr>
              <w:rPr>
                <w:rFonts w:cs="Times New Roman"/>
                <w:sz w:val="20"/>
                <w:szCs w:val="20"/>
              </w:rPr>
            </w:pPr>
            <w:r w:rsidRPr="003A0475">
              <w:rPr>
                <w:rFonts w:cs="Times New Roman"/>
                <w:sz w:val="20"/>
                <w:szCs w:val="20"/>
              </w:rPr>
              <w:t>Northeast and northwest</w:t>
            </w:r>
          </w:p>
        </w:tc>
        <w:tc>
          <w:tcPr>
            <w:tcW w:w="1073" w:type="dxa"/>
          </w:tcPr>
          <w:p w14:paraId="23D974D7" w14:textId="77777777" w:rsidR="00D510FB" w:rsidRPr="003A0475" w:rsidRDefault="00D510FB" w:rsidP="00F74AC9">
            <w:pPr>
              <w:rPr>
                <w:rFonts w:cs="Times New Roman"/>
                <w:sz w:val="20"/>
                <w:szCs w:val="20"/>
              </w:rPr>
            </w:pPr>
            <w:r w:rsidRPr="003A0475">
              <w:rPr>
                <w:rFonts w:cs="Times New Roman"/>
                <w:sz w:val="20"/>
                <w:szCs w:val="20"/>
              </w:rPr>
              <w:t>8</w:t>
            </w:r>
          </w:p>
        </w:tc>
      </w:tr>
      <w:tr w:rsidR="00D510FB" w:rsidRPr="003A0475" w14:paraId="3751E842" w14:textId="77777777" w:rsidTr="00F74AC9">
        <w:trPr>
          <w:trHeight w:val="65"/>
        </w:trPr>
        <w:tc>
          <w:tcPr>
            <w:tcW w:w="1165" w:type="dxa"/>
            <w:vMerge/>
          </w:tcPr>
          <w:p w14:paraId="6471195F" w14:textId="77777777" w:rsidR="00D510FB" w:rsidRPr="003A0475" w:rsidRDefault="00D510FB" w:rsidP="00F74AC9">
            <w:pPr>
              <w:rPr>
                <w:rFonts w:cs="Times New Roman"/>
                <w:sz w:val="20"/>
                <w:szCs w:val="20"/>
              </w:rPr>
            </w:pPr>
          </w:p>
        </w:tc>
        <w:tc>
          <w:tcPr>
            <w:tcW w:w="1725" w:type="dxa"/>
            <w:vMerge/>
          </w:tcPr>
          <w:p w14:paraId="61E74D4B"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018D12C9" w14:textId="77777777" w:rsidR="00D510FB" w:rsidRPr="003A0475" w:rsidRDefault="00D510FB" w:rsidP="00F74AC9">
            <w:pPr>
              <w:rPr>
                <w:rFonts w:cs="Times New Roman"/>
                <w:sz w:val="20"/>
                <w:szCs w:val="20"/>
              </w:rPr>
            </w:pPr>
          </w:p>
        </w:tc>
        <w:tc>
          <w:tcPr>
            <w:tcW w:w="1213" w:type="dxa"/>
            <w:vMerge/>
          </w:tcPr>
          <w:p w14:paraId="1C166903" w14:textId="77777777" w:rsidR="00D510FB" w:rsidRPr="003A0475" w:rsidRDefault="00D510FB" w:rsidP="00F74AC9">
            <w:pPr>
              <w:rPr>
                <w:rFonts w:cs="Times New Roman"/>
                <w:sz w:val="20"/>
                <w:szCs w:val="20"/>
              </w:rPr>
            </w:pPr>
          </w:p>
        </w:tc>
        <w:tc>
          <w:tcPr>
            <w:tcW w:w="2278" w:type="dxa"/>
          </w:tcPr>
          <w:p w14:paraId="22C75037" w14:textId="77777777" w:rsidR="00D510FB" w:rsidRPr="003A0475" w:rsidRDefault="00D510FB" w:rsidP="00F74AC9">
            <w:pPr>
              <w:rPr>
                <w:rFonts w:cs="Times New Roman"/>
                <w:sz w:val="20"/>
                <w:szCs w:val="20"/>
              </w:rPr>
            </w:pPr>
            <w:r w:rsidRPr="003A0475">
              <w:rPr>
                <w:rFonts w:cs="Times New Roman"/>
                <w:sz w:val="20"/>
                <w:szCs w:val="20"/>
              </w:rPr>
              <w:t>low</w:t>
            </w:r>
          </w:p>
        </w:tc>
        <w:tc>
          <w:tcPr>
            <w:tcW w:w="1501" w:type="dxa"/>
          </w:tcPr>
          <w:p w14:paraId="535D0ED4" w14:textId="77777777" w:rsidR="00D510FB" w:rsidRPr="003A0475" w:rsidRDefault="00D510FB" w:rsidP="00F74AC9">
            <w:pPr>
              <w:rPr>
                <w:rFonts w:cs="Times New Roman"/>
                <w:sz w:val="20"/>
                <w:szCs w:val="20"/>
              </w:rPr>
            </w:pPr>
            <w:r w:rsidRPr="003A0475">
              <w:rPr>
                <w:rFonts w:cs="Times New Roman"/>
                <w:sz w:val="20"/>
                <w:szCs w:val="20"/>
              </w:rPr>
              <w:t>Southeast and southwest</w:t>
            </w:r>
          </w:p>
        </w:tc>
        <w:tc>
          <w:tcPr>
            <w:tcW w:w="1073" w:type="dxa"/>
          </w:tcPr>
          <w:p w14:paraId="340ED018" w14:textId="77777777" w:rsidR="00D510FB" w:rsidRPr="003A0475" w:rsidRDefault="00D510FB" w:rsidP="00F74AC9">
            <w:pPr>
              <w:rPr>
                <w:rFonts w:cs="Times New Roman"/>
                <w:sz w:val="20"/>
                <w:szCs w:val="20"/>
              </w:rPr>
            </w:pPr>
            <w:r w:rsidRPr="003A0475">
              <w:rPr>
                <w:rFonts w:cs="Times New Roman"/>
                <w:sz w:val="20"/>
                <w:szCs w:val="20"/>
              </w:rPr>
              <w:t>6</w:t>
            </w:r>
          </w:p>
        </w:tc>
      </w:tr>
      <w:tr w:rsidR="00D510FB" w:rsidRPr="003A0475" w14:paraId="381EF552" w14:textId="77777777" w:rsidTr="00F74AC9">
        <w:trPr>
          <w:trHeight w:val="65"/>
        </w:trPr>
        <w:tc>
          <w:tcPr>
            <w:tcW w:w="1165" w:type="dxa"/>
            <w:vMerge/>
          </w:tcPr>
          <w:p w14:paraId="5C480703" w14:textId="77777777" w:rsidR="00D510FB" w:rsidRPr="003A0475" w:rsidRDefault="00D510FB" w:rsidP="00F74AC9">
            <w:pPr>
              <w:rPr>
                <w:rFonts w:cs="Times New Roman"/>
                <w:sz w:val="20"/>
                <w:szCs w:val="20"/>
              </w:rPr>
            </w:pPr>
          </w:p>
        </w:tc>
        <w:tc>
          <w:tcPr>
            <w:tcW w:w="1725" w:type="dxa"/>
            <w:vMerge/>
          </w:tcPr>
          <w:p w14:paraId="5241F287" w14:textId="77777777" w:rsidR="00D510FB" w:rsidRPr="003A0475" w:rsidRDefault="00D510FB" w:rsidP="00F74AC9">
            <w:pPr>
              <w:rPr>
                <w:rFonts w:eastAsia="Times New Roman" w:cs="Times New Roman"/>
                <w:b/>
                <w:bCs/>
                <w:color w:val="000000"/>
                <w:kern w:val="0"/>
                <w:sz w:val="20"/>
                <w:szCs w:val="20"/>
                <w14:ligatures w14:val="none"/>
              </w:rPr>
            </w:pPr>
          </w:p>
        </w:tc>
        <w:tc>
          <w:tcPr>
            <w:tcW w:w="1189" w:type="dxa"/>
            <w:vMerge/>
          </w:tcPr>
          <w:p w14:paraId="47020939" w14:textId="77777777" w:rsidR="00D510FB" w:rsidRPr="003A0475" w:rsidRDefault="00D510FB" w:rsidP="00F74AC9">
            <w:pPr>
              <w:rPr>
                <w:rFonts w:cs="Times New Roman"/>
                <w:sz w:val="20"/>
                <w:szCs w:val="20"/>
              </w:rPr>
            </w:pPr>
          </w:p>
        </w:tc>
        <w:tc>
          <w:tcPr>
            <w:tcW w:w="1213" w:type="dxa"/>
            <w:vMerge/>
          </w:tcPr>
          <w:p w14:paraId="3428A3ED" w14:textId="77777777" w:rsidR="00D510FB" w:rsidRPr="003A0475" w:rsidRDefault="00D510FB" w:rsidP="00F74AC9">
            <w:pPr>
              <w:rPr>
                <w:rFonts w:cs="Times New Roman"/>
                <w:sz w:val="20"/>
                <w:szCs w:val="20"/>
              </w:rPr>
            </w:pPr>
          </w:p>
        </w:tc>
        <w:tc>
          <w:tcPr>
            <w:tcW w:w="2278" w:type="dxa"/>
          </w:tcPr>
          <w:p w14:paraId="16259B3C" w14:textId="77777777" w:rsidR="00D510FB" w:rsidRPr="003A0475" w:rsidRDefault="00D510FB" w:rsidP="00F74AC9">
            <w:pPr>
              <w:rPr>
                <w:rFonts w:cs="Times New Roman"/>
                <w:sz w:val="20"/>
                <w:szCs w:val="20"/>
              </w:rPr>
            </w:pPr>
            <w:r w:rsidRPr="003A0475">
              <w:rPr>
                <w:rFonts w:cs="Times New Roman"/>
                <w:sz w:val="20"/>
                <w:szCs w:val="20"/>
              </w:rPr>
              <w:t>Very low</w:t>
            </w:r>
          </w:p>
        </w:tc>
        <w:tc>
          <w:tcPr>
            <w:tcW w:w="1501" w:type="dxa"/>
          </w:tcPr>
          <w:p w14:paraId="3BC101FF" w14:textId="77777777" w:rsidR="00D510FB" w:rsidRPr="003A0475" w:rsidRDefault="00D510FB" w:rsidP="00F74AC9">
            <w:pPr>
              <w:rPr>
                <w:rFonts w:cs="Times New Roman"/>
                <w:sz w:val="20"/>
                <w:szCs w:val="20"/>
              </w:rPr>
            </w:pPr>
            <w:r w:rsidRPr="003A0475">
              <w:rPr>
                <w:rFonts w:cs="Times New Roman"/>
                <w:sz w:val="20"/>
                <w:szCs w:val="20"/>
              </w:rPr>
              <w:t>South and west</w:t>
            </w:r>
          </w:p>
        </w:tc>
        <w:tc>
          <w:tcPr>
            <w:tcW w:w="1073" w:type="dxa"/>
          </w:tcPr>
          <w:p w14:paraId="76766C20" w14:textId="77777777" w:rsidR="00D510FB" w:rsidRPr="003A0475" w:rsidRDefault="00D510FB" w:rsidP="00F74AC9">
            <w:pPr>
              <w:rPr>
                <w:rFonts w:cs="Times New Roman"/>
                <w:sz w:val="20"/>
                <w:szCs w:val="20"/>
              </w:rPr>
            </w:pPr>
            <w:r w:rsidRPr="003A0475">
              <w:rPr>
                <w:rFonts w:cs="Times New Roman"/>
                <w:sz w:val="20"/>
                <w:szCs w:val="20"/>
              </w:rPr>
              <w:t>4</w:t>
            </w:r>
          </w:p>
        </w:tc>
      </w:tr>
    </w:tbl>
    <w:p w14:paraId="0D2E3ADA" w14:textId="77777777" w:rsidR="00AF58BD" w:rsidRDefault="00AF58BD" w:rsidP="00AF58BD">
      <w:pPr>
        <w:pStyle w:val="Caption"/>
        <w:keepNext/>
      </w:pPr>
    </w:p>
    <w:p w14:paraId="02A3F9E3" w14:textId="400D4865" w:rsidR="00AF58BD" w:rsidRDefault="00AF58BD" w:rsidP="00AF58BD">
      <w:pPr>
        <w:pStyle w:val="Caption"/>
        <w:keepNext/>
      </w:pPr>
      <w:bookmarkStart w:id="49" w:name="_Toc231916447"/>
      <w:r>
        <w:t xml:space="preserve">Table </w:t>
      </w:r>
      <w:r>
        <w:fldChar w:fldCharType="begin"/>
      </w:r>
      <w:r>
        <w:instrText xml:space="preserve"> SEQ Table \* ARABIC </w:instrText>
      </w:r>
      <w:r>
        <w:fldChar w:fldCharType="separate"/>
      </w:r>
      <w:r w:rsidR="001B61FF">
        <w:rPr>
          <w:noProof/>
        </w:rPr>
        <w:t>4</w:t>
      </w:r>
      <w:r>
        <w:fldChar w:fldCharType="end"/>
      </w:r>
      <w:r>
        <w:t xml:space="preserve">: </w:t>
      </w:r>
      <w:r w:rsidRPr="00134F1E">
        <w:t>Rank scale criteria for pairwise comparison matrix in AHP (Saaty, 1980, 1990)</w:t>
      </w:r>
      <w:bookmarkEnd w:id="49"/>
    </w:p>
    <w:tbl>
      <w:tblPr>
        <w:tblStyle w:val="TableGrid"/>
        <w:tblW w:w="10080" w:type="dxa"/>
        <w:tblInd w:w="-455" w:type="dxa"/>
        <w:tblLook w:val="04A0" w:firstRow="1" w:lastRow="0" w:firstColumn="1" w:lastColumn="0" w:noHBand="0" w:noVBand="1"/>
      </w:tblPr>
      <w:tblGrid>
        <w:gridCol w:w="1624"/>
        <w:gridCol w:w="806"/>
        <w:gridCol w:w="1008"/>
        <w:gridCol w:w="867"/>
        <w:gridCol w:w="1127"/>
        <w:gridCol w:w="1350"/>
        <w:gridCol w:w="1228"/>
        <w:gridCol w:w="1170"/>
        <w:gridCol w:w="900"/>
      </w:tblGrid>
      <w:tr w:rsidR="00AF58BD" w:rsidRPr="003A0475" w14:paraId="45484587" w14:textId="77777777" w:rsidTr="00AF58BD">
        <w:trPr>
          <w:trHeight w:val="175"/>
        </w:trPr>
        <w:tc>
          <w:tcPr>
            <w:tcW w:w="1624" w:type="dxa"/>
          </w:tcPr>
          <w:p w14:paraId="14A4E197"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LULC</w:t>
            </w:r>
          </w:p>
        </w:tc>
        <w:tc>
          <w:tcPr>
            <w:tcW w:w="806" w:type="dxa"/>
            <w:noWrap/>
            <w:hideMark/>
          </w:tcPr>
          <w:p w14:paraId="146F09D7"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High Dense</w:t>
            </w:r>
          </w:p>
        </w:tc>
        <w:tc>
          <w:tcPr>
            <w:tcW w:w="1008" w:type="dxa"/>
            <w:noWrap/>
            <w:hideMark/>
          </w:tcPr>
          <w:p w14:paraId="02D9487D"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Moderate Dense</w:t>
            </w:r>
          </w:p>
        </w:tc>
        <w:tc>
          <w:tcPr>
            <w:tcW w:w="867" w:type="dxa"/>
            <w:noWrap/>
            <w:hideMark/>
          </w:tcPr>
          <w:p w14:paraId="64BE8C8B"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Open Dense</w:t>
            </w:r>
          </w:p>
        </w:tc>
        <w:tc>
          <w:tcPr>
            <w:tcW w:w="1127" w:type="dxa"/>
            <w:noWrap/>
            <w:hideMark/>
          </w:tcPr>
          <w:p w14:paraId="7D22A5FC"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Shrublands</w:t>
            </w:r>
          </w:p>
        </w:tc>
        <w:tc>
          <w:tcPr>
            <w:tcW w:w="1350" w:type="dxa"/>
            <w:noWrap/>
            <w:hideMark/>
          </w:tcPr>
          <w:p w14:paraId="35469E32"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Waterbodies</w:t>
            </w:r>
          </w:p>
        </w:tc>
        <w:tc>
          <w:tcPr>
            <w:tcW w:w="1228" w:type="dxa"/>
            <w:noWrap/>
            <w:hideMark/>
          </w:tcPr>
          <w:p w14:paraId="712FC27F"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Settlements</w:t>
            </w:r>
          </w:p>
        </w:tc>
        <w:tc>
          <w:tcPr>
            <w:tcW w:w="1170" w:type="dxa"/>
            <w:noWrap/>
            <w:hideMark/>
          </w:tcPr>
          <w:p w14:paraId="50457646"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Agriculture</w:t>
            </w:r>
          </w:p>
        </w:tc>
        <w:tc>
          <w:tcPr>
            <w:tcW w:w="900" w:type="dxa"/>
            <w:noWrap/>
            <w:hideMark/>
          </w:tcPr>
          <w:p w14:paraId="13D74A40"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Total</w:t>
            </w:r>
          </w:p>
        </w:tc>
      </w:tr>
      <w:tr w:rsidR="00AF58BD" w:rsidRPr="003A0475" w14:paraId="6EB05F0F" w14:textId="77777777" w:rsidTr="00AF58BD">
        <w:trPr>
          <w:trHeight w:val="175"/>
        </w:trPr>
        <w:tc>
          <w:tcPr>
            <w:tcW w:w="1624" w:type="dxa"/>
          </w:tcPr>
          <w:p w14:paraId="00A02271"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High Dense</w:t>
            </w:r>
          </w:p>
        </w:tc>
        <w:tc>
          <w:tcPr>
            <w:tcW w:w="806" w:type="dxa"/>
            <w:noWrap/>
            <w:hideMark/>
          </w:tcPr>
          <w:p w14:paraId="1A55E6BA"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1</w:t>
            </w:r>
          </w:p>
        </w:tc>
        <w:tc>
          <w:tcPr>
            <w:tcW w:w="1008" w:type="dxa"/>
            <w:noWrap/>
            <w:hideMark/>
          </w:tcPr>
          <w:p w14:paraId="6C811E59"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6</w:t>
            </w:r>
          </w:p>
        </w:tc>
        <w:tc>
          <w:tcPr>
            <w:tcW w:w="867" w:type="dxa"/>
            <w:noWrap/>
            <w:hideMark/>
          </w:tcPr>
          <w:p w14:paraId="30762B31"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3</w:t>
            </w:r>
          </w:p>
        </w:tc>
        <w:tc>
          <w:tcPr>
            <w:tcW w:w="1127" w:type="dxa"/>
            <w:noWrap/>
            <w:hideMark/>
          </w:tcPr>
          <w:p w14:paraId="4063B36B"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3</w:t>
            </w:r>
          </w:p>
        </w:tc>
        <w:tc>
          <w:tcPr>
            <w:tcW w:w="1350" w:type="dxa"/>
            <w:noWrap/>
            <w:hideMark/>
          </w:tcPr>
          <w:p w14:paraId="4BE6E7B0"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5</w:t>
            </w:r>
          </w:p>
        </w:tc>
        <w:tc>
          <w:tcPr>
            <w:tcW w:w="1228" w:type="dxa"/>
            <w:noWrap/>
            <w:hideMark/>
          </w:tcPr>
          <w:p w14:paraId="74532047"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4</w:t>
            </w:r>
          </w:p>
        </w:tc>
        <w:tc>
          <w:tcPr>
            <w:tcW w:w="1170" w:type="dxa"/>
            <w:noWrap/>
            <w:hideMark/>
          </w:tcPr>
          <w:p w14:paraId="340A3FBA"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3</w:t>
            </w:r>
          </w:p>
        </w:tc>
        <w:tc>
          <w:tcPr>
            <w:tcW w:w="900" w:type="dxa"/>
            <w:noWrap/>
            <w:hideMark/>
          </w:tcPr>
          <w:p w14:paraId="083B86D5"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25</w:t>
            </w:r>
          </w:p>
        </w:tc>
      </w:tr>
      <w:tr w:rsidR="00AF58BD" w:rsidRPr="003A0475" w14:paraId="6418C0F2" w14:textId="77777777" w:rsidTr="00AF58BD">
        <w:trPr>
          <w:trHeight w:val="175"/>
        </w:trPr>
        <w:tc>
          <w:tcPr>
            <w:tcW w:w="1624" w:type="dxa"/>
          </w:tcPr>
          <w:p w14:paraId="7F3BBFCD"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Moderate Dense</w:t>
            </w:r>
          </w:p>
        </w:tc>
        <w:tc>
          <w:tcPr>
            <w:tcW w:w="806" w:type="dxa"/>
            <w:noWrap/>
            <w:hideMark/>
          </w:tcPr>
          <w:p w14:paraId="323A1755"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0.14</w:t>
            </w:r>
          </w:p>
        </w:tc>
        <w:tc>
          <w:tcPr>
            <w:tcW w:w="1008" w:type="dxa"/>
            <w:noWrap/>
            <w:hideMark/>
          </w:tcPr>
          <w:p w14:paraId="799DD518"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1</w:t>
            </w:r>
          </w:p>
        </w:tc>
        <w:tc>
          <w:tcPr>
            <w:tcW w:w="867" w:type="dxa"/>
            <w:noWrap/>
            <w:hideMark/>
          </w:tcPr>
          <w:p w14:paraId="3704E2EB"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3</w:t>
            </w:r>
          </w:p>
        </w:tc>
        <w:tc>
          <w:tcPr>
            <w:tcW w:w="1127" w:type="dxa"/>
            <w:noWrap/>
            <w:hideMark/>
          </w:tcPr>
          <w:p w14:paraId="51822C1C"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4</w:t>
            </w:r>
          </w:p>
        </w:tc>
        <w:tc>
          <w:tcPr>
            <w:tcW w:w="1350" w:type="dxa"/>
            <w:noWrap/>
            <w:hideMark/>
          </w:tcPr>
          <w:p w14:paraId="09E306BE"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6</w:t>
            </w:r>
          </w:p>
        </w:tc>
        <w:tc>
          <w:tcPr>
            <w:tcW w:w="1228" w:type="dxa"/>
            <w:noWrap/>
            <w:hideMark/>
          </w:tcPr>
          <w:p w14:paraId="65864EF5"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4</w:t>
            </w:r>
          </w:p>
        </w:tc>
        <w:tc>
          <w:tcPr>
            <w:tcW w:w="1170" w:type="dxa"/>
            <w:noWrap/>
            <w:hideMark/>
          </w:tcPr>
          <w:p w14:paraId="6C900616"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3</w:t>
            </w:r>
          </w:p>
        </w:tc>
        <w:tc>
          <w:tcPr>
            <w:tcW w:w="900" w:type="dxa"/>
            <w:noWrap/>
            <w:hideMark/>
          </w:tcPr>
          <w:p w14:paraId="6C466836"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21.14</w:t>
            </w:r>
          </w:p>
        </w:tc>
      </w:tr>
      <w:tr w:rsidR="00AF58BD" w:rsidRPr="003A0475" w14:paraId="057D45AE" w14:textId="77777777" w:rsidTr="00AF58BD">
        <w:trPr>
          <w:trHeight w:val="175"/>
        </w:trPr>
        <w:tc>
          <w:tcPr>
            <w:tcW w:w="1624" w:type="dxa"/>
          </w:tcPr>
          <w:p w14:paraId="24AF0252"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Open Dense</w:t>
            </w:r>
          </w:p>
        </w:tc>
        <w:tc>
          <w:tcPr>
            <w:tcW w:w="806" w:type="dxa"/>
            <w:noWrap/>
            <w:hideMark/>
          </w:tcPr>
          <w:p w14:paraId="68F8C7AC"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0.33</w:t>
            </w:r>
          </w:p>
        </w:tc>
        <w:tc>
          <w:tcPr>
            <w:tcW w:w="1008" w:type="dxa"/>
            <w:noWrap/>
            <w:hideMark/>
          </w:tcPr>
          <w:p w14:paraId="2B11010E"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0.33</w:t>
            </w:r>
          </w:p>
        </w:tc>
        <w:tc>
          <w:tcPr>
            <w:tcW w:w="867" w:type="dxa"/>
            <w:noWrap/>
            <w:hideMark/>
          </w:tcPr>
          <w:p w14:paraId="46623B52"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1</w:t>
            </w:r>
          </w:p>
        </w:tc>
        <w:tc>
          <w:tcPr>
            <w:tcW w:w="1127" w:type="dxa"/>
            <w:noWrap/>
            <w:hideMark/>
          </w:tcPr>
          <w:p w14:paraId="418A8C56"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3</w:t>
            </w:r>
          </w:p>
        </w:tc>
        <w:tc>
          <w:tcPr>
            <w:tcW w:w="1350" w:type="dxa"/>
            <w:noWrap/>
            <w:hideMark/>
          </w:tcPr>
          <w:p w14:paraId="7B368705"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8</w:t>
            </w:r>
          </w:p>
        </w:tc>
        <w:tc>
          <w:tcPr>
            <w:tcW w:w="1228" w:type="dxa"/>
            <w:noWrap/>
            <w:hideMark/>
          </w:tcPr>
          <w:p w14:paraId="75E6CB77"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5</w:t>
            </w:r>
          </w:p>
        </w:tc>
        <w:tc>
          <w:tcPr>
            <w:tcW w:w="1170" w:type="dxa"/>
            <w:noWrap/>
            <w:hideMark/>
          </w:tcPr>
          <w:p w14:paraId="32188FCA"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2</w:t>
            </w:r>
          </w:p>
        </w:tc>
        <w:tc>
          <w:tcPr>
            <w:tcW w:w="900" w:type="dxa"/>
            <w:noWrap/>
            <w:hideMark/>
          </w:tcPr>
          <w:p w14:paraId="73510016"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19.67</w:t>
            </w:r>
          </w:p>
        </w:tc>
      </w:tr>
      <w:tr w:rsidR="00AF58BD" w:rsidRPr="003A0475" w14:paraId="30AC81F7" w14:textId="77777777" w:rsidTr="00AF58BD">
        <w:trPr>
          <w:trHeight w:val="175"/>
        </w:trPr>
        <w:tc>
          <w:tcPr>
            <w:tcW w:w="1624" w:type="dxa"/>
          </w:tcPr>
          <w:p w14:paraId="31E6D717"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Shrublands</w:t>
            </w:r>
          </w:p>
        </w:tc>
        <w:tc>
          <w:tcPr>
            <w:tcW w:w="806" w:type="dxa"/>
            <w:noWrap/>
            <w:hideMark/>
          </w:tcPr>
          <w:p w14:paraId="7FD64DA4"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0.33</w:t>
            </w:r>
          </w:p>
        </w:tc>
        <w:tc>
          <w:tcPr>
            <w:tcW w:w="1008" w:type="dxa"/>
            <w:noWrap/>
            <w:hideMark/>
          </w:tcPr>
          <w:p w14:paraId="5B6D86EF"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0.25</w:t>
            </w:r>
          </w:p>
        </w:tc>
        <w:tc>
          <w:tcPr>
            <w:tcW w:w="867" w:type="dxa"/>
            <w:noWrap/>
            <w:hideMark/>
          </w:tcPr>
          <w:p w14:paraId="13DE707E"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0.33</w:t>
            </w:r>
          </w:p>
        </w:tc>
        <w:tc>
          <w:tcPr>
            <w:tcW w:w="1127" w:type="dxa"/>
            <w:noWrap/>
            <w:hideMark/>
          </w:tcPr>
          <w:p w14:paraId="578E5A4E"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1</w:t>
            </w:r>
          </w:p>
        </w:tc>
        <w:tc>
          <w:tcPr>
            <w:tcW w:w="1350" w:type="dxa"/>
            <w:noWrap/>
            <w:hideMark/>
          </w:tcPr>
          <w:p w14:paraId="0B2B3596"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6</w:t>
            </w:r>
          </w:p>
        </w:tc>
        <w:tc>
          <w:tcPr>
            <w:tcW w:w="1228" w:type="dxa"/>
            <w:noWrap/>
            <w:hideMark/>
          </w:tcPr>
          <w:p w14:paraId="13B36767"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2</w:t>
            </w:r>
          </w:p>
        </w:tc>
        <w:tc>
          <w:tcPr>
            <w:tcW w:w="1170" w:type="dxa"/>
            <w:noWrap/>
            <w:hideMark/>
          </w:tcPr>
          <w:p w14:paraId="64929ED3"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2</w:t>
            </w:r>
          </w:p>
        </w:tc>
        <w:tc>
          <w:tcPr>
            <w:tcW w:w="900" w:type="dxa"/>
            <w:noWrap/>
            <w:hideMark/>
          </w:tcPr>
          <w:p w14:paraId="67E3FEA2"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11.92</w:t>
            </w:r>
          </w:p>
        </w:tc>
      </w:tr>
      <w:tr w:rsidR="00AF58BD" w:rsidRPr="003A0475" w14:paraId="43328947" w14:textId="77777777" w:rsidTr="00AF58BD">
        <w:trPr>
          <w:trHeight w:val="175"/>
        </w:trPr>
        <w:tc>
          <w:tcPr>
            <w:tcW w:w="1624" w:type="dxa"/>
          </w:tcPr>
          <w:p w14:paraId="6502B6E5"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Waterbodies</w:t>
            </w:r>
          </w:p>
        </w:tc>
        <w:tc>
          <w:tcPr>
            <w:tcW w:w="806" w:type="dxa"/>
            <w:noWrap/>
            <w:hideMark/>
          </w:tcPr>
          <w:p w14:paraId="342F6B0D"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0.13</w:t>
            </w:r>
          </w:p>
        </w:tc>
        <w:tc>
          <w:tcPr>
            <w:tcW w:w="1008" w:type="dxa"/>
            <w:noWrap/>
            <w:hideMark/>
          </w:tcPr>
          <w:p w14:paraId="1A2A8EDE"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0.13</w:t>
            </w:r>
          </w:p>
        </w:tc>
        <w:tc>
          <w:tcPr>
            <w:tcW w:w="867" w:type="dxa"/>
            <w:noWrap/>
            <w:hideMark/>
          </w:tcPr>
          <w:p w14:paraId="6DB79684"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0.13</w:t>
            </w:r>
          </w:p>
        </w:tc>
        <w:tc>
          <w:tcPr>
            <w:tcW w:w="1127" w:type="dxa"/>
            <w:noWrap/>
            <w:hideMark/>
          </w:tcPr>
          <w:p w14:paraId="371624D0"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0.13</w:t>
            </w:r>
          </w:p>
        </w:tc>
        <w:tc>
          <w:tcPr>
            <w:tcW w:w="1350" w:type="dxa"/>
            <w:noWrap/>
            <w:hideMark/>
          </w:tcPr>
          <w:p w14:paraId="678F17E7"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1</w:t>
            </w:r>
          </w:p>
        </w:tc>
        <w:tc>
          <w:tcPr>
            <w:tcW w:w="1228" w:type="dxa"/>
            <w:noWrap/>
            <w:hideMark/>
          </w:tcPr>
          <w:p w14:paraId="7794D8AC"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3</w:t>
            </w:r>
          </w:p>
        </w:tc>
        <w:tc>
          <w:tcPr>
            <w:tcW w:w="1170" w:type="dxa"/>
            <w:noWrap/>
            <w:hideMark/>
          </w:tcPr>
          <w:p w14:paraId="244943EF"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3</w:t>
            </w:r>
          </w:p>
        </w:tc>
        <w:tc>
          <w:tcPr>
            <w:tcW w:w="900" w:type="dxa"/>
            <w:noWrap/>
            <w:hideMark/>
          </w:tcPr>
          <w:p w14:paraId="29BFEEA2"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7.50</w:t>
            </w:r>
          </w:p>
        </w:tc>
      </w:tr>
      <w:tr w:rsidR="00AF58BD" w:rsidRPr="003A0475" w14:paraId="128B07E9" w14:textId="77777777" w:rsidTr="00AF58BD">
        <w:trPr>
          <w:trHeight w:val="175"/>
        </w:trPr>
        <w:tc>
          <w:tcPr>
            <w:tcW w:w="1624" w:type="dxa"/>
          </w:tcPr>
          <w:p w14:paraId="04C94D20"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Settlements</w:t>
            </w:r>
          </w:p>
        </w:tc>
        <w:tc>
          <w:tcPr>
            <w:tcW w:w="806" w:type="dxa"/>
            <w:noWrap/>
            <w:hideMark/>
          </w:tcPr>
          <w:p w14:paraId="39A0806B"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0.25</w:t>
            </w:r>
          </w:p>
        </w:tc>
        <w:tc>
          <w:tcPr>
            <w:tcW w:w="1008" w:type="dxa"/>
            <w:noWrap/>
            <w:hideMark/>
          </w:tcPr>
          <w:p w14:paraId="5D6B60C3"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0.25</w:t>
            </w:r>
          </w:p>
        </w:tc>
        <w:tc>
          <w:tcPr>
            <w:tcW w:w="867" w:type="dxa"/>
            <w:noWrap/>
            <w:hideMark/>
          </w:tcPr>
          <w:p w14:paraId="7B6BF526"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0.25</w:t>
            </w:r>
          </w:p>
        </w:tc>
        <w:tc>
          <w:tcPr>
            <w:tcW w:w="1127" w:type="dxa"/>
            <w:noWrap/>
            <w:hideMark/>
          </w:tcPr>
          <w:p w14:paraId="77A8AA9D"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0.25</w:t>
            </w:r>
          </w:p>
        </w:tc>
        <w:tc>
          <w:tcPr>
            <w:tcW w:w="1350" w:type="dxa"/>
            <w:noWrap/>
            <w:hideMark/>
          </w:tcPr>
          <w:p w14:paraId="1CA633F6"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0.33</w:t>
            </w:r>
          </w:p>
        </w:tc>
        <w:tc>
          <w:tcPr>
            <w:tcW w:w="1228" w:type="dxa"/>
            <w:noWrap/>
            <w:hideMark/>
          </w:tcPr>
          <w:p w14:paraId="2F241FA3"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1</w:t>
            </w:r>
          </w:p>
        </w:tc>
        <w:tc>
          <w:tcPr>
            <w:tcW w:w="1170" w:type="dxa"/>
            <w:noWrap/>
            <w:hideMark/>
          </w:tcPr>
          <w:p w14:paraId="17DE7DB2"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2</w:t>
            </w:r>
          </w:p>
        </w:tc>
        <w:tc>
          <w:tcPr>
            <w:tcW w:w="900" w:type="dxa"/>
            <w:noWrap/>
            <w:hideMark/>
          </w:tcPr>
          <w:p w14:paraId="4D88C219"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4.33</w:t>
            </w:r>
          </w:p>
        </w:tc>
      </w:tr>
      <w:tr w:rsidR="00AF58BD" w:rsidRPr="003A0475" w14:paraId="797C26BB" w14:textId="77777777" w:rsidTr="00AF58BD">
        <w:trPr>
          <w:trHeight w:val="175"/>
        </w:trPr>
        <w:tc>
          <w:tcPr>
            <w:tcW w:w="1624" w:type="dxa"/>
          </w:tcPr>
          <w:p w14:paraId="7ABB2C6A"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Agriculture</w:t>
            </w:r>
          </w:p>
        </w:tc>
        <w:tc>
          <w:tcPr>
            <w:tcW w:w="806" w:type="dxa"/>
            <w:noWrap/>
            <w:hideMark/>
          </w:tcPr>
          <w:p w14:paraId="79A3D63D"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0.33</w:t>
            </w:r>
          </w:p>
        </w:tc>
        <w:tc>
          <w:tcPr>
            <w:tcW w:w="1008" w:type="dxa"/>
            <w:noWrap/>
            <w:hideMark/>
          </w:tcPr>
          <w:p w14:paraId="1D5EEC8E"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0.33</w:t>
            </w:r>
          </w:p>
        </w:tc>
        <w:tc>
          <w:tcPr>
            <w:tcW w:w="867" w:type="dxa"/>
            <w:noWrap/>
            <w:hideMark/>
          </w:tcPr>
          <w:p w14:paraId="5DA5C9F1"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0.50</w:t>
            </w:r>
          </w:p>
        </w:tc>
        <w:tc>
          <w:tcPr>
            <w:tcW w:w="1127" w:type="dxa"/>
            <w:noWrap/>
            <w:hideMark/>
          </w:tcPr>
          <w:p w14:paraId="3C4111E5"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0.33</w:t>
            </w:r>
          </w:p>
        </w:tc>
        <w:tc>
          <w:tcPr>
            <w:tcW w:w="1350" w:type="dxa"/>
            <w:noWrap/>
            <w:hideMark/>
          </w:tcPr>
          <w:p w14:paraId="275854E3"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0.33</w:t>
            </w:r>
          </w:p>
        </w:tc>
        <w:tc>
          <w:tcPr>
            <w:tcW w:w="1228" w:type="dxa"/>
            <w:noWrap/>
            <w:hideMark/>
          </w:tcPr>
          <w:p w14:paraId="02BD4204"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0.33</w:t>
            </w:r>
          </w:p>
        </w:tc>
        <w:tc>
          <w:tcPr>
            <w:tcW w:w="1170" w:type="dxa"/>
            <w:noWrap/>
            <w:hideMark/>
          </w:tcPr>
          <w:p w14:paraId="319A33C0"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1</w:t>
            </w:r>
          </w:p>
        </w:tc>
        <w:tc>
          <w:tcPr>
            <w:tcW w:w="900" w:type="dxa"/>
            <w:noWrap/>
            <w:hideMark/>
          </w:tcPr>
          <w:p w14:paraId="03C00B3F"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3.17</w:t>
            </w:r>
          </w:p>
        </w:tc>
      </w:tr>
      <w:tr w:rsidR="00AF58BD" w:rsidRPr="003A0475" w14:paraId="72E41E83" w14:textId="77777777" w:rsidTr="00AF58BD">
        <w:trPr>
          <w:trHeight w:val="175"/>
        </w:trPr>
        <w:tc>
          <w:tcPr>
            <w:tcW w:w="1624" w:type="dxa"/>
          </w:tcPr>
          <w:p w14:paraId="2AE6D2A4"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Total</w:t>
            </w:r>
          </w:p>
        </w:tc>
        <w:tc>
          <w:tcPr>
            <w:tcW w:w="806" w:type="dxa"/>
            <w:noWrap/>
            <w:hideMark/>
          </w:tcPr>
          <w:p w14:paraId="742B970C"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2.52</w:t>
            </w:r>
          </w:p>
        </w:tc>
        <w:tc>
          <w:tcPr>
            <w:tcW w:w="1008" w:type="dxa"/>
            <w:noWrap/>
            <w:hideMark/>
          </w:tcPr>
          <w:p w14:paraId="474E8D69"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8.29</w:t>
            </w:r>
          </w:p>
        </w:tc>
        <w:tc>
          <w:tcPr>
            <w:tcW w:w="867" w:type="dxa"/>
            <w:noWrap/>
            <w:hideMark/>
          </w:tcPr>
          <w:p w14:paraId="2B93DE45"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8.21</w:t>
            </w:r>
          </w:p>
        </w:tc>
        <w:tc>
          <w:tcPr>
            <w:tcW w:w="1127" w:type="dxa"/>
            <w:noWrap/>
            <w:hideMark/>
          </w:tcPr>
          <w:p w14:paraId="62C2D0D6"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11.71</w:t>
            </w:r>
          </w:p>
        </w:tc>
        <w:tc>
          <w:tcPr>
            <w:tcW w:w="1350" w:type="dxa"/>
            <w:noWrap/>
            <w:hideMark/>
          </w:tcPr>
          <w:p w14:paraId="66D27E6D"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26.67</w:t>
            </w:r>
          </w:p>
        </w:tc>
        <w:tc>
          <w:tcPr>
            <w:tcW w:w="1228" w:type="dxa"/>
            <w:noWrap/>
            <w:hideMark/>
          </w:tcPr>
          <w:p w14:paraId="34490FE3"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19.33</w:t>
            </w:r>
          </w:p>
        </w:tc>
        <w:tc>
          <w:tcPr>
            <w:tcW w:w="1170" w:type="dxa"/>
            <w:noWrap/>
            <w:hideMark/>
          </w:tcPr>
          <w:p w14:paraId="71F34DB4"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16</w:t>
            </w:r>
          </w:p>
        </w:tc>
        <w:tc>
          <w:tcPr>
            <w:tcW w:w="900" w:type="dxa"/>
            <w:noWrap/>
            <w:hideMark/>
          </w:tcPr>
          <w:p w14:paraId="1DF8F538" w14:textId="77777777" w:rsidR="00AF58BD" w:rsidRPr="003A0475" w:rsidRDefault="00AF58BD" w:rsidP="00AF58BD">
            <w:pPr>
              <w:spacing w:after="0"/>
              <w:rPr>
                <w:rFonts w:eastAsia="Times New Roman" w:cs="Times New Roman"/>
                <w:color w:val="000000"/>
                <w:kern w:val="0"/>
                <w:sz w:val="20"/>
                <w:szCs w:val="20"/>
                <w14:ligatures w14:val="none"/>
              </w:rPr>
            </w:pPr>
            <w:r w:rsidRPr="003A0475">
              <w:rPr>
                <w:rFonts w:eastAsia="Times New Roman" w:cs="Times New Roman"/>
                <w:color w:val="000000"/>
                <w:kern w:val="0"/>
                <w:sz w:val="20"/>
                <w:szCs w:val="20"/>
                <w14:ligatures w14:val="none"/>
              </w:rPr>
              <w:t>92.73</w:t>
            </w:r>
          </w:p>
        </w:tc>
      </w:tr>
    </w:tbl>
    <w:p w14:paraId="43C778D5" w14:textId="4E4C89B4" w:rsidR="00124054" w:rsidRDefault="00124054" w:rsidP="00124054">
      <w:pPr>
        <w:pStyle w:val="Caption"/>
        <w:keepNext/>
      </w:pPr>
      <w:bookmarkStart w:id="50" w:name="_Toc231916448"/>
      <w:r>
        <w:lastRenderedPageBreak/>
        <w:t xml:space="preserve">Table </w:t>
      </w:r>
      <w:r>
        <w:fldChar w:fldCharType="begin"/>
      </w:r>
      <w:r>
        <w:instrText xml:space="preserve"> SEQ Table \* ARABIC </w:instrText>
      </w:r>
      <w:r>
        <w:fldChar w:fldCharType="separate"/>
      </w:r>
      <w:r w:rsidR="001B61FF">
        <w:rPr>
          <w:noProof/>
        </w:rPr>
        <w:t>5</w:t>
      </w:r>
      <w:r>
        <w:fldChar w:fldCharType="end"/>
      </w:r>
      <w:r>
        <w:t xml:space="preserve">: </w:t>
      </w:r>
      <w:r w:rsidRPr="00103B4C">
        <w:t>Pairwise comparison matrix for land use and density type map, which holds the preference, values for Tiger</w:t>
      </w:r>
      <w:bookmarkEnd w:id="50"/>
    </w:p>
    <w:tbl>
      <w:tblPr>
        <w:tblStyle w:val="TableGrid"/>
        <w:tblpPr w:leftFromText="180" w:rightFromText="180" w:vertAnchor="text" w:horzAnchor="margin" w:tblpXSpec="center" w:tblpY="90"/>
        <w:tblW w:w="10968" w:type="dxa"/>
        <w:tblLook w:val="04A0" w:firstRow="1" w:lastRow="0" w:firstColumn="1" w:lastColumn="0" w:noHBand="0" w:noVBand="1"/>
      </w:tblPr>
      <w:tblGrid>
        <w:gridCol w:w="1716"/>
        <w:gridCol w:w="864"/>
        <w:gridCol w:w="1195"/>
        <w:gridCol w:w="875"/>
        <w:gridCol w:w="1206"/>
        <w:gridCol w:w="891"/>
        <w:gridCol w:w="1243"/>
        <w:gridCol w:w="1138"/>
        <w:gridCol w:w="857"/>
        <w:gridCol w:w="1026"/>
      </w:tblGrid>
      <w:tr w:rsidR="00AF58BD" w:rsidRPr="00124054" w14:paraId="204DC7E4" w14:textId="77777777" w:rsidTr="00124054">
        <w:trPr>
          <w:trHeight w:val="220"/>
        </w:trPr>
        <w:tc>
          <w:tcPr>
            <w:tcW w:w="1866" w:type="dxa"/>
          </w:tcPr>
          <w:p w14:paraId="1C5E6238"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Class</w:t>
            </w:r>
          </w:p>
        </w:tc>
        <w:tc>
          <w:tcPr>
            <w:tcW w:w="864" w:type="dxa"/>
            <w:noWrap/>
            <w:hideMark/>
          </w:tcPr>
          <w:p w14:paraId="6BEAB869"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High Dense</w:t>
            </w:r>
          </w:p>
        </w:tc>
        <w:tc>
          <w:tcPr>
            <w:tcW w:w="1195" w:type="dxa"/>
            <w:noWrap/>
            <w:hideMark/>
          </w:tcPr>
          <w:p w14:paraId="26B18B95"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Moderate Dense</w:t>
            </w:r>
          </w:p>
        </w:tc>
        <w:tc>
          <w:tcPr>
            <w:tcW w:w="875" w:type="dxa"/>
            <w:noWrap/>
            <w:hideMark/>
          </w:tcPr>
          <w:p w14:paraId="04449B4A"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Open Dense</w:t>
            </w:r>
          </w:p>
        </w:tc>
        <w:tc>
          <w:tcPr>
            <w:tcW w:w="1206" w:type="dxa"/>
            <w:noWrap/>
            <w:hideMark/>
          </w:tcPr>
          <w:p w14:paraId="57061649"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Barren/ Shrublands</w:t>
            </w:r>
          </w:p>
        </w:tc>
        <w:tc>
          <w:tcPr>
            <w:tcW w:w="891" w:type="dxa"/>
            <w:noWrap/>
            <w:hideMark/>
          </w:tcPr>
          <w:p w14:paraId="1F91D566"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Water</w:t>
            </w:r>
          </w:p>
          <w:p w14:paraId="38B46C97"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bodies</w:t>
            </w:r>
          </w:p>
        </w:tc>
        <w:tc>
          <w:tcPr>
            <w:tcW w:w="1243" w:type="dxa"/>
            <w:noWrap/>
            <w:hideMark/>
          </w:tcPr>
          <w:p w14:paraId="7CB6C215"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Settlements</w:t>
            </w:r>
          </w:p>
        </w:tc>
        <w:tc>
          <w:tcPr>
            <w:tcW w:w="945" w:type="dxa"/>
            <w:noWrap/>
            <w:hideMark/>
          </w:tcPr>
          <w:p w14:paraId="0A4088AF"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Agriculture</w:t>
            </w:r>
          </w:p>
        </w:tc>
        <w:tc>
          <w:tcPr>
            <w:tcW w:w="857" w:type="dxa"/>
            <w:noWrap/>
            <w:hideMark/>
          </w:tcPr>
          <w:p w14:paraId="68C84829"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Total</w:t>
            </w:r>
          </w:p>
        </w:tc>
        <w:tc>
          <w:tcPr>
            <w:tcW w:w="1026" w:type="dxa"/>
            <w:noWrap/>
            <w:hideMark/>
          </w:tcPr>
          <w:p w14:paraId="66853BA3" w14:textId="77777777" w:rsidR="00AF58BD" w:rsidRPr="00124054" w:rsidRDefault="00AF58BD" w:rsidP="00AF58BD">
            <w:pPr>
              <w:spacing w:before="0" w:after="160"/>
              <w:rPr>
                <w:rFonts w:eastAsia="Times New Roman" w:cs="Times New Roman"/>
                <w:kern w:val="0"/>
                <w:sz w:val="20"/>
                <w:szCs w:val="20"/>
                <w:lang w:val="en-US"/>
                <w14:ligatures w14:val="none"/>
              </w:rPr>
            </w:pPr>
            <w:r w:rsidRPr="00124054">
              <w:rPr>
                <w:rFonts w:eastAsia="Times New Roman" w:cs="Times New Roman"/>
                <w:kern w:val="0"/>
                <w:sz w:val="20"/>
                <w:szCs w:val="20"/>
                <w:lang w:val="en-US"/>
                <w14:ligatures w14:val="none"/>
              </w:rPr>
              <w:t>Weights</w:t>
            </w:r>
          </w:p>
        </w:tc>
      </w:tr>
      <w:tr w:rsidR="00AF58BD" w:rsidRPr="00124054" w14:paraId="6B35DAC3" w14:textId="77777777" w:rsidTr="00124054">
        <w:trPr>
          <w:trHeight w:val="220"/>
        </w:trPr>
        <w:tc>
          <w:tcPr>
            <w:tcW w:w="1866" w:type="dxa"/>
          </w:tcPr>
          <w:p w14:paraId="62FA29FA"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High Dense</w:t>
            </w:r>
          </w:p>
        </w:tc>
        <w:tc>
          <w:tcPr>
            <w:tcW w:w="864" w:type="dxa"/>
            <w:noWrap/>
            <w:hideMark/>
          </w:tcPr>
          <w:p w14:paraId="322945D8"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0.40</w:t>
            </w:r>
          </w:p>
        </w:tc>
        <w:tc>
          <w:tcPr>
            <w:tcW w:w="1195" w:type="dxa"/>
            <w:noWrap/>
            <w:hideMark/>
          </w:tcPr>
          <w:p w14:paraId="74694A21"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0.72</w:t>
            </w:r>
          </w:p>
        </w:tc>
        <w:tc>
          <w:tcPr>
            <w:tcW w:w="875" w:type="dxa"/>
            <w:noWrap/>
            <w:hideMark/>
          </w:tcPr>
          <w:p w14:paraId="064DCBF4"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0.37</w:t>
            </w:r>
          </w:p>
        </w:tc>
        <w:tc>
          <w:tcPr>
            <w:tcW w:w="1206" w:type="dxa"/>
            <w:noWrap/>
            <w:hideMark/>
          </w:tcPr>
          <w:p w14:paraId="7195FBC5"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0.26</w:t>
            </w:r>
          </w:p>
        </w:tc>
        <w:tc>
          <w:tcPr>
            <w:tcW w:w="891" w:type="dxa"/>
            <w:noWrap/>
            <w:hideMark/>
          </w:tcPr>
          <w:p w14:paraId="21E8B43F"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0.19</w:t>
            </w:r>
          </w:p>
        </w:tc>
        <w:tc>
          <w:tcPr>
            <w:tcW w:w="1243" w:type="dxa"/>
            <w:noWrap/>
            <w:hideMark/>
          </w:tcPr>
          <w:p w14:paraId="77579C24"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0.21</w:t>
            </w:r>
          </w:p>
        </w:tc>
        <w:tc>
          <w:tcPr>
            <w:tcW w:w="945" w:type="dxa"/>
            <w:noWrap/>
            <w:hideMark/>
          </w:tcPr>
          <w:p w14:paraId="770E0750"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0.19</w:t>
            </w:r>
          </w:p>
        </w:tc>
        <w:tc>
          <w:tcPr>
            <w:tcW w:w="857" w:type="dxa"/>
            <w:noWrap/>
            <w:hideMark/>
          </w:tcPr>
          <w:p w14:paraId="703B7A2D"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2.32</w:t>
            </w:r>
          </w:p>
        </w:tc>
        <w:tc>
          <w:tcPr>
            <w:tcW w:w="1026" w:type="dxa"/>
            <w:noWrap/>
            <w:hideMark/>
          </w:tcPr>
          <w:p w14:paraId="34CB02C4" w14:textId="77777777" w:rsidR="00AF58BD" w:rsidRPr="00124054" w:rsidRDefault="00AF58BD" w:rsidP="00AF58BD">
            <w:pPr>
              <w:spacing w:before="0" w:after="160"/>
              <w:rPr>
                <w:rFonts w:eastAsia="Times New Roman" w:cs="Times New Roman"/>
                <w:kern w:val="0"/>
                <w:sz w:val="20"/>
                <w:szCs w:val="20"/>
                <w:lang w:val="en-US"/>
                <w14:ligatures w14:val="none"/>
              </w:rPr>
            </w:pPr>
            <w:r w:rsidRPr="00124054">
              <w:rPr>
                <w:rFonts w:eastAsia="Times New Roman" w:cs="Times New Roman"/>
                <w:kern w:val="0"/>
                <w:sz w:val="20"/>
                <w:szCs w:val="20"/>
                <w:lang w:val="en-US"/>
                <w14:ligatures w14:val="none"/>
              </w:rPr>
              <w:t>0.33</w:t>
            </w:r>
          </w:p>
        </w:tc>
      </w:tr>
      <w:tr w:rsidR="00AF58BD" w:rsidRPr="00124054" w14:paraId="3F11C32C" w14:textId="77777777" w:rsidTr="00124054">
        <w:trPr>
          <w:trHeight w:val="220"/>
        </w:trPr>
        <w:tc>
          <w:tcPr>
            <w:tcW w:w="1866" w:type="dxa"/>
          </w:tcPr>
          <w:p w14:paraId="0C166893"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Moderate Dense</w:t>
            </w:r>
          </w:p>
        </w:tc>
        <w:tc>
          <w:tcPr>
            <w:tcW w:w="864" w:type="dxa"/>
            <w:noWrap/>
            <w:hideMark/>
          </w:tcPr>
          <w:p w14:paraId="52B67B16"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0.06</w:t>
            </w:r>
          </w:p>
        </w:tc>
        <w:tc>
          <w:tcPr>
            <w:tcW w:w="1195" w:type="dxa"/>
            <w:noWrap/>
            <w:hideMark/>
          </w:tcPr>
          <w:p w14:paraId="3D9CD0DC"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0.12</w:t>
            </w:r>
          </w:p>
        </w:tc>
        <w:tc>
          <w:tcPr>
            <w:tcW w:w="875" w:type="dxa"/>
            <w:noWrap/>
            <w:hideMark/>
          </w:tcPr>
          <w:p w14:paraId="440567E8"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0.37</w:t>
            </w:r>
          </w:p>
        </w:tc>
        <w:tc>
          <w:tcPr>
            <w:tcW w:w="1206" w:type="dxa"/>
            <w:noWrap/>
            <w:hideMark/>
          </w:tcPr>
          <w:p w14:paraId="1E6FFCE9"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0.34</w:t>
            </w:r>
          </w:p>
        </w:tc>
        <w:tc>
          <w:tcPr>
            <w:tcW w:w="891" w:type="dxa"/>
            <w:noWrap/>
            <w:hideMark/>
          </w:tcPr>
          <w:p w14:paraId="49463103"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0.23</w:t>
            </w:r>
          </w:p>
        </w:tc>
        <w:tc>
          <w:tcPr>
            <w:tcW w:w="1243" w:type="dxa"/>
            <w:noWrap/>
            <w:hideMark/>
          </w:tcPr>
          <w:p w14:paraId="24D32D0A"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0.21</w:t>
            </w:r>
          </w:p>
        </w:tc>
        <w:tc>
          <w:tcPr>
            <w:tcW w:w="945" w:type="dxa"/>
            <w:noWrap/>
            <w:hideMark/>
          </w:tcPr>
          <w:p w14:paraId="54739027"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0.19</w:t>
            </w:r>
          </w:p>
        </w:tc>
        <w:tc>
          <w:tcPr>
            <w:tcW w:w="857" w:type="dxa"/>
            <w:noWrap/>
            <w:hideMark/>
          </w:tcPr>
          <w:p w14:paraId="706E18DC"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1.50</w:t>
            </w:r>
          </w:p>
        </w:tc>
        <w:tc>
          <w:tcPr>
            <w:tcW w:w="1026" w:type="dxa"/>
            <w:noWrap/>
            <w:hideMark/>
          </w:tcPr>
          <w:p w14:paraId="4ABC90F4" w14:textId="77777777" w:rsidR="00AF58BD" w:rsidRPr="00124054" w:rsidRDefault="00AF58BD" w:rsidP="00AF58BD">
            <w:pPr>
              <w:spacing w:before="0" w:after="160"/>
              <w:rPr>
                <w:rFonts w:eastAsia="Times New Roman" w:cs="Times New Roman"/>
                <w:kern w:val="0"/>
                <w:sz w:val="20"/>
                <w:szCs w:val="20"/>
                <w:lang w:val="en-US"/>
                <w14:ligatures w14:val="none"/>
              </w:rPr>
            </w:pPr>
            <w:r w:rsidRPr="00124054">
              <w:rPr>
                <w:rFonts w:eastAsia="Times New Roman" w:cs="Times New Roman"/>
                <w:kern w:val="0"/>
                <w:sz w:val="20"/>
                <w:szCs w:val="20"/>
                <w:lang w:val="en-US"/>
                <w14:ligatures w14:val="none"/>
              </w:rPr>
              <w:t>0.21</w:t>
            </w:r>
          </w:p>
        </w:tc>
      </w:tr>
      <w:tr w:rsidR="00AF58BD" w:rsidRPr="00124054" w14:paraId="006C7AD4" w14:textId="77777777" w:rsidTr="00124054">
        <w:trPr>
          <w:trHeight w:val="220"/>
        </w:trPr>
        <w:tc>
          <w:tcPr>
            <w:tcW w:w="1866" w:type="dxa"/>
          </w:tcPr>
          <w:p w14:paraId="2779435B"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Open Dense</w:t>
            </w:r>
          </w:p>
        </w:tc>
        <w:tc>
          <w:tcPr>
            <w:tcW w:w="864" w:type="dxa"/>
            <w:noWrap/>
            <w:hideMark/>
          </w:tcPr>
          <w:p w14:paraId="7219C1C3"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0.13</w:t>
            </w:r>
          </w:p>
        </w:tc>
        <w:tc>
          <w:tcPr>
            <w:tcW w:w="1195" w:type="dxa"/>
            <w:noWrap/>
            <w:hideMark/>
          </w:tcPr>
          <w:p w14:paraId="612B4F86"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0.04</w:t>
            </w:r>
          </w:p>
        </w:tc>
        <w:tc>
          <w:tcPr>
            <w:tcW w:w="875" w:type="dxa"/>
            <w:noWrap/>
            <w:hideMark/>
          </w:tcPr>
          <w:p w14:paraId="5596A0EB"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0.12</w:t>
            </w:r>
          </w:p>
        </w:tc>
        <w:tc>
          <w:tcPr>
            <w:tcW w:w="1206" w:type="dxa"/>
            <w:noWrap/>
            <w:hideMark/>
          </w:tcPr>
          <w:p w14:paraId="0EA83E07"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0.26</w:t>
            </w:r>
          </w:p>
        </w:tc>
        <w:tc>
          <w:tcPr>
            <w:tcW w:w="891" w:type="dxa"/>
            <w:noWrap/>
            <w:hideMark/>
          </w:tcPr>
          <w:p w14:paraId="6760402C"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0.30</w:t>
            </w:r>
          </w:p>
        </w:tc>
        <w:tc>
          <w:tcPr>
            <w:tcW w:w="1243" w:type="dxa"/>
            <w:noWrap/>
            <w:hideMark/>
          </w:tcPr>
          <w:p w14:paraId="728AC993"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0.26</w:t>
            </w:r>
          </w:p>
        </w:tc>
        <w:tc>
          <w:tcPr>
            <w:tcW w:w="945" w:type="dxa"/>
            <w:noWrap/>
            <w:hideMark/>
          </w:tcPr>
          <w:p w14:paraId="5163F454"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0.13</w:t>
            </w:r>
          </w:p>
        </w:tc>
        <w:tc>
          <w:tcPr>
            <w:tcW w:w="857" w:type="dxa"/>
            <w:noWrap/>
            <w:hideMark/>
          </w:tcPr>
          <w:p w14:paraId="02A111F6"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1.23</w:t>
            </w:r>
          </w:p>
        </w:tc>
        <w:tc>
          <w:tcPr>
            <w:tcW w:w="1026" w:type="dxa"/>
            <w:noWrap/>
            <w:hideMark/>
          </w:tcPr>
          <w:p w14:paraId="783ABCDE" w14:textId="77777777" w:rsidR="00AF58BD" w:rsidRPr="00124054" w:rsidRDefault="00AF58BD" w:rsidP="00AF58BD">
            <w:pPr>
              <w:spacing w:before="0" w:after="160"/>
              <w:rPr>
                <w:rFonts w:eastAsia="Times New Roman" w:cs="Times New Roman"/>
                <w:kern w:val="0"/>
                <w:sz w:val="20"/>
                <w:szCs w:val="20"/>
                <w:lang w:val="en-US"/>
                <w14:ligatures w14:val="none"/>
              </w:rPr>
            </w:pPr>
            <w:r w:rsidRPr="00124054">
              <w:rPr>
                <w:rFonts w:eastAsia="Times New Roman" w:cs="Times New Roman"/>
                <w:kern w:val="0"/>
                <w:sz w:val="20"/>
                <w:szCs w:val="20"/>
                <w:lang w:val="en-US"/>
                <w14:ligatures w14:val="none"/>
              </w:rPr>
              <w:t>0.18</w:t>
            </w:r>
          </w:p>
        </w:tc>
      </w:tr>
      <w:tr w:rsidR="00AF58BD" w:rsidRPr="00124054" w14:paraId="5AB758E7" w14:textId="77777777" w:rsidTr="00124054">
        <w:trPr>
          <w:trHeight w:val="220"/>
        </w:trPr>
        <w:tc>
          <w:tcPr>
            <w:tcW w:w="1866" w:type="dxa"/>
          </w:tcPr>
          <w:p w14:paraId="5CB0C9E4"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Barren/Shrublands</w:t>
            </w:r>
          </w:p>
        </w:tc>
        <w:tc>
          <w:tcPr>
            <w:tcW w:w="864" w:type="dxa"/>
            <w:noWrap/>
            <w:hideMark/>
          </w:tcPr>
          <w:p w14:paraId="053E167C"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0.13</w:t>
            </w:r>
          </w:p>
        </w:tc>
        <w:tc>
          <w:tcPr>
            <w:tcW w:w="1195" w:type="dxa"/>
            <w:noWrap/>
            <w:hideMark/>
          </w:tcPr>
          <w:p w14:paraId="39F14C25"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0.03</w:t>
            </w:r>
          </w:p>
        </w:tc>
        <w:tc>
          <w:tcPr>
            <w:tcW w:w="875" w:type="dxa"/>
            <w:noWrap/>
            <w:hideMark/>
          </w:tcPr>
          <w:p w14:paraId="7902EAA6"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0.04</w:t>
            </w:r>
          </w:p>
        </w:tc>
        <w:tc>
          <w:tcPr>
            <w:tcW w:w="1206" w:type="dxa"/>
            <w:noWrap/>
            <w:hideMark/>
          </w:tcPr>
          <w:p w14:paraId="7FF0DFE2"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0.09</w:t>
            </w:r>
          </w:p>
        </w:tc>
        <w:tc>
          <w:tcPr>
            <w:tcW w:w="891" w:type="dxa"/>
            <w:noWrap/>
            <w:hideMark/>
          </w:tcPr>
          <w:p w14:paraId="56C9CB6C"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0.23</w:t>
            </w:r>
          </w:p>
        </w:tc>
        <w:tc>
          <w:tcPr>
            <w:tcW w:w="1243" w:type="dxa"/>
            <w:noWrap/>
            <w:hideMark/>
          </w:tcPr>
          <w:p w14:paraId="168DE4D9"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0.10</w:t>
            </w:r>
          </w:p>
        </w:tc>
        <w:tc>
          <w:tcPr>
            <w:tcW w:w="945" w:type="dxa"/>
            <w:noWrap/>
            <w:hideMark/>
          </w:tcPr>
          <w:p w14:paraId="5C9120E9"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0.13</w:t>
            </w:r>
          </w:p>
        </w:tc>
        <w:tc>
          <w:tcPr>
            <w:tcW w:w="857" w:type="dxa"/>
            <w:noWrap/>
            <w:hideMark/>
          </w:tcPr>
          <w:p w14:paraId="46A880CE"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0.74</w:t>
            </w:r>
          </w:p>
        </w:tc>
        <w:tc>
          <w:tcPr>
            <w:tcW w:w="1026" w:type="dxa"/>
            <w:noWrap/>
            <w:hideMark/>
          </w:tcPr>
          <w:p w14:paraId="496249D5" w14:textId="77777777" w:rsidR="00AF58BD" w:rsidRPr="00124054" w:rsidRDefault="00AF58BD" w:rsidP="00AF58BD">
            <w:pPr>
              <w:spacing w:before="0" w:after="160"/>
              <w:rPr>
                <w:rFonts w:eastAsia="Times New Roman" w:cs="Times New Roman"/>
                <w:kern w:val="0"/>
                <w:sz w:val="20"/>
                <w:szCs w:val="20"/>
                <w:lang w:val="en-US"/>
                <w14:ligatures w14:val="none"/>
              </w:rPr>
            </w:pPr>
            <w:r w:rsidRPr="00124054">
              <w:rPr>
                <w:rFonts w:eastAsia="Times New Roman" w:cs="Times New Roman"/>
                <w:kern w:val="0"/>
                <w:sz w:val="20"/>
                <w:szCs w:val="20"/>
                <w:lang w:val="en-US"/>
                <w14:ligatures w14:val="none"/>
              </w:rPr>
              <w:t>0.11</w:t>
            </w:r>
          </w:p>
        </w:tc>
      </w:tr>
      <w:tr w:rsidR="00AF58BD" w:rsidRPr="00124054" w14:paraId="466A77A1" w14:textId="77777777" w:rsidTr="00124054">
        <w:trPr>
          <w:trHeight w:val="220"/>
        </w:trPr>
        <w:tc>
          <w:tcPr>
            <w:tcW w:w="1866" w:type="dxa"/>
          </w:tcPr>
          <w:p w14:paraId="46DA7EAB"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Waterbodies</w:t>
            </w:r>
          </w:p>
        </w:tc>
        <w:tc>
          <w:tcPr>
            <w:tcW w:w="864" w:type="dxa"/>
            <w:noWrap/>
            <w:hideMark/>
          </w:tcPr>
          <w:p w14:paraId="473A3D6A"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0.05</w:t>
            </w:r>
          </w:p>
        </w:tc>
        <w:tc>
          <w:tcPr>
            <w:tcW w:w="1195" w:type="dxa"/>
            <w:noWrap/>
            <w:hideMark/>
          </w:tcPr>
          <w:p w14:paraId="2052D670"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0.02</w:t>
            </w:r>
          </w:p>
        </w:tc>
        <w:tc>
          <w:tcPr>
            <w:tcW w:w="875" w:type="dxa"/>
            <w:noWrap/>
            <w:hideMark/>
          </w:tcPr>
          <w:p w14:paraId="24F952BE"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0.02</w:t>
            </w:r>
          </w:p>
        </w:tc>
        <w:tc>
          <w:tcPr>
            <w:tcW w:w="1206" w:type="dxa"/>
            <w:noWrap/>
            <w:hideMark/>
          </w:tcPr>
          <w:p w14:paraId="0BE80484"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0.01</w:t>
            </w:r>
          </w:p>
        </w:tc>
        <w:tc>
          <w:tcPr>
            <w:tcW w:w="891" w:type="dxa"/>
            <w:noWrap/>
            <w:hideMark/>
          </w:tcPr>
          <w:p w14:paraId="5F01E5FD"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0.04</w:t>
            </w:r>
          </w:p>
        </w:tc>
        <w:tc>
          <w:tcPr>
            <w:tcW w:w="1243" w:type="dxa"/>
            <w:noWrap/>
            <w:hideMark/>
          </w:tcPr>
          <w:p w14:paraId="66E0F0ED"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0.16</w:t>
            </w:r>
          </w:p>
        </w:tc>
        <w:tc>
          <w:tcPr>
            <w:tcW w:w="945" w:type="dxa"/>
            <w:noWrap/>
            <w:hideMark/>
          </w:tcPr>
          <w:p w14:paraId="5E87A204"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0.19</w:t>
            </w:r>
          </w:p>
        </w:tc>
        <w:tc>
          <w:tcPr>
            <w:tcW w:w="857" w:type="dxa"/>
            <w:noWrap/>
            <w:hideMark/>
          </w:tcPr>
          <w:p w14:paraId="145F5F34"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0.47</w:t>
            </w:r>
          </w:p>
        </w:tc>
        <w:tc>
          <w:tcPr>
            <w:tcW w:w="1026" w:type="dxa"/>
            <w:noWrap/>
            <w:hideMark/>
          </w:tcPr>
          <w:p w14:paraId="29D40903" w14:textId="77777777" w:rsidR="00AF58BD" w:rsidRPr="00124054" w:rsidRDefault="00AF58BD" w:rsidP="00AF58BD">
            <w:pPr>
              <w:spacing w:before="0" w:after="160"/>
              <w:rPr>
                <w:rFonts w:eastAsia="Times New Roman" w:cs="Times New Roman"/>
                <w:kern w:val="0"/>
                <w:sz w:val="20"/>
                <w:szCs w:val="20"/>
                <w:lang w:val="en-US"/>
                <w14:ligatures w14:val="none"/>
              </w:rPr>
            </w:pPr>
            <w:r w:rsidRPr="00124054">
              <w:rPr>
                <w:rFonts w:eastAsia="Times New Roman" w:cs="Times New Roman"/>
                <w:kern w:val="0"/>
                <w:sz w:val="20"/>
                <w:szCs w:val="20"/>
                <w:lang w:val="en-US"/>
                <w14:ligatures w14:val="none"/>
              </w:rPr>
              <w:t>0.07</w:t>
            </w:r>
          </w:p>
        </w:tc>
      </w:tr>
      <w:tr w:rsidR="00AF58BD" w:rsidRPr="00124054" w14:paraId="5D6984E3" w14:textId="77777777" w:rsidTr="00124054">
        <w:trPr>
          <w:trHeight w:val="220"/>
        </w:trPr>
        <w:tc>
          <w:tcPr>
            <w:tcW w:w="1866" w:type="dxa"/>
          </w:tcPr>
          <w:p w14:paraId="7D7C3686"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Settlement</w:t>
            </w:r>
          </w:p>
        </w:tc>
        <w:tc>
          <w:tcPr>
            <w:tcW w:w="864" w:type="dxa"/>
            <w:noWrap/>
            <w:hideMark/>
          </w:tcPr>
          <w:p w14:paraId="2144A71F"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0.10</w:t>
            </w:r>
          </w:p>
        </w:tc>
        <w:tc>
          <w:tcPr>
            <w:tcW w:w="1195" w:type="dxa"/>
            <w:noWrap/>
            <w:hideMark/>
          </w:tcPr>
          <w:p w14:paraId="61CC0E3A"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0.03</w:t>
            </w:r>
          </w:p>
        </w:tc>
        <w:tc>
          <w:tcPr>
            <w:tcW w:w="875" w:type="dxa"/>
            <w:noWrap/>
            <w:hideMark/>
          </w:tcPr>
          <w:p w14:paraId="6C4AA939"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0.03</w:t>
            </w:r>
          </w:p>
        </w:tc>
        <w:tc>
          <w:tcPr>
            <w:tcW w:w="1206" w:type="dxa"/>
            <w:noWrap/>
            <w:hideMark/>
          </w:tcPr>
          <w:p w14:paraId="074AEDF7"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0.02</w:t>
            </w:r>
          </w:p>
        </w:tc>
        <w:tc>
          <w:tcPr>
            <w:tcW w:w="891" w:type="dxa"/>
            <w:noWrap/>
            <w:hideMark/>
          </w:tcPr>
          <w:p w14:paraId="6097D2C1"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0.01</w:t>
            </w:r>
          </w:p>
        </w:tc>
        <w:tc>
          <w:tcPr>
            <w:tcW w:w="1243" w:type="dxa"/>
            <w:noWrap/>
            <w:hideMark/>
          </w:tcPr>
          <w:p w14:paraId="3B7D0E87"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0.05</w:t>
            </w:r>
          </w:p>
        </w:tc>
        <w:tc>
          <w:tcPr>
            <w:tcW w:w="945" w:type="dxa"/>
            <w:noWrap/>
            <w:hideMark/>
          </w:tcPr>
          <w:p w14:paraId="47A337C5"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0.13</w:t>
            </w:r>
          </w:p>
        </w:tc>
        <w:tc>
          <w:tcPr>
            <w:tcW w:w="857" w:type="dxa"/>
            <w:noWrap/>
            <w:hideMark/>
          </w:tcPr>
          <w:p w14:paraId="5B9F5B87"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0.37</w:t>
            </w:r>
          </w:p>
        </w:tc>
        <w:tc>
          <w:tcPr>
            <w:tcW w:w="1026" w:type="dxa"/>
            <w:noWrap/>
            <w:hideMark/>
          </w:tcPr>
          <w:p w14:paraId="0B873784" w14:textId="77777777" w:rsidR="00AF58BD" w:rsidRPr="00124054" w:rsidRDefault="00AF58BD" w:rsidP="00AF58BD">
            <w:pPr>
              <w:spacing w:before="0" w:after="160"/>
              <w:rPr>
                <w:rFonts w:eastAsia="Times New Roman" w:cs="Times New Roman"/>
                <w:kern w:val="0"/>
                <w:sz w:val="20"/>
                <w:szCs w:val="20"/>
                <w:lang w:val="en-US"/>
                <w14:ligatures w14:val="none"/>
              </w:rPr>
            </w:pPr>
            <w:r w:rsidRPr="00124054">
              <w:rPr>
                <w:rFonts w:eastAsia="Times New Roman" w:cs="Times New Roman"/>
                <w:kern w:val="0"/>
                <w:sz w:val="20"/>
                <w:szCs w:val="20"/>
                <w:lang w:val="en-US"/>
                <w14:ligatures w14:val="none"/>
              </w:rPr>
              <w:t>0.05</w:t>
            </w:r>
          </w:p>
        </w:tc>
      </w:tr>
      <w:tr w:rsidR="00AF58BD" w:rsidRPr="00124054" w14:paraId="5D358393" w14:textId="77777777" w:rsidTr="00124054">
        <w:trPr>
          <w:trHeight w:val="220"/>
        </w:trPr>
        <w:tc>
          <w:tcPr>
            <w:tcW w:w="1866" w:type="dxa"/>
          </w:tcPr>
          <w:p w14:paraId="341BF2AD"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Agriculture</w:t>
            </w:r>
          </w:p>
        </w:tc>
        <w:tc>
          <w:tcPr>
            <w:tcW w:w="864" w:type="dxa"/>
            <w:noWrap/>
            <w:hideMark/>
          </w:tcPr>
          <w:p w14:paraId="2F399424"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0.13</w:t>
            </w:r>
          </w:p>
        </w:tc>
        <w:tc>
          <w:tcPr>
            <w:tcW w:w="1195" w:type="dxa"/>
            <w:noWrap/>
            <w:hideMark/>
          </w:tcPr>
          <w:p w14:paraId="4EF4F2E2"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0.04</w:t>
            </w:r>
          </w:p>
        </w:tc>
        <w:tc>
          <w:tcPr>
            <w:tcW w:w="875" w:type="dxa"/>
            <w:noWrap/>
            <w:hideMark/>
          </w:tcPr>
          <w:p w14:paraId="26169EB8"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0.06</w:t>
            </w:r>
          </w:p>
        </w:tc>
        <w:tc>
          <w:tcPr>
            <w:tcW w:w="1206" w:type="dxa"/>
            <w:noWrap/>
            <w:hideMark/>
          </w:tcPr>
          <w:p w14:paraId="4CD3D1C8"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0.03</w:t>
            </w:r>
          </w:p>
        </w:tc>
        <w:tc>
          <w:tcPr>
            <w:tcW w:w="891" w:type="dxa"/>
            <w:noWrap/>
            <w:hideMark/>
          </w:tcPr>
          <w:p w14:paraId="7523D6CC"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0.01</w:t>
            </w:r>
          </w:p>
        </w:tc>
        <w:tc>
          <w:tcPr>
            <w:tcW w:w="1243" w:type="dxa"/>
            <w:noWrap/>
            <w:hideMark/>
          </w:tcPr>
          <w:p w14:paraId="7AF43496"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0.02</w:t>
            </w:r>
          </w:p>
        </w:tc>
        <w:tc>
          <w:tcPr>
            <w:tcW w:w="945" w:type="dxa"/>
            <w:noWrap/>
            <w:hideMark/>
          </w:tcPr>
          <w:p w14:paraId="05924EAA"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0.06</w:t>
            </w:r>
          </w:p>
        </w:tc>
        <w:tc>
          <w:tcPr>
            <w:tcW w:w="857" w:type="dxa"/>
            <w:noWrap/>
            <w:hideMark/>
          </w:tcPr>
          <w:p w14:paraId="58E08016"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0.35</w:t>
            </w:r>
          </w:p>
        </w:tc>
        <w:tc>
          <w:tcPr>
            <w:tcW w:w="1026" w:type="dxa"/>
            <w:noWrap/>
            <w:hideMark/>
          </w:tcPr>
          <w:p w14:paraId="379EABE7" w14:textId="77777777" w:rsidR="00AF58BD" w:rsidRPr="00124054" w:rsidRDefault="00AF58BD" w:rsidP="00AF58BD">
            <w:pPr>
              <w:spacing w:before="0" w:after="160"/>
              <w:rPr>
                <w:rFonts w:eastAsia="Times New Roman" w:cs="Times New Roman"/>
                <w:kern w:val="0"/>
                <w:sz w:val="20"/>
                <w:szCs w:val="20"/>
                <w:lang w:val="en-US"/>
                <w14:ligatures w14:val="none"/>
              </w:rPr>
            </w:pPr>
            <w:r w:rsidRPr="00124054">
              <w:rPr>
                <w:rFonts w:eastAsia="Times New Roman" w:cs="Times New Roman"/>
                <w:kern w:val="0"/>
                <w:sz w:val="20"/>
                <w:szCs w:val="20"/>
                <w:lang w:val="en-US"/>
                <w14:ligatures w14:val="none"/>
              </w:rPr>
              <w:t>0.05</w:t>
            </w:r>
          </w:p>
        </w:tc>
      </w:tr>
      <w:tr w:rsidR="00AF58BD" w:rsidRPr="00124054" w14:paraId="4896FC0F" w14:textId="77777777" w:rsidTr="00124054">
        <w:trPr>
          <w:trHeight w:val="220"/>
        </w:trPr>
        <w:tc>
          <w:tcPr>
            <w:tcW w:w="1866" w:type="dxa"/>
          </w:tcPr>
          <w:p w14:paraId="69058341"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p>
        </w:tc>
        <w:tc>
          <w:tcPr>
            <w:tcW w:w="864" w:type="dxa"/>
            <w:noWrap/>
            <w:hideMark/>
          </w:tcPr>
          <w:p w14:paraId="13894130"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1.00</w:t>
            </w:r>
          </w:p>
        </w:tc>
        <w:tc>
          <w:tcPr>
            <w:tcW w:w="1195" w:type="dxa"/>
            <w:noWrap/>
            <w:hideMark/>
          </w:tcPr>
          <w:p w14:paraId="1396897C"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1.00</w:t>
            </w:r>
          </w:p>
        </w:tc>
        <w:tc>
          <w:tcPr>
            <w:tcW w:w="875" w:type="dxa"/>
            <w:noWrap/>
            <w:hideMark/>
          </w:tcPr>
          <w:p w14:paraId="1125129F"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1.00</w:t>
            </w:r>
          </w:p>
        </w:tc>
        <w:tc>
          <w:tcPr>
            <w:tcW w:w="1206" w:type="dxa"/>
            <w:noWrap/>
            <w:hideMark/>
          </w:tcPr>
          <w:p w14:paraId="5648168E"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1.00</w:t>
            </w:r>
          </w:p>
        </w:tc>
        <w:tc>
          <w:tcPr>
            <w:tcW w:w="891" w:type="dxa"/>
            <w:noWrap/>
            <w:hideMark/>
          </w:tcPr>
          <w:p w14:paraId="269639A7"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1.00</w:t>
            </w:r>
          </w:p>
        </w:tc>
        <w:tc>
          <w:tcPr>
            <w:tcW w:w="1243" w:type="dxa"/>
            <w:noWrap/>
            <w:hideMark/>
          </w:tcPr>
          <w:p w14:paraId="6C2E7D01"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1.00</w:t>
            </w:r>
          </w:p>
        </w:tc>
        <w:tc>
          <w:tcPr>
            <w:tcW w:w="945" w:type="dxa"/>
            <w:noWrap/>
            <w:hideMark/>
          </w:tcPr>
          <w:p w14:paraId="4E7E7830"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1.00</w:t>
            </w:r>
          </w:p>
        </w:tc>
        <w:tc>
          <w:tcPr>
            <w:tcW w:w="857" w:type="dxa"/>
            <w:noWrap/>
            <w:hideMark/>
          </w:tcPr>
          <w:p w14:paraId="64D5A7C5" w14:textId="77777777" w:rsidR="00AF58BD" w:rsidRPr="00124054" w:rsidRDefault="00AF58BD" w:rsidP="00AF58BD">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7.00</w:t>
            </w:r>
          </w:p>
        </w:tc>
        <w:tc>
          <w:tcPr>
            <w:tcW w:w="1026" w:type="dxa"/>
            <w:noWrap/>
            <w:hideMark/>
          </w:tcPr>
          <w:p w14:paraId="739224B4" w14:textId="77777777" w:rsidR="00AF58BD" w:rsidRPr="00124054" w:rsidRDefault="00AF58BD" w:rsidP="00AF58BD">
            <w:pPr>
              <w:spacing w:before="0" w:after="160"/>
              <w:rPr>
                <w:rFonts w:eastAsia="Times New Roman" w:cs="Times New Roman"/>
                <w:kern w:val="0"/>
                <w:sz w:val="20"/>
                <w:szCs w:val="20"/>
                <w:lang w:val="en-US"/>
                <w14:ligatures w14:val="none"/>
              </w:rPr>
            </w:pPr>
            <w:r w:rsidRPr="00124054">
              <w:rPr>
                <w:rFonts w:eastAsia="Times New Roman" w:cs="Times New Roman"/>
                <w:kern w:val="0"/>
                <w:sz w:val="20"/>
                <w:szCs w:val="20"/>
                <w:lang w:val="en-US"/>
                <w14:ligatures w14:val="none"/>
              </w:rPr>
              <w:t>1.00</w:t>
            </w:r>
          </w:p>
        </w:tc>
      </w:tr>
    </w:tbl>
    <w:p w14:paraId="62D59213" w14:textId="77777777" w:rsidR="00894E4D" w:rsidRDefault="00894E4D" w:rsidP="003A0475">
      <w:pPr>
        <w:spacing w:line="360" w:lineRule="auto"/>
        <w:rPr>
          <w:rFonts w:cs="Times New Roman"/>
        </w:rPr>
      </w:pPr>
    </w:p>
    <w:p w14:paraId="1463D974" w14:textId="23050BF2" w:rsidR="00124054" w:rsidRDefault="00124054" w:rsidP="00124054">
      <w:pPr>
        <w:pStyle w:val="Caption"/>
        <w:keepNext/>
      </w:pPr>
      <w:bookmarkStart w:id="51" w:name="_Toc231916449"/>
      <w:r>
        <w:t xml:space="preserve">Table </w:t>
      </w:r>
      <w:r>
        <w:fldChar w:fldCharType="begin"/>
      </w:r>
      <w:r>
        <w:instrText xml:space="preserve"> SEQ Table \* ARABIC </w:instrText>
      </w:r>
      <w:r>
        <w:fldChar w:fldCharType="separate"/>
      </w:r>
      <w:r w:rsidR="001B61FF">
        <w:rPr>
          <w:noProof/>
        </w:rPr>
        <w:t>6</w:t>
      </w:r>
      <w:r>
        <w:fldChar w:fldCharType="end"/>
      </w:r>
      <w:r>
        <w:t xml:space="preserve">: </w:t>
      </w:r>
      <w:r w:rsidRPr="00861881">
        <w:t>Pairwise comparison matrix for land use and density type map and anthropogenic layers</w:t>
      </w:r>
      <w:bookmarkEnd w:id="51"/>
    </w:p>
    <w:tbl>
      <w:tblPr>
        <w:tblStyle w:val="TableGrid"/>
        <w:tblpPr w:leftFromText="180" w:rightFromText="180" w:vertAnchor="text" w:horzAnchor="margin" w:tblpXSpec="center" w:tblpY="164"/>
        <w:tblW w:w="10523" w:type="dxa"/>
        <w:tblLook w:val="04A0" w:firstRow="1" w:lastRow="0" w:firstColumn="1" w:lastColumn="0" w:noHBand="0" w:noVBand="1"/>
      </w:tblPr>
      <w:tblGrid>
        <w:gridCol w:w="1306"/>
        <w:gridCol w:w="1010"/>
        <w:gridCol w:w="1158"/>
        <w:gridCol w:w="1273"/>
        <w:gridCol w:w="1107"/>
        <w:gridCol w:w="1306"/>
        <w:gridCol w:w="787"/>
        <w:gridCol w:w="840"/>
        <w:gridCol w:w="896"/>
        <w:gridCol w:w="840"/>
      </w:tblGrid>
      <w:tr w:rsidR="00124054" w:rsidRPr="00124054" w14:paraId="12D1BA09" w14:textId="77777777" w:rsidTr="00F74AC9">
        <w:trPr>
          <w:trHeight w:val="470"/>
        </w:trPr>
        <w:tc>
          <w:tcPr>
            <w:tcW w:w="1306" w:type="dxa"/>
            <w:hideMark/>
          </w:tcPr>
          <w:p w14:paraId="41636DF1" w14:textId="77777777" w:rsidR="00124054" w:rsidRPr="00124054" w:rsidRDefault="00124054" w:rsidP="00124054">
            <w:pPr>
              <w:spacing w:before="0" w:after="160"/>
              <w:rPr>
                <w:rFonts w:eastAsia="Times New Roman" w:cs="Times New Roman"/>
                <w:kern w:val="0"/>
                <w:sz w:val="20"/>
                <w:szCs w:val="20"/>
                <w:lang w:val="en-US"/>
                <w14:ligatures w14:val="none"/>
              </w:rPr>
            </w:pPr>
          </w:p>
        </w:tc>
        <w:tc>
          <w:tcPr>
            <w:tcW w:w="1010" w:type="dxa"/>
            <w:noWrap/>
            <w:hideMark/>
          </w:tcPr>
          <w:p w14:paraId="1E7D91E4"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LULC</w:t>
            </w:r>
          </w:p>
        </w:tc>
        <w:tc>
          <w:tcPr>
            <w:tcW w:w="1158" w:type="dxa"/>
            <w:noWrap/>
            <w:hideMark/>
          </w:tcPr>
          <w:p w14:paraId="52529B6A"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Distance to road</w:t>
            </w:r>
          </w:p>
        </w:tc>
        <w:tc>
          <w:tcPr>
            <w:tcW w:w="1273" w:type="dxa"/>
            <w:noWrap/>
            <w:hideMark/>
          </w:tcPr>
          <w:p w14:paraId="46210534"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Distance to railways</w:t>
            </w:r>
          </w:p>
        </w:tc>
        <w:tc>
          <w:tcPr>
            <w:tcW w:w="1107" w:type="dxa"/>
            <w:noWrap/>
            <w:hideMark/>
          </w:tcPr>
          <w:p w14:paraId="7BD1719B"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Distance to water</w:t>
            </w:r>
          </w:p>
        </w:tc>
        <w:tc>
          <w:tcPr>
            <w:tcW w:w="1306" w:type="dxa"/>
            <w:hideMark/>
          </w:tcPr>
          <w:p w14:paraId="2D003FB8"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 xml:space="preserve">Distance to settlement  </w:t>
            </w:r>
          </w:p>
        </w:tc>
        <w:tc>
          <w:tcPr>
            <w:tcW w:w="787" w:type="dxa"/>
            <w:noWrap/>
            <w:hideMark/>
          </w:tcPr>
          <w:p w14:paraId="7D994BC8"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Slope</w:t>
            </w:r>
          </w:p>
        </w:tc>
        <w:tc>
          <w:tcPr>
            <w:tcW w:w="840" w:type="dxa"/>
            <w:noWrap/>
            <w:hideMark/>
          </w:tcPr>
          <w:p w14:paraId="7CFD44F8"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 xml:space="preserve"> DEM</w:t>
            </w:r>
          </w:p>
        </w:tc>
        <w:tc>
          <w:tcPr>
            <w:tcW w:w="896" w:type="dxa"/>
            <w:noWrap/>
            <w:hideMark/>
          </w:tcPr>
          <w:p w14:paraId="1B4BCE1D"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Aspect</w:t>
            </w:r>
          </w:p>
        </w:tc>
        <w:tc>
          <w:tcPr>
            <w:tcW w:w="840" w:type="dxa"/>
            <w:noWrap/>
            <w:hideMark/>
          </w:tcPr>
          <w:p w14:paraId="462EF74A"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Total</w:t>
            </w:r>
          </w:p>
        </w:tc>
      </w:tr>
      <w:tr w:rsidR="00124054" w:rsidRPr="00124054" w14:paraId="753A45CA" w14:textId="77777777" w:rsidTr="00F74AC9">
        <w:trPr>
          <w:trHeight w:val="470"/>
        </w:trPr>
        <w:tc>
          <w:tcPr>
            <w:tcW w:w="1306" w:type="dxa"/>
            <w:hideMark/>
          </w:tcPr>
          <w:p w14:paraId="12DAB12E"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LULC</w:t>
            </w:r>
          </w:p>
        </w:tc>
        <w:tc>
          <w:tcPr>
            <w:tcW w:w="1010" w:type="dxa"/>
            <w:noWrap/>
            <w:hideMark/>
          </w:tcPr>
          <w:p w14:paraId="6ACBF73E"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w:t>
            </w:r>
          </w:p>
        </w:tc>
        <w:tc>
          <w:tcPr>
            <w:tcW w:w="1158" w:type="dxa"/>
            <w:hideMark/>
          </w:tcPr>
          <w:p w14:paraId="2DD8F4F1"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5</w:t>
            </w:r>
          </w:p>
        </w:tc>
        <w:tc>
          <w:tcPr>
            <w:tcW w:w="1273" w:type="dxa"/>
            <w:hideMark/>
          </w:tcPr>
          <w:p w14:paraId="77399F48"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4</w:t>
            </w:r>
          </w:p>
        </w:tc>
        <w:tc>
          <w:tcPr>
            <w:tcW w:w="1107" w:type="dxa"/>
            <w:hideMark/>
          </w:tcPr>
          <w:p w14:paraId="78A09646"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3</w:t>
            </w:r>
          </w:p>
        </w:tc>
        <w:tc>
          <w:tcPr>
            <w:tcW w:w="1306" w:type="dxa"/>
            <w:hideMark/>
          </w:tcPr>
          <w:p w14:paraId="43B1E4DB"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7</w:t>
            </w:r>
          </w:p>
        </w:tc>
        <w:tc>
          <w:tcPr>
            <w:tcW w:w="787" w:type="dxa"/>
            <w:hideMark/>
          </w:tcPr>
          <w:p w14:paraId="1AA56EEA"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4</w:t>
            </w:r>
          </w:p>
        </w:tc>
        <w:tc>
          <w:tcPr>
            <w:tcW w:w="840" w:type="dxa"/>
            <w:hideMark/>
          </w:tcPr>
          <w:p w14:paraId="579CDA2D"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3</w:t>
            </w:r>
          </w:p>
        </w:tc>
        <w:tc>
          <w:tcPr>
            <w:tcW w:w="896" w:type="dxa"/>
            <w:hideMark/>
          </w:tcPr>
          <w:p w14:paraId="376AE204"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4</w:t>
            </w:r>
          </w:p>
        </w:tc>
        <w:tc>
          <w:tcPr>
            <w:tcW w:w="840" w:type="dxa"/>
            <w:noWrap/>
            <w:hideMark/>
          </w:tcPr>
          <w:p w14:paraId="1A6D7BFD"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31.00</w:t>
            </w:r>
          </w:p>
        </w:tc>
      </w:tr>
      <w:tr w:rsidR="00124054" w:rsidRPr="00124054" w14:paraId="2050059D" w14:textId="77777777" w:rsidTr="00F74AC9">
        <w:trPr>
          <w:trHeight w:val="470"/>
        </w:trPr>
        <w:tc>
          <w:tcPr>
            <w:tcW w:w="1306" w:type="dxa"/>
            <w:hideMark/>
          </w:tcPr>
          <w:p w14:paraId="57944F04"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Distance to road</w:t>
            </w:r>
          </w:p>
        </w:tc>
        <w:tc>
          <w:tcPr>
            <w:tcW w:w="1010" w:type="dxa"/>
            <w:noWrap/>
            <w:hideMark/>
          </w:tcPr>
          <w:p w14:paraId="6FA83760"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0.20</w:t>
            </w:r>
          </w:p>
        </w:tc>
        <w:tc>
          <w:tcPr>
            <w:tcW w:w="1158" w:type="dxa"/>
            <w:noWrap/>
            <w:hideMark/>
          </w:tcPr>
          <w:p w14:paraId="23613F6F"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w:t>
            </w:r>
          </w:p>
        </w:tc>
        <w:tc>
          <w:tcPr>
            <w:tcW w:w="1273" w:type="dxa"/>
            <w:noWrap/>
            <w:hideMark/>
          </w:tcPr>
          <w:p w14:paraId="64CB4BFB"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1107" w:type="dxa"/>
            <w:noWrap/>
            <w:hideMark/>
          </w:tcPr>
          <w:p w14:paraId="662EC109"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1306" w:type="dxa"/>
            <w:noWrap/>
            <w:hideMark/>
          </w:tcPr>
          <w:p w14:paraId="2AB062D8"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5</w:t>
            </w:r>
          </w:p>
        </w:tc>
        <w:tc>
          <w:tcPr>
            <w:tcW w:w="787" w:type="dxa"/>
            <w:noWrap/>
            <w:hideMark/>
          </w:tcPr>
          <w:p w14:paraId="4BCCB383"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40" w:type="dxa"/>
            <w:noWrap/>
            <w:hideMark/>
          </w:tcPr>
          <w:p w14:paraId="070F8787"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96" w:type="dxa"/>
            <w:noWrap/>
            <w:hideMark/>
          </w:tcPr>
          <w:p w14:paraId="79CEFED6"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3</w:t>
            </w:r>
          </w:p>
        </w:tc>
        <w:tc>
          <w:tcPr>
            <w:tcW w:w="840" w:type="dxa"/>
            <w:noWrap/>
            <w:hideMark/>
          </w:tcPr>
          <w:p w14:paraId="15134BCF"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17.20</w:t>
            </w:r>
          </w:p>
        </w:tc>
      </w:tr>
      <w:tr w:rsidR="00124054" w:rsidRPr="00124054" w14:paraId="2B1B6185" w14:textId="77777777" w:rsidTr="00F74AC9">
        <w:trPr>
          <w:trHeight w:val="470"/>
        </w:trPr>
        <w:tc>
          <w:tcPr>
            <w:tcW w:w="1306" w:type="dxa"/>
            <w:noWrap/>
            <w:hideMark/>
          </w:tcPr>
          <w:p w14:paraId="38F42177"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Distance to railways</w:t>
            </w:r>
          </w:p>
        </w:tc>
        <w:tc>
          <w:tcPr>
            <w:tcW w:w="1010" w:type="dxa"/>
            <w:noWrap/>
            <w:hideMark/>
          </w:tcPr>
          <w:p w14:paraId="08B4AC5F"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0.25</w:t>
            </w:r>
          </w:p>
        </w:tc>
        <w:tc>
          <w:tcPr>
            <w:tcW w:w="1158" w:type="dxa"/>
            <w:noWrap/>
            <w:hideMark/>
          </w:tcPr>
          <w:p w14:paraId="16457FB2"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1273" w:type="dxa"/>
            <w:noWrap/>
            <w:hideMark/>
          </w:tcPr>
          <w:p w14:paraId="03409893"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w:t>
            </w:r>
          </w:p>
        </w:tc>
        <w:tc>
          <w:tcPr>
            <w:tcW w:w="1107" w:type="dxa"/>
            <w:noWrap/>
            <w:hideMark/>
          </w:tcPr>
          <w:p w14:paraId="6029E8C3"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1306" w:type="dxa"/>
            <w:noWrap/>
            <w:hideMark/>
          </w:tcPr>
          <w:p w14:paraId="42D364DF"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4</w:t>
            </w:r>
          </w:p>
        </w:tc>
        <w:tc>
          <w:tcPr>
            <w:tcW w:w="787" w:type="dxa"/>
            <w:noWrap/>
            <w:hideMark/>
          </w:tcPr>
          <w:p w14:paraId="42D19C4C"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40" w:type="dxa"/>
            <w:noWrap/>
            <w:hideMark/>
          </w:tcPr>
          <w:p w14:paraId="7E65EEEA"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96" w:type="dxa"/>
            <w:noWrap/>
            <w:hideMark/>
          </w:tcPr>
          <w:p w14:paraId="278B8903"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40" w:type="dxa"/>
            <w:noWrap/>
            <w:hideMark/>
          </w:tcPr>
          <w:p w14:paraId="2F13F143"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13.75</w:t>
            </w:r>
          </w:p>
        </w:tc>
      </w:tr>
      <w:tr w:rsidR="00124054" w:rsidRPr="00124054" w14:paraId="10E52FF8" w14:textId="77777777" w:rsidTr="00F74AC9">
        <w:trPr>
          <w:trHeight w:val="470"/>
        </w:trPr>
        <w:tc>
          <w:tcPr>
            <w:tcW w:w="1306" w:type="dxa"/>
            <w:hideMark/>
          </w:tcPr>
          <w:p w14:paraId="5478FE69"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Distance to water</w:t>
            </w:r>
          </w:p>
        </w:tc>
        <w:tc>
          <w:tcPr>
            <w:tcW w:w="1010" w:type="dxa"/>
            <w:noWrap/>
            <w:hideMark/>
          </w:tcPr>
          <w:p w14:paraId="40C4ECD8"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0.33</w:t>
            </w:r>
          </w:p>
        </w:tc>
        <w:tc>
          <w:tcPr>
            <w:tcW w:w="1158" w:type="dxa"/>
            <w:noWrap/>
            <w:hideMark/>
          </w:tcPr>
          <w:p w14:paraId="5DBEE71E"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1273" w:type="dxa"/>
            <w:noWrap/>
            <w:hideMark/>
          </w:tcPr>
          <w:p w14:paraId="7FB56321"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1107" w:type="dxa"/>
            <w:noWrap/>
            <w:hideMark/>
          </w:tcPr>
          <w:p w14:paraId="6CA8E524"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w:t>
            </w:r>
          </w:p>
        </w:tc>
        <w:tc>
          <w:tcPr>
            <w:tcW w:w="1306" w:type="dxa"/>
            <w:noWrap/>
            <w:hideMark/>
          </w:tcPr>
          <w:p w14:paraId="266B9588"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3</w:t>
            </w:r>
          </w:p>
        </w:tc>
        <w:tc>
          <w:tcPr>
            <w:tcW w:w="787" w:type="dxa"/>
            <w:noWrap/>
            <w:hideMark/>
          </w:tcPr>
          <w:p w14:paraId="08545B33"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40" w:type="dxa"/>
            <w:noWrap/>
            <w:hideMark/>
          </w:tcPr>
          <w:p w14:paraId="273B705F"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96" w:type="dxa"/>
            <w:noWrap/>
            <w:hideMark/>
          </w:tcPr>
          <w:p w14:paraId="2E52B2DF"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40" w:type="dxa"/>
            <w:noWrap/>
            <w:hideMark/>
          </w:tcPr>
          <w:p w14:paraId="35A4DDFE"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11.33</w:t>
            </w:r>
          </w:p>
        </w:tc>
      </w:tr>
      <w:tr w:rsidR="00124054" w:rsidRPr="00124054" w14:paraId="12241011" w14:textId="77777777" w:rsidTr="00F74AC9">
        <w:trPr>
          <w:trHeight w:val="470"/>
        </w:trPr>
        <w:tc>
          <w:tcPr>
            <w:tcW w:w="1306" w:type="dxa"/>
            <w:hideMark/>
          </w:tcPr>
          <w:p w14:paraId="436DF6A4"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 xml:space="preserve">Distance to settlement  </w:t>
            </w:r>
          </w:p>
        </w:tc>
        <w:tc>
          <w:tcPr>
            <w:tcW w:w="1010" w:type="dxa"/>
            <w:noWrap/>
            <w:hideMark/>
          </w:tcPr>
          <w:p w14:paraId="6C9BB83C"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0.14</w:t>
            </w:r>
          </w:p>
        </w:tc>
        <w:tc>
          <w:tcPr>
            <w:tcW w:w="1158" w:type="dxa"/>
            <w:noWrap/>
            <w:hideMark/>
          </w:tcPr>
          <w:p w14:paraId="2CF7BAA7"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0.20</w:t>
            </w:r>
          </w:p>
        </w:tc>
        <w:tc>
          <w:tcPr>
            <w:tcW w:w="1273" w:type="dxa"/>
            <w:noWrap/>
            <w:hideMark/>
          </w:tcPr>
          <w:p w14:paraId="36C05F07"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0.25</w:t>
            </w:r>
          </w:p>
        </w:tc>
        <w:tc>
          <w:tcPr>
            <w:tcW w:w="1107" w:type="dxa"/>
            <w:noWrap/>
            <w:hideMark/>
          </w:tcPr>
          <w:p w14:paraId="0D0A5887"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0.33</w:t>
            </w:r>
          </w:p>
        </w:tc>
        <w:tc>
          <w:tcPr>
            <w:tcW w:w="1306" w:type="dxa"/>
            <w:noWrap/>
            <w:hideMark/>
          </w:tcPr>
          <w:p w14:paraId="60F2E35F"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w:t>
            </w:r>
          </w:p>
        </w:tc>
        <w:tc>
          <w:tcPr>
            <w:tcW w:w="787" w:type="dxa"/>
            <w:noWrap/>
            <w:hideMark/>
          </w:tcPr>
          <w:p w14:paraId="6109936B"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40" w:type="dxa"/>
            <w:noWrap/>
            <w:hideMark/>
          </w:tcPr>
          <w:p w14:paraId="47695CE4"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96" w:type="dxa"/>
            <w:noWrap/>
            <w:hideMark/>
          </w:tcPr>
          <w:p w14:paraId="301D7BAF"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40" w:type="dxa"/>
            <w:noWrap/>
            <w:hideMark/>
          </w:tcPr>
          <w:p w14:paraId="761EAEC7"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7.93</w:t>
            </w:r>
          </w:p>
        </w:tc>
      </w:tr>
      <w:tr w:rsidR="00124054" w:rsidRPr="00124054" w14:paraId="4A644F2B" w14:textId="77777777" w:rsidTr="00F74AC9">
        <w:trPr>
          <w:trHeight w:val="470"/>
        </w:trPr>
        <w:tc>
          <w:tcPr>
            <w:tcW w:w="1306" w:type="dxa"/>
            <w:hideMark/>
          </w:tcPr>
          <w:p w14:paraId="0C8914C0"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Slope</w:t>
            </w:r>
          </w:p>
        </w:tc>
        <w:tc>
          <w:tcPr>
            <w:tcW w:w="1010" w:type="dxa"/>
            <w:noWrap/>
            <w:hideMark/>
          </w:tcPr>
          <w:p w14:paraId="01EDC28D"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0.25</w:t>
            </w:r>
          </w:p>
        </w:tc>
        <w:tc>
          <w:tcPr>
            <w:tcW w:w="1158" w:type="dxa"/>
            <w:noWrap/>
            <w:hideMark/>
          </w:tcPr>
          <w:p w14:paraId="194D4290"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1273" w:type="dxa"/>
            <w:noWrap/>
            <w:hideMark/>
          </w:tcPr>
          <w:p w14:paraId="43FF4FA7"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1107" w:type="dxa"/>
            <w:noWrap/>
            <w:hideMark/>
          </w:tcPr>
          <w:p w14:paraId="349F9322"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1306" w:type="dxa"/>
            <w:noWrap/>
            <w:hideMark/>
          </w:tcPr>
          <w:p w14:paraId="68DC548B"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787" w:type="dxa"/>
            <w:noWrap/>
            <w:hideMark/>
          </w:tcPr>
          <w:p w14:paraId="67A4467D"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w:t>
            </w:r>
          </w:p>
        </w:tc>
        <w:tc>
          <w:tcPr>
            <w:tcW w:w="840" w:type="dxa"/>
            <w:noWrap/>
            <w:hideMark/>
          </w:tcPr>
          <w:p w14:paraId="24311C21"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96" w:type="dxa"/>
            <w:noWrap/>
            <w:hideMark/>
          </w:tcPr>
          <w:p w14:paraId="0B10D4FD"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40" w:type="dxa"/>
            <w:noWrap/>
            <w:hideMark/>
          </w:tcPr>
          <w:p w14:paraId="1FC7ADD4"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7.25</w:t>
            </w:r>
          </w:p>
        </w:tc>
      </w:tr>
      <w:tr w:rsidR="00124054" w:rsidRPr="00124054" w14:paraId="0BB95B9A" w14:textId="77777777" w:rsidTr="00F74AC9">
        <w:trPr>
          <w:trHeight w:val="470"/>
        </w:trPr>
        <w:tc>
          <w:tcPr>
            <w:tcW w:w="1306" w:type="dxa"/>
            <w:hideMark/>
          </w:tcPr>
          <w:p w14:paraId="053E0475"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DEM</w:t>
            </w:r>
          </w:p>
        </w:tc>
        <w:tc>
          <w:tcPr>
            <w:tcW w:w="1010" w:type="dxa"/>
            <w:noWrap/>
            <w:hideMark/>
          </w:tcPr>
          <w:p w14:paraId="373DBC32"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0.33</w:t>
            </w:r>
          </w:p>
        </w:tc>
        <w:tc>
          <w:tcPr>
            <w:tcW w:w="1158" w:type="dxa"/>
            <w:noWrap/>
            <w:hideMark/>
          </w:tcPr>
          <w:p w14:paraId="56698CC6"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1273" w:type="dxa"/>
            <w:noWrap/>
            <w:hideMark/>
          </w:tcPr>
          <w:p w14:paraId="2A4A7421"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1107" w:type="dxa"/>
            <w:noWrap/>
            <w:hideMark/>
          </w:tcPr>
          <w:p w14:paraId="0555D48F"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1306" w:type="dxa"/>
            <w:noWrap/>
            <w:hideMark/>
          </w:tcPr>
          <w:p w14:paraId="48C818C3"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787" w:type="dxa"/>
            <w:noWrap/>
            <w:hideMark/>
          </w:tcPr>
          <w:p w14:paraId="3F6ACE20"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w:t>
            </w:r>
          </w:p>
        </w:tc>
        <w:tc>
          <w:tcPr>
            <w:tcW w:w="840" w:type="dxa"/>
            <w:noWrap/>
            <w:hideMark/>
          </w:tcPr>
          <w:p w14:paraId="7F7280EE"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w:t>
            </w:r>
          </w:p>
        </w:tc>
        <w:tc>
          <w:tcPr>
            <w:tcW w:w="896" w:type="dxa"/>
            <w:noWrap/>
            <w:hideMark/>
          </w:tcPr>
          <w:p w14:paraId="66C92C76"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w:t>
            </w:r>
          </w:p>
        </w:tc>
        <w:tc>
          <w:tcPr>
            <w:tcW w:w="840" w:type="dxa"/>
            <w:noWrap/>
            <w:hideMark/>
          </w:tcPr>
          <w:p w14:paraId="4EBB8A66"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5.83</w:t>
            </w:r>
          </w:p>
        </w:tc>
      </w:tr>
      <w:tr w:rsidR="00124054" w:rsidRPr="00124054" w14:paraId="49164A83" w14:textId="77777777" w:rsidTr="00F74AC9">
        <w:trPr>
          <w:trHeight w:val="470"/>
        </w:trPr>
        <w:tc>
          <w:tcPr>
            <w:tcW w:w="1306" w:type="dxa"/>
            <w:hideMark/>
          </w:tcPr>
          <w:p w14:paraId="60FBCFAD"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Aspect</w:t>
            </w:r>
          </w:p>
        </w:tc>
        <w:tc>
          <w:tcPr>
            <w:tcW w:w="1010" w:type="dxa"/>
            <w:noWrap/>
            <w:hideMark/>
          </w:tcPr>
          <w:p w14:paraId="375B0A8C"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0.25</w:t>
            </w:r>
          </w:p>
        </w:tc>
        <w:tc>
          <w:tcPr>
            <w:tcW w:w="1158" w:type="dxa"/>
            <w:noWrap/>
            <w:hideMark/>
          </w:tcPr>
          <w:p w14:paraId="3AB06983"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0.33</w:t>
            </w:r>
          </w:p>
        </w:tc>
        <w:tc>
          <w:tcPr>
            <w:tcW w:w="1273" w:type="dxa"/>
            <w:noWrap/>
            <w:hideMark/>
          </w:tcPr>
          <w:p w14:paraId="1CCC9977"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1107" w:type="dxa"/>
            <w:noWrap/>
            <w:hideMark/>
          </w:tcPr>
          <w:p w14:paraId="702819A8"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1306" w:type="dxa"/>
            <w:noWrap/>
            <w:hideMark/>
          </w:tcPr>
          <w:p w14:paraId="4D6D4169"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787" w:type="dxa"/>
            <w:noWrap/>
            <w:hideMark/>
          </w:tcPr>
          <w:p w14:paraId="73732AE3"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w:t>
            </w:r>
          </w:p>
        </w:tc>
        <w:tc>
          <w:tcPr>
            <w:tcW w:w="840" w:type="dxa"/>
            <w:noWrap/>
            <w:hideMark/>
          </w:tcPr>
          <w:p w14:paraId="24414D30"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0.50</w:t>
            </w:r>
          </w:p>
        </w:tc>
        <w:tc>
          <w:tcPr>
            <w:tcW w:w="896" w:type="dxa"/>
            <w:noWrap/>
            <w:hideMark/>
          </w:tcPr>
          <w:p w14:paraId="783AF4B0"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w:t>
            </w:r>
          </w:p>
        </w:tc>
        <w:tc>
          <w:tcPr>
            <w:tcW w:w="840" w:type="dxa"/>
            <w:noWrap/>
            <w:hideMark/>
          </w:tcPr>
          <w:p w14:paraId="08CA045E"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4.08</w:t>
            </w:r>
          </w:p>
        </w:tc>
      </w:tr>
      <w:tr w:rsidR="00124054" w:rsidRPr="00124054" w14:paraId="7626D294" w14:textId="77777777" w:rsidTr="00F74AC9">
        <w:trPr>
          <w:trHeight w:val="470"/>
        </w:trPr>
        <w:tc>
          <w:tcPr>
            <w:tcW w:w="1306" w:type="dxa"/>
            <w:noWrap/>
            <w:hideMark/>
          </w:tcPr>
          <w:p w14:paraId="77355E8D"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Total</w:t>
            </w:r>
          </w:p>
        </w:tc>
        <w:tc>
          <w:tcPr>
            <w:tcW w:w="1010" w:type="dxa"/>
            <w:noWrap/>
            <w:hideMark/>
          </w:tcPr>
          <w:p w14:paraId="557934B1"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2.76</w:t>
            </w:r>
          </w:p>
        </w:tc>
        <w:tc>
          <w:tcPr>
            <w:tcW w:w="1158" w:type="dxa"/>
            <w:noWrap/>
            <w:hideMark/>
          </w:tcPr>
          <w:p w14:paraId="25E752AE"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8.53</w:t>
            </w:r>
          </w:p>
        </w:tc>
        <w:tc>
          <w:tcPr>
            <w:tcW w:w="1273" w:type="dxa"/>
            <w:noWrap/>
            <w:hideMark/>
          </w:tcPr>
          <w:p w14:paraId="365B91A9"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9.25</w:t>
            </w:r>
          </w:p>
        </w:tc>
        <w:tc>
          <w:tcPr>
            <w:tcW w:w="1107" w:type="dxa"/>
            <w:noWrap/>
            <w:hideMark/>
          </w:tcPr>
          <w:p w14:paraId="71EFDFED"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9.83</w:t>
            </w:r>
          </w:p>
        </w:tc>
        <w:tc>
          <w:tcPr>
            <w:tcW w:w="1306" w:type="dxa"/>
            <w:noWrap/>
            <w:hideMark/>
          </w:tcPr>
          <w:p w14:paraId="1A6E77A5"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21.5</w:t>
            </w:r>
          </w:p>
        </w:tc>
        <w:tc>
          <w:tcPr>
            <w:tcW w:w="787" w:type="dxa"/>
            <w:noWrap/>
            <w:hideMark/>
          </w:tcPr>
          <w:p w14:paraId="1AF0A1D3"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14</w:t>
            </w:r>
          </w:p>
        </w:tc>
        <w:tc>
          <w:tcPr>
            <w:tcW w:w="840" w:type="dxa"/>
            <w:noWrap/>
            <w:hideMark/>
          </w:tcPr>
          <w:p w14:paraId="1C7CEDED"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14.50</w:t>
            </w:r>
          </w:p>
        </w:tc>
        <w:tc>
          <w:tcPr>
            <w:tcW w:w="896" w:type="dxa"/>
            <w:noWrap/>
            <w:hideMark/>
          </w:tcPr>
          <w:p w14:paraId="7FC06181"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18</w:t>
            </w:r>
          </w:p>
        </w:tc>
        <w:tc>
          <w:tcPr>
            <w:tcW w:w="840" w:type="dxa"/>
            <w:noWrap/>
            <w:hideMark/>
          </w:tcPr>
          <w:p w14:paraId="12698BDA" w14:textId="77777777" w:rsidR="00124054" w:rsidRPr="00124054" w:rsidRDefault="00124054" w:rsidP="00124054">
            <w:pPr>
              <w:spacing w:before="0" w:after="160"/>
              <w:rPr>
                <w:rFonts w:eastAsia="Times New Roman" w:cs="Times New Roman"/>
                <w:color w:val="000000"/>
                <w:kern w:val="0"/>
                <w:sz w:val="20"/>
                <w:szCs w:val="20"/>
                <w:lang w:val="en-US"/>
                <w14:ligatures w14:val="none"/>
              </w:rPr>
            </w:pPr>
            <w:r w:rsidRPr="00124054">
              <w:rPr>
                <w:rFonts w:eastAsia="Times New Roman" w:cs="Times New Roman"/>
                <w:color w:val="000000"/>
                <w:kern w:val="0"/>
                <w:sz w:val="20"/>
                <w:szCs w:val="20"/>
                <w:lang w:val="en-US"/>
                <w14:ligatures w14:val="none"/>
              </w:rPr>
              <w:t>98.38</w:t>
            </w:r>
          </w:p>
        </w:tc>
      </w:tr>
    </w:tbl>
    <w:p w14:paraId="7AC51F8B" w14:textId="77777777" w:rsidR="00894E4D" w:rsidRDefault="00894E4D" w:rsidP="003D316C">
      <w:pPr>
        <w:spacing w:line="360" w:lineRule="auto"/>
        <w:ind w:firstLine="720"/>
        <w:rPr>
          <w:rFonts w:cs="Times New Roman"/>
        </w:rPr>
      </w:pPr>
    </w:p>
    <w:p w14:paraId="6D54EB9F" w14:textId="77777777" w:rsidR="00124054" w:rsidRDefault="00124054" w:rsidP="003D316C">
      <w:pPr>
        <w:spacing w:line="360" w:lineRule="auto"/>
        <w:ind w:firstLine="720"/>
        <w:rPr>
          <w:rFonts w:cs="Times New Roman"/>
        </w:rPr>
      </w:pPr>
    </w:p>
    <w:p w14:paraId="71C00013" w14:textId="355F2B8E" w:rsidR="00124054" w:rsidRDefault="00124054" w:rsidP="00124054">
      <w:pPr>
        <w:pStyle w:val="Caption"/>
        <w:keepNext/>
      </w:pPr>
      <w:bookmarkStart w:id="52" w:name="_Toc231916450"/>
      <w:r>
        <w:lastRenderedPageBreak/>
        <w:t xml:space="preserve">Table </w:t>
      </w:r>
      <w:r>
        <w:fldChar w:fldCharType="begin"/>
      </w:r>
      <w:r>
        <w:instrText xml:space="preserve"> SEQ Table \* ARABIC </w:instrText>
      </w:r>
      <w:r>
        <w:fldChar w:fldCharType="separate"/>
      </w:r>
      <w:r w:rsidR="001B61FF">
        <w:rPr>
          <w:noProof/>
        </w:rPr>
        <w:t>7</w:t>
      </w:r>
      <w:r>
        <w:fldChar w:fldCharType="end"/>
      </w:r>
      <w:r>
        <w:t xml:space="preserve">: </w:t>
      </w:r>
      <w:r w:rsidRPr="00FE1ABF">
        <w:t>Normalized pairwise comparison matrix for land use and density type map and Anthropogenic layers</w:t>
      </w:r>
      <w:bookmarkEnd w:id="52"/>
    </w:p>
    <w:tbl>
      <w:tblPr>
        <w:tblStyle w:val="TableGrid"/>
        <w:tblW w:w="9209" w:type="dxa"/>
        <w:tblLook w:val="04A0" w:firstRow="1" w:lastRow="0" w:firstColumn="1" w:lastColumn="0" w:noHBand="0" w:noVBand="1"/>
      </w:tblPr>
      <w:tblGrid>
        <w:gridCol w:w="998"/>
        <w:gridCol w:w="1129"/>
        <w:gridCol w:w="1229"/>
        <w:gridCol w:w="1059"/>
        <w:gridCol w:w="1219"/>
        <w:gridCol w:w="729"/>
        <w:gridCol w:w="922"/>
        <w:gridCol w:w="772"/>
        <w:gridCol w:w="625"/>
        <w:gridCol w:w="867"/>
      </w:tblGrid>
      <w:tr w:rsidR="00124054" w:rsidRPr="003A0475" w14:paraId="44CCDB4A" w14:textId="77777777" w:rsidTr="00124054">
        <w:trPr>
          <w:trHeight w:val="295"/>
        </w:trPr>
        <w:tc>
          <w:tcPr>
            <w:tcW w:w="998" w:type="dxa"/>
            <w:noWrap/>
            <w:hideMark/>
          </w:tcPr>
          <w:p w14:paraId="5E313BC9"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LULC</w:t>
            </w:r>
          </w:p>
        </w:tc>
        <w:tc>
          <w:tcPr>
            <w:tcW w:w="1129" w:type="dxa"/>
            <w:noWrap/>
            <w:hideMark/>
          </w:tcPr>
          <w:p w14:paraId="21CF8635"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Distance to road</w:t>
            </w:r>
          </w:p>
        </w:tc>
        <w:tc>
          <w:tcPr>
            <w:tcW w:w="1229" w:type="dxa"/>
            <w:noWrap/>
            <w:hideMark/>
          </w:tcPr>
          <w:p w14:paraId="315C6038"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Distance to railways</w:t>
            </w:r>
          </w:p>
        </w:tc>
        <w:tc>
          <w:tcPr>
            <w:tcW w:w="1059" w:type="dxa"/>
            <w:noWrap/>
            <w:hideMark/>
          </w:tcPr>
          <w:p w14:paraId="3FE40A54"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Distance to water</w:t>
            </w:r>
          </w:p>
        </w:tc>
        <w:tc>
          <w:tcPr>
            <w:tcW w:w="1219" w:type="dxa"/>
            <w:hideMark/>
          </w:tcPr>
          <w:p w14:paraId="2A6D0505"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 xml:space="preserve">Distance to settlement  </w:t>
            </w:r>
          </w:p>
        </w:tc>
        <w:tc>
          <w:tcPr>
            <w:tcW w:w="729" w:type="dxa"/>
            <w:noWrap/>
            <w:hideMark/>
          </w:tcPr>
          <w:p w14:paraId="336655C0"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Slope</w:t>
            </w:r>
          </w:p>
        </w:tc>
        <w:tc>
          <w:tcPr>
            <w:tcW w:w="922" w:type="dxa"/>
            <w:noWrap/>
            <w:hideMark/>
          </w:tcPr>
          <w:p w14:paraId="77F484C8"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 xml:space="preserve"> DEM</w:t>
            </w:r>
          </w:p>
        </w:tc>
        <w:tc>
          <w:tcPr>
            <w:tcW w:w="729" w:type="dxa"/>
            <w:noWrap/>
            <w:hideMark/>
          </w:tcPr>
          <w:p w14:paraId="7A96EB48"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Aspect</w:t>
            </w:r>
          </w:p>
        </w:tc>
        <w:tc>
          <w:tcPr>
            <w:tcW w:w="588" w:type="dxa"/>
            <w:noWrap/>
            <w:hideMark/>
          </w:tcPr>
          <w:p w14:paraId="0ACD2877"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Total</w:t>
            </w:r>
          </w:p>
        </w:tc>
        <w:tc>
          <w:tcPr>
            <w:tcW w:w="607" w:type="dxa"/>
            <w:noWrap/>
            <w:hideMark/>
          </w:tcPr>
          <w:p w14:paraId="7B9601B8"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Weights</w:t>
            </w:r>
          </w:p>
        </w:tc>
      </w:tr>
      <w:tr w:rsidR="00124054" w:rsidRPr="003A0475" w14:paraId="670CEC7F" w14:textId="77777777" w:rsidTr="00124054">
        <w:trPr>
          <w:trHeight w:val="295"/>
        </w:trPr>
        <w:tc>
          <w:tcPr>
            <w:tcW w:w="998" w:type="dxa"/>
            <w:noWrap/>
            <w:hideMark/>
          </w:tcPr>
          <w:p w14:paraId="02059202"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0.36</w:t>
            </w:r>
          </w:p>
        </w:tc>
        <w:tc>
          <w:tcPr>
            <w:tcW w:w="1129" w:type="dxa"/>
            <w:hideMark/>
          </w:tcPr>
          <w:p w14:paraId="2ABF0E53"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0.59</w:t>
            </w:r>
          </w:p>
        </w:tc>
        <w:tc>
          <w:tcPr>
            <w:tcW w:w="1229" w:type="dxa"/>
            <w:hideMark/>
          </w:tcPr>
          <w:p w14:paraId="7E955773"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0.43</w:t>
            </w:r>
          </w:p>
        </w:tc>
        <w:tc>
          <w:tcPr>
            <w:tcW w:w="1059" w:type="dxa"/>
            <w:hideMark/>
          </w:tcPr>
          <w:p w14:paraId="4248CAB1"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0.31</w:t>
            </w:r>
          </w:p>
        </w:tc>
        <w:tc>
          <w:tcPr>
            <w:tcW w:w="1219" w:type="dxa"/>
            <w:hideMark/>
          </w:tcPr>
          <w:p w14:paraId="7D94C223"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0.33</w:t>
            </w:r>
          </w:p>
        </w:tc>
        <w:tc>
          <w:tcPr>
            <w:tcW w:w="729" w:type="dxa"/>
            <w:hideMark/>
          </w:tcPr>
          <w:p w14:paraId="4EE8B0C0"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0.29</w:t>
            </w:r>
          </w:p>
        </w:tc>
        <w:tc>
          <w:tcPr>
            <w:tcW w:w="922" w:type="dxa"/>
            <w:hideMark/>
          </w:tcPr>
          <w:p w14:paraId="4FD18F4A"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0.21</w:t>
            </w:r>
          </w:p>
        </w:tc>
        <w:tc>
          <w:tcPr>
            <w:tcW w:w="729" w:type="dxa"/>
            <w:hideMark/>
          </w:tcPr>
          <w:p w14:paraId="3572E60C"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0.22</w:t>
            </w:r>
          </w:p>
        </w:tc>
        <w:tc>
          <w:tcPr>
            <w:tcW w:w="588" w:type="dxa"/>
            <w:noWrap/>
            <w:hideMark/>
          </w:tcPr>
          <w:p w14:paraId="13F01DDF"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2.73</w:t>
            </w:r>
          </w:p>
        </w:tc>
        <w:tc>
          <w:tcPr>
            <w:tcW w:w="607" w:type="dxa"/>
            <w:hideMark/>
          </w:tcPr>
          <w:p w14:paraId="7DB6C0BC"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0.34</w:t>
            </w:r>
          </w:p>
        </w:tc>
      </w:tr>
      <w:tr w:rsidR="00124054" w:rsidRPr="003A0475" w14:paraId="540BA674" w14:textId="77777777" w:rsidTr="00124054">
        <w:trPr>
          <w:trHeight w:val="295"/>
        </w:trPr>
        <w:tc>
          <w:tcPr>
            <w:tcW w:w="998" w:type="dxa"/>
            <w:noWrap/>
            <w:hideMark/>
          </w:tcPr>
          <w:p w14:paraId="75D9BC3E"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0.07</w:t>
            </w:r>
          </w:p>
        </w:tc>
        <w:tc>
          <w:tcPr>
            <w:tcW w:w="1129" w:type="dxa"/>
            <w:noWrap/>
            <w:hideMark/>
          </w:tcPr>
          <w:p w14:paraId="3D179D3F"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0.12</w:t>
            </w:r>
          </w:p>
        </w:tc>
        <w:tc>
          <w:tcPr>
            <w:tcW w:w="1229" w:type="dxa"/>
            <w:noWrap/>
            <w:hideMark/>
          </w:tcPr>
          <w:p w14:paraId="4DF84424"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0.22</w:t>
            </w:r>
          </w:p>
        </w:tc>
        <w:tc>
          <w:tcPr>
            <w:tcW w:w="1059" w:type="dxa"/>
            <w:noWrap/>
            <w:hideMark/>
          </w:tcPr>
          <w:p w14:paraId="485AF324"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0.20</w:t>
            </w:r>
          </w:p>
        </w:tc>
        <w:tc>
          <w:tcPr>
            <w:tcW w:w="1219" w:type="dxa"/>
            <w:noWrap/>
            <w:hideMark/>
          </w:tcPr>
          <w:p w14:paraId="642E92A7"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0.23</w:t>
            </w:r>
          </w:p>
        </w:tc>
        <w:tc>
          <w:tcPr>
            <w:tcW w:w="729" w:type="dxa"/>
            <w:noWrap/>
            <w:hideMark/>
          </w:tcPr>
          <w:p w14:paraId="69BD040E"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0.14</w:t>
            </w:r>
          </w:p>
        </w:tc>
        <w:tc>
          <w:tcPr>
            <w:tcW w:w="922" w:type="dxa"/>
            <w:noWrap/>
            <w:hideMark/>
          </w:tcPr>
          <w:p w14:paraId="135182CD"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0.14</w:t>
            </w:r>
          </w:p>
        </w:tc>
        <w:tc>
          <w:tcPr>
            <w:tcW w:w="729" w:type="dxa"/>
            <w:noWrap/>
            <w:hideMark/>
          </w:tcPr>
          <w:p w14:paraId="3913B3A9"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0.17</w:t>
            </w:r>
          </w:p>
        </w:tc>
        <w:tc>
          <w:tcPr>
            <w:tcW w:w="588" w:type="dxa"/>
            <w:noWrap/>
            <w:hideMark/>
          </w:tcPr>
          <w:p w14:paraId="43E03548"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1.29</w:t>
            </w:r>
          </w:p>
        </w:tc>
        <w:tc>
          <w:tcPr>
            <w:tcW w:w="607" w:type="dxa"/>
            <w:noWrap/>
            <w:hideMark/>
          </w:tcPr>
          <w:p w14:paraId="0B68F1A9"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0.16</w:t>
            </w:r>
          </w:p>
        </w:tc>
      </w:tr>
      <w:tr w:rsidR="00124054" w:rsidRPr="003A0475" w14:paraId="70366DA1" w14:textId="77777777" w:rsidTr="00124054">
        <w:trPr>
          <w:trHeight w:val="295"/>
        </w:trPr>
        <w:tc>
          <w:tcPr>
            <w:tcW w:w="998" w:type="dxa"/>
            <w:noWrap/>
            <w:hideMark/>
          </w:tcPr>
          <w:p w14:paraId="5DFD839C"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0.09</w:t>
            </w:r>
          </w:p>
        </w:tc>
        <w:tc>
          <w:tcPr>
            <w:tcW w:w="1129" w:type="dxa"/>
            <w:noWrap/>
            <w:hideMark/>
          </w:tcPr>
          <w:p w14:paraId="61AEDED9"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0.06</w:t>
            </w:r>
          </w:p>
        </w:tc>
        <w:tc>
          <w:tcPr>
            <w:tcW w:w="1229" w:type="dxa"/>
            <w:noWrap/>
            <w:hideMark/>
          </w:tcPr>
          <w:p w14:paraId="0CA8093F"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0.11</w:t>
            </w:r>
          </w:p>
        </w:tc>
        <w:tc>
          <w:tcPr>
            <w:tcW w:w="1059" w:type="dxa"/>
            <w:noWrap/>
            <w:hideMark/>
          </w:tcPr>
          <w:p w14:paraId="25776445"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0.20</w:t>
            </w:r>
          </w:p>
        </w:tc>
        <w:tc>
          <w:tcPr>
            <w:tcW w:w="1219" w:type="dxa"/>
            <w:noWrap/>
            <w:hideMark/>
          </w:tcPr>
          <w:p w14:paraId="704E6F40"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0.19</w:t>
            </w:r>
          </w:p>
        </w:tc>
        <w:tc>
          <w:tcPr>
            <w:tcW w:w="729" w:type="dxa"/>
            <w:noWrap/>
            <w:hideMark/>
          </w:tcPr>
          <w:p w14:paraId="0C0ECF55"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0.14</w:t>
            </w:r>
          </w:p>
        </w:tc>
        <w:tc>
          <w:tcPr>
            <w:tcW w:w="922" w:type="dxa"/>
            <w:noWrap/>
            <w:hideMark/>
          </w:tcPr>
          <w:p w14:paraId="2F34A4B4"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0.14</w:t>
            </w:r>
          </w:p>
        </w:tc>
        <w:tc>
          <w:tcPr>
            <w:tcW w:w="729" w:type="dxa"/>
            <w:noWrap/>
            <w:hideMark/>
          </w:tcPr>
          <w:p w14:paraId="119F6968"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0.11</w:t>
            </w:r>
          </w:p>
        </w:tc>
        <w:tc>
          <w:tcPr>
            <w:tcW w:w="588" w:type="dxa"/>
            <w:noWrap/>
            <w:hideMark/>
          </w:tcPr>
          <w:p w14:paraId="2B9B705B"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1.04</w:t>
            </w:r>
          </w:p>
        </w:tc>
        <w:tc>
          <w:tcPr>
            <w:tcW w:w="607" w:type="dxa"/>
            <w:noWrap/>
            <w:hideMark/>
          </w:tcPr>
          <w:p w14:paraId="05322808"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0.13</w:t>
            </w:r>
          </w:p>
        </w:tc>
      </w:tr>
      <w:tr w:rsidR="00124054" w:rsidRPr="003A0475" w14:paraId="49761175" w14:textId="77777777" w:rsidTr="00124054">
        <w:trPr>
          <w:trHeight w:val="295"/>
        </w:trPr>
        <w:tc>
          <w:tcPr>
            <w:tcW w:w="998" w:type="dxa"/>
            <w:noWrap/>
            <w:hideMark/>
          </w:tcPr>
          <w:p w14:paraId="7318B890"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0.12</w:t>
            </w:r>
          </w:p>
        </w:tc>
        <w:tc>
          <w:tcPr>
            <w:tcW w:w="1129" w:type="dxa"/>
            <w:noWrap/>
            <w:hideMark/>
          </w:tcPr>
          <w:p w14:paraId="166D6EEA"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0.06</w:t>
            </w:r>
          </w:p>
        </w:tc>
        <w:tc>
          <w:tcPr>
            <w:tcW w:w="1229" w:type="dxa"/>
            <w:noWrap/>
            <w:hideMark/>
          </w:tcPr>
          <w:p w14:paraId="7F44D18F"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0.05</w:t>
            </w:r>
          </w:p>
        </w:tc>
        <w:tc>
          <w:tcPr>
            <w:tcW w:w="1059" w:type="dxa"/>
            <w:noWrap/>
            <w:hideMark/>
          </w:tcPr>
          <w:p w14:paraId="0E2850E4"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0.10</w:t>
            </w:r>
          </w:p>
        </w:tc>
        <w:tc>
          <w:tcPr>
            <w:tcW w:w="1219" w:type="dxa"/>
            <w:noWrap/>
            <w:hideMark/>
          </w:tcPr>
          <w:p w14:paraId="3BB3EAB5"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0.14</w:t>
            </w:r>
          </w:p>
        </w:tc>
        <w:tc>
          <w:tcPr>
            <w:tcW w:w="729" w:type="dxa"/>
            <w:noWrap/>
            <w:hideMark/>
          </w:tcPr>
          <w:p w14:paraId="003FFE38"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0.14</w:t>
            </w:r>
          </w:p>
        </w:tc>
        <w:tc>
          <w:tcPr>
            <w:tcW w:w="922" w:type="dxa"/>
            <w:noWrap/>
            <w:hideMark/>
          </w:tcPr>
          <w:p w14:paraId="3208635E"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0.14</w:t>
            </w:r>
          </w:p>
        </w:tc>
        <w:tc>
          <w:tcPr>
            <w:tcW w:w="729" w:type="dxa"/>
            <w:noWrap/>
            <w:hideMark/>
          </w:tcPr>
          <w:p w14:paraId="06D8C965"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0.11</w:t>
            </w:r>
          </w:p>
        </w:tc>
        <w:tc>
          <w:tcPr>
            <w:tcW w:w="588" w:type="dxa"/>
            <w:noWrap/>
            <w:hideMark/>
          </w:tcPr>
          <w:p w14:paraId="45B2EB0D"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0.87</w:t>
            </w:r>
          </w:p>
        </w:tc>
        <w:tc>
          <w:tcPr>
            <w:tcW w:w="607" w:type="dxa"/>
            <w:noWrap/>
            <w:hideMark/>
          </w:tcPr>
          <w:p w14:paraId="7BF036DF"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0.11</w:t>
            </w:r>
          </w:p>
        </w:tc>
      </w:tr>
      <w:tr w:rsidR="00124054" w:rsidRPr="003A0475" w14:paraId="6F903AA6" w14:textId="77777777" w:rsidTr="00124054">
        <w:trPr>
          <w:trHeight w:val="295"/>
        </w:trPr>
        <w:tc>
          <w:tcPr>
            <w:tcW w:w="998" w:type="dxa"/>
            <w:noWrap/>
            <w:hideMark/>
          </w:tcPr>
          <w:p w14:paraId="51888680"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0.05</w:t>
            </w:r>
          </w:p>
        </w:tc>
        <w:tc>
          <w:tcPr>
            <w:tcW w:w="1129" w:type="dxa"/>
            <w:noWrap/>
            <w:hideMark/>
          </w:tcPr>
          <w:p w14:paraId="7D9CC3E6"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0.02</w:t>
            </w:r>
          </w:p>
        </w:tc>
        <w:tc>
          <w:tcPr>
            <w:tcW w:w="1229" w:type="dxa"/>
            <w:noWrap/>
            <w:hideMark/>
          </w:tcPr>
          <w:p w14:paraId="021441E0"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0.03</w:t>
            </w:r>
          </w:p>
        </w:tc>
        <w:tc>
          <w:tcPr>
            <w:tcW w:w="1059" w:type="dxa"/>
            <w:noWrap/>
            <w:hideMark/>
          </w:tcPr>
          <w:p w14:paraId="5E2FD077"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0.03</w:t>
            </w:r>
          </w:p>
        </w:tc>
        <w:tc>
          <w:tcPr>
            <w:tcW w:w="1219" w:type="dxa"/>
            <w:noWrap/>
            <w:hideMark/>
          </w:tcPr>
          <w:p w14:paraId="6B5D57DF"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0.05</w:t>
            </w:r>
          </w:p>
        </w:tc>
        <w:tc>
          <w:tcPr>
            <w:tcW w:w="729" w:type="dxa"/>
            <w:noWrap/>
            <w:hideMark/>
          </w:tcPr>
          <w:p w14:paraId="7700F367"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0.14</w:t>
            </w:r>
          </w:p>
        </w:tc>
        <w:tc>
          <w:tcPr>
            <w:tcW w:w="922" w:type="dxa"/>
            <w:noWrap/>
            <w:hideMark/>
          </w:tcPr>
          <w:p w14:paraId="7A86BE1C"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0.14</w:t>
            </w:r>
          </w:p>
        </w:tc>
        <w:tc>
          <w:tcPr>
            <w:tcW w:w="729" w:type="dxa"/>
            <w:noWrap/>
            <w:hideMark/>
          </w:tcPr>
          <w:p w14:paraId="1E383694"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0.11</w:t>
            </w:r>
          </w:p>
        </w:tc>
        <w:tc>
          <w:tcPr>
            <w:tcW w:w="588" w:type="dxa"/>
            <w:noWrap/>
            <w:hideMark/>
          </w:tcPr>
          <w:p w14:paraId="6D928FB9"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0.57</w:t>
            </w:r>
          </w:p>
        </w:tc>
        <w:tc>
          <w:tcPr>
            <w:tcW w:w="607" w:type="dxa"/>
            <w:noWrap/>
            <w:hideMark/>
          </w:tcPr>
          <w:p w14:paraId="2AA0A2BF"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0.07</w:t>
            </w:r>
          </w:p>
        </w:tc>
      </w:tr>
      <w:tr w:rsidR="00124054" w:rsidRPr="003A0475" w14:paraId="14AE94E4" w14:textId="77777777" w:rsidTr="00124054">
        <w:trPr>
          <w:trHeight w:val="295"/>
        </w:trPr>
        <w:tc>
          <w:tcPr>
            <w:tcW w:w="998" w:type="dxa"/>
            <w:noWrap/>
            <w:hideMark/>
          </w:tcPr>
          <w:p w14:paraId="0B26D42A"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0.09</w:t>
            </w:r>
          </w:p>
        </w:tc>
        <w:tc>
          <w:tcPr>
            <w:tcW w:w="1129" w:type="dxa"/>
            <w:noWrap/>
            <w:hideMark/>
          </w:tcPr>
          <w:p w14:paraId="6BA60B6C"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0.06</w:t>
            </w:r>
          </w:p>
        </w:tc>
        <w:tc>
          <w:tcPr>
            <w:tcW w:w="1229" w:type="dxa"/>
            <w:noWrap/>
            <w:hideMark/>
          </w:tcPr>
          <w:p w14:paraId="5C1128F7"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0.05</w:t>
            </w:r>
          </w:p>
        </w:tc>
        <w:tc>
          <w:tcPr>
            <w:tcW w:w="1059" w:type="dxa"/>
            <w:noWrap/>
            <w:hideMark/>
          </w:tcPr>
          <w:p w14:paraId="195D79F4"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0.05</w:t>
            </w:r>
          </w:p>
        </w:tc>
        <w:tc>
          <w:tcPr>
            <w:tcW w:w="1219" w:type="dxa"/>
            <w:noWrap/>
            <w:hideMark/>
          </w:tcPr>
          <w:p w14:paraId="321C4089"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0.02</w:t>
            </w:r>
          </w:p>
        </w:tc>
        <w:tc>
          <w:tcPr>
            <w:tcW w:w="729" w:type="dxa"/>
            <w:noWrap/>
            <w:hideMark/>
          </w:tcPr>
          <w:p w14:paraId="00E498C5"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0.07</w:t>
            </w:r>
          </w:p>
        </w:tc>
        <w:tc>
          <w:tcPr>
            <w:tcW w:w="922" w:type="dxa"/>
            <w:noWrap/>
            <w:hideMark/>
          </w:tcPr>
          <w:p w14:paraId="5CC57E9A"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0.14</w:t>
            </w:r>
          </w:p>
        </w:tc>
        <w:tc>
          <w:tcPr>
            <w:tcW w:w="729" w:type="dxa"/>
            <w:noWrap/>
            <w:hideMark/>
          </w:tcPr>
          <w:p w14:paraId="1F96CD43"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0.11</w:t>
            </w:r>
          </w:p>
        </w:tc>
        <w:tc>
          <w:tcPr>
            <w:tcW w:w="588" w:type="dxa"/>
            <w:noWrap/>
            <w:hideMark/>
          </w:tcPr>
          <w:p w14:paraId="774D572E"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0.60</w:t>
            </w:r>
          </w:p>
        </w:tc>
        <w:tc>
          <w:tcPr>
            <w:tcW w:w="607" w:type="dxa"/>
            <w:noWrap/>
            <w:hideMark/>
          </w:tcPr>
          <w:p w14:paraId="6D1689BA"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0.07</w:t>
            </w:r>
          </w:p>
        </w:tc>
      </w:tr>
      <w:tr w:rsidR="00124054" w:rsidRPr="003A0475" w14:paraId="042E64CB" w14:textId="77777777" w:rsidTr="00124054">
        <w:trPr>
          <w:trHeight w:val="295"/>
        </w:trPr>
        <w:tc>
          <w:tcPr>
            <w:tcW w:w="998" w:type="dxa"/>
            <w:noWrap/>
            <w:hideMark/>
          </w:tcPr>
          <w:p w14:paraId="0892AD19"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0.12</w:t>
            </w:r>
          </w:p>
        </w:tc>
        <w:tc>
          <w:tcPr>
            <w:tcW w:w="1129" w:type="dxa"/>
            <w:noWrap/>
            <w:hideMark/>
          </w:tcPr>
          <w:p w14:paraId="7E074962"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0.06</w:t>
            </w:r>
          </w:p>
        </w:tc>
        <w:tc>
          <w:tcPr>
            <w:tcW w:w="1229" w:type="dxa"/>
            <w:noWrap/>
            <w:hideMark/>
          </w:tcPr>
          <w:p w14:paraId="7897225E"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0.05</w:t>
            </w:r>
          </w:p>
        </w:tc>
        <w:tc>
          <w:tcPr>
            <w:tcW w:w="1059" w:type="dxa"/>
            <w:noWrap/>
            <w:hideMark/>
          </w:tcPr>
          <w:p w14:paraId="590E7465"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0.05</w:t>
            </w:r>
          </w:p>
        </w:tc>
        <w:tc>
          <w:tcPr>
            <w:tcW w:w="1219" w:type="dxa"/>
            <w:noWrap/>
            <w:hideMark/>
          </w:tcPr>
          <w:p w14:paraId="1A943776"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0.02</w:t>
            </w:r>
          </w:p>
        </w:tc>
        <w:tc>
          <w:tcPr>
            <w:tcW w:w="729" w:type="dxa"/>
            <w:noWrap/>
            <w:hideMark/>
          </w:tcPr>
          <w:p w14:paraId="43206B81"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0.04</w:t>
            </w:r>
          </w:p>
        </w:tc>
        <w:tc>
          <w:tcPr>
            <w:tcW w:w="922" w:type="dxa"/>
            <w:noWrap/>
            <w:hideMark/>
          </w:tcPr>
          <w:p w14:paraId="4DC91233"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0.07</w:t>
            </w:r>
          </w:p>
        </w:tc>
        <w:tc>
          <w:tcPr>
            <w:tcW w:w="729" w:type="dxa"/>
            <w:noWrap/>
            <w:hideMark/>
          </w:tcPr>
          <w:p w14:paraId="35CBFC4E"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0.11</w:t>
            </w:r>
          </w:p>
        </w:tc>
        <w:tc>
          <w:tcPr>
            <w:tcW w:w="588" w:type="dxa"/>
            <w:noWrap/>
            <w:hideMark/>
          </w:tcPr>
          <w:p w14:paraId="6D9B04A4"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0.52</w:t>
            </w:r>
          </w:p>
        </w:tc>
        <w:tc>
          <w:tcPr>
            <w:tcW w:w="607" w:type="dxa"/>
            <w:noWrap/>
            <w:hideMark/>
          </w:tcPr>
          <w:p w14:paraId="6F0DEC47"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0.07</w:t>
            </w:r>
          </w:p>
        </w:tc>
      </w:tr>
      <w:tr w:rsidR="00124054" w:rsidRPr="003A0475" w14:paraId="5E5D21C8" w14:textId="77777777" w:rsidTr="00124054">
        <w:trPr>
          <w:trHeight w:val="295"/>
        </w:trPr>
        <w:tc>
          <w:tcPr>
            <w:tcW w:w="998" w:type="dxa"/>
            <w:noWrap/>
            <w:hideMark/>
          </w:tcPr>
          <w:p w14:paraId="02DD831C"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0.09</w:t>
            </w:r>
          </w:p>
        </w:tc>
        <w:tc>
          <w:tcPr>
            <w:tcW w:w="1129" w:type="dxa"/>
            <w:noWrap/>
            <w:hideMark/>
          </w:tcPr>
          <w:p w14:paraId="06FB87F7"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0.04</w:t>
            </w:r>
          </w:p>
        </w:tc>
        <w:tc>
          <w:tcPr>
            <w:tcW w:w="1229" w:type="dxa"/>
            <w:noWrap/>
            <w:hideMark/>
          </w:tcPr>
          <w:p w14:paraId="7A9BCA73"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0.05</w:t>
            </w:r>
          </w:p>
        </w:tc>
        <w:tc>
          <w:tcPr>
            <w:tcW w:w="1059" w:type="dxa"/>
            <w:noWrap/>
            <w:hideMark/>
          </w:tcPr>
          <w:p w14:paraId="45B285B2"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0.05</w:t>
            </w:r>
          </w:p>
        </w:tc>
        <w:tc>
          <w:tcPr>
            <w:tcW w:w="1219" w:type="dxa"/>
            <w:noWrap/>
            <w:hideMark/>
          </w:tcPr>
          <w:p w14:paraId="6CBFC5D1"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0.02</w:t>
            </w:r>
          </w:p>
        </w:tc>
        <w:tc>
          <w:tcPr>
            <w:tcW w:w="729" w:type="dxa"/>
            <w:noWrap/>
            <w:hideMark/>
          </w:tcPr>
          <w:p w14:paraId="1414E00F"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0.04</w:t>
            </w:r>
          </w:p>
        </w:tc>
        <w:tc>
          <w:tcPr>
            <w:tcW w:w="922" w:type="dxa"/>
            <w:noWrap/>
            <w:hideMark/>
          </w:tcPr>
          <w:p w14:paraId="7FE4601C"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0.03</w:t>
            </w:r>
          </w:p>
        </w:tc>
        <w:tc>
          <w:tcPr>
            <w:tcW w:w="729" w:type="dxa"/>
            <w:noWrap/>
            <w:hideMark/>
          </w:tcPr>
          <w:p w14:paraId="77480901"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0.06</w:t>
            </w:r>
          </w:p>
        </w:tc>
        <w:tc>
          <w:tcPr>
            <w:tcW w:w="588" w:type="dxa"/>
            <w:noWrap/>
            <w:hideMark/>
          </w:tcPr>
          <w:p w14:paraId="218E6EDD"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0.38</w:t>
            </w:r>
          </w:p>
        </w:tc>
        <w:tc>
          <w:tcPr>
            <w:tcW w:w="607" w:type="dxa"/>
            <w:noWrap/>
            <w:hideMark/>
          </w:tcPr>
          <w:p w14:paraId="703FE5BB"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0.05</w:t>
            </w:r>
          </w:p>
        </w:tc>
      </w:tr>
      <w:tr w:rsidR="00124054" w:rsidRPr="003A0475" w14:paraId="5879A185" w14:textId="77777777" w:rsidTr="00124054">
        <w:trPr>
          <w:trHeight w:val="295"/>
        </w:trPr>
        <w:tc>
          <w:tcPr>
            <w:tcW w:w="998" w:type="dxa"/>
            <w:noWrap/>
            <w:hideMark/>
          </w:tcPr>
          <w:p w14:paraId="35E5D065"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1.00</w:t>
            </w:r>
          </w:p>
        </w:tc>
        <w:tc>
          <w:tcPr>
            <w:tcW w:w="1129" w:type="dxa"/>
            <w:noWrap/>
            <w:hideMark/>
          </w:tcPr>
          <w:p w14:paraId="4C788B42"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1.00</w:t>
            </w:r>
          </w:p>
        </w:tc>
        <w:tc>
          <w:tcPr>
            <w:tcW w:w="1229" w:type="dxa"/>
            <w:noWrap/>
            <w:hideMark/>
          </w:tcPr>
          <w:p w14:paraId="47833147"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1.00</w:t>
            </w:r>
          </w:p>
        </w:tc>
        <w:tc>
          <w:tcPr>
            <w:tcW w:w="1059" w:type="dxa"/>
            <w:noWrap/>
            <w:hideMark/>
          </w:tcPr>
          <w:p w14:paraId="0F064384"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1.00</w:t>
            </w:r>
          </w:p>
        </w:tc>
        <w:tc>
          <w:tcPr>
            <w:tcW w:w="1219" w:type="dxa"/>
            <w:noWrap/>
            <w:hideMark/>
          </w:tcPr>
          <w:p w14:paraId="7E58E6CE"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1.00</w:t>
            </w:r>
          </w:p>
        </w:tc>
        <w:tc>
          <w:tcPr>
            <w:tcW w:w="729" w:type="dxa"/>
            <w:noWrap/>
            <w:hideMark/>
          </w:tcPr>
          <w:p w14:paraId="339B7475"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1.00</w:t>
            </w:r>
          </w:p>
        </w:tc>
        <w:tc>
          <w:tcPr>
            <w:tcW w:w="922" w:type="dxa"/>
            <w:noWrap/>
            <w:hideMark/>
          </w:tcPr>
          <w:p w14:paraId="6DCF7DA6"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1.00</w:t>
            </w:r>
          </w:p>
        </w:tc>
        <w:tc>
          <w:tcPr>
            <w:tcW w:w="729" w:type="dxa"/>
            <w:noWrap/>
            <w:hideMark/>
          </w:tcPr>
          <w:p w14:paraId="4C143EA4"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1.00</w:t>
            </w:r>
          </w:p>
        </w:tc>
        <w:tc>
          <w:tcPr>
            <w:tcW w:w="588" w:type="dxa"/>
            <w:noWrap/>
            <w:hideMark/>
          </w:tcPr>
          <w:p w14:paraId="3FB404CD"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8.00</w:t>
            </w:r>
          </w:p>
        </w:tc>
        <w:tc>
          <w:tcPr>
            <w:tcW w:w="607" w:type="dxa"/>
            <w:noWrap/>
            <w:hideMark/>
          </w:tcPr>
          <w:p w14:paraId="78290389" w14:textId="77777777" w:rsidR="00124054" w:rsidRPr="003A0475" w:rsidRDefault="00124054" w:rsidP="00124054">
            <w:pPr>
              <w:spacing w:before="0" w:after="160"/>
              <w:jc w:val="center"/>
              <w:rPr>
                <w:rFonts w:eastAsia="Aptos" w:cs="Times New Roman"/>
                <w:sz w:val="20"/>
                <w:szCs w:val="20"/>
                <w:lang w:val="en-US"/>
              </w:rPr>
            </w:pPr>
            <w:r w:rsidRPr="003A0475">
              <w:rPr>
                <w:rFonts w:eastAsia="Aptos" w:cs="Times New Roman"/>
                <w:sz w:val="20"/>
                <w:szCs w:val="20"/>
                <w:lang w:val="en-US"/>
              </w:rPr>
              <w:t>1.00</w:t>
            </w:r>
          </w:p>
        </w:tc>
      </w:tr>
    </w:tbl>
    <w:p w14:paraId="27A2F5FD" w14:textId="77777777" w:rsidR="00124054" w:rsidRDefault="00124054" w:rsidP="003D316C">
      <w:pPr>
        <w:spacing w:line="360" w:lineRule="auto"/>
        <w:ind w:firstLine="720"/>
        <w:rPr>
          <w:rFonts w:cs="Times New Roman"/>
        </w:rPr>
        <w:sectPr w:rsidR="00124054">
          <w:pgSz w:w="11906" w:h="16838"/>
          <w:pgMar w:top="1440" w:right="1440" w:bottom="1440" w:left="1440" w:header="708" w:footer="708" w:gutter="0"/>
          <w:cols w:space="708"/>
          <w:docGrid w:linePitch="360"/>
        </w:sectPr>
      </w:pPr>
    </w:p>
    <w:p w14:paraId="31C3A368" w14:textId="1C73008F" w:rsidR="00124054" w:rsidRDefault="00124054" w:rsidP="003D316C">
      <w:pPr>
        <w:spacing w:line="360" w:lineRule="auto"/>
        <w:ind w:firstLine="720"/>
        <w:rPr>
          <w:rFonts w:cs="Times New Roman"/>
        </w:rPr>
        <w:sectPr w:rsidR="00124054" w:rsidSect="00124054">
          <w:pgSz w:w="16838" w:h="11906" w:orient="landscape"/>
          <w:pgMar w:top="1440" w:right="1440" w:bottom="1440" w:left="1440" w:header="708" w:footer="708" w:gutter="0"/>
          <w:cols w:space="708"/>
          <w:docGrid w:linePitch="360"/>
        </w:sectPr>
      </w:pPr>
      <w:r>
        <w:rPr>
          <w:noProof/>
          <w:lang w:val="en-US" w:bidi="hi-IN"/>
        </w:rPr>
        <w:lastRenderedPageBreak/>
        <mc:AlternateContent>
          <mc:Choice Requires="wps">
            <w:drawing>
              <wp:anchor distT="0" distB="0" distL="114300" distR="114300" simplePos="0" relativeHeight="251671552" behindDoc="0" locked="0" layoutInCell="1" allowOverlap="1" wp14:anchorId="6D20A1AE" wp14:editId="0746E650">
                <wp:simplePos x="0" y="0"/>
                <wp:positionH relativeFrom="column">
                  <wp:posOffset>0</wp:posOffset>
                </wp:positionH>
                <wp:positionV relativeFrom="paragraph">
                  <wp:posOffset>5305425</wp:posOffset>
                </wp:positionV>
                <wp:extent cx="7762875" cy="635"/>
                <wp:effectExtent l="0" t="0" r="0" b="0"/>
                <wp:wrapNone/>
                <wp:docPr id="440712368" name="Text Box 1"/>
                <wp:cNvGraphicFramePr/>
                <a:graphic xmlns:a="http://schemas.openxmlformats.org/drawingml/2006/main">
                  <a:graphicData uri="http://schemas.microsoft.com/office/word/2010/wordprocessingShape">
                    <wps:wsp>
                      <wps:cNvSpPr txBox="1"/>
                      <wps:spPr>
                        <a:xfrm>
                          <a:off x="0" y="0"/>
                          <a:ext cx="7762875" cy="635"/>
                        </a:xfrm>
                        <a:prstGeom prst="rect">
                          <a:avLst/>
                        </a:prstGeom>
                        <a:solidFill>
                          <a:prstClr val="white"/>
                        </a:solidFill>
                        <a:ln>
                          <a:noFill/>
                        </a:ln>
                      </wps:spPr>
                      <wps:txbx>
                        <w:txbxContent>
                          <w:p w14:paraId="2B27A226" w14:textId="23C70674" w:rsidR="0011212C" w:rsidRDefault="00517148" w:rsidP="00124054">
                            <w:pPr>
                              <w:pStyle w:val="Caption"/>
                              <w:rPr>
                                <w:rFonts w:ascii="Times New Roman" w:hAnsi="Times New Roman" w:cs="Times New Roman"/>
                                <w:bCs/>
                              </w:rPr>
                            </w:pPr>
                            <w:bookmarkStart w:id="53" w:name="_Toc231916382"/>
                            <w:r>
                              <w:t xml:space="preserve">Figure </w:t>
                            </w:r>
                            <w:r>
                              <w:fldChar w:fldCharType="begin"/>
                            </w:r>
                            <w:r>
                              <w:instrText xml:space="preserve"> SEQ Figure \* ARABIC </w:instrText>
                            </w:r>
                            <w:r>
                              <w:fldChar w:fldCharType="separate"/>
                            </w:r>
                            <w:r w:rsidR="00D41268">
                              <w:rPr>
                                <w:noProof/>
                              </w:rPr>
                              <w:t>3</w:t>
                            </w:r>
                            <w:r>
                              <w:fldChar w:fldCharType="end"/>
                            </w:r>
                            <w:r>
                              <w:t xml:space="preserve">: </w:t>
                            </w:r>
                            <w:r w:rsidRPr="00F826FE">
                              <w:rPr>
                                <w:rFonts w:ascii="Times New Roman" w:hAnsi="Times New Roman" w:cs="Times New Roman"/>
                                <w:bCs/>
                              </w:rPr>
                              <w:t>Classified proximity (Euclidean distance maps) generated in ArcMap for four different anthropogenic variables influencing tiger suitability</w:t>
                            </w:r>
                            <w:bookmarkEnd w:id="53"/>
                            <w:r w:rsidRPr="00F826FE">
                              <w:rPr>
                                <w:rFonts w:ascii="Times New Roman" w:hAnsi="Times New Roman" w:cs="Times New Roman"/>
                                <w:bCs/>
                              </w:rPr>
                              <w:t xml:space="preserve"> </w:t>
                            </w:r>
                          </w:p>
                          <w:p w14:paraId="33A3E378" w14:textId="77777777" w:rsidR="0011212C" w:rsidRDefault="0011212C" w:rsidP="00124054">
                            <w:pPr>
                              <w:pStyle w:val="Caption"/>
                              <w:rPr>
                                <w:rFonts w:ascii="Times New Roman" w:hAnsi="Times New Roman" w:cs="Times New Roman"/>
                                <w:bC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D20A1AE" id="_x0000_t202" coordsize="21600,21600" o:spt="202" path="m,l,21600r21600,l21600,xe">
                <v:stroke joinstyle="miter"/>
                <v:path gradientshapeok="t" o:connecttype="rect"/>
              </v:shapetype>
              <v:shape id="Text Box 1" o:spid="_x0000_s1027" type="#_x0000_t202" style="position:absolute;left:0;text-align:left;margin-left:0;margin-top:417.75pt;width:611.25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" stroked="f">
                <v:textbox style="mso-fit-shape-to-text:t" inset="0,0,0,0">
                  <w:txbxContent>
                    <w:p w14:paraId="2B27A226" w14:textId="23C70674" w:rsidR="0011212C" w:rsidRDefault="00517148" w:rsidP="00124054">
                      <w:pPr>
                        <w:pStyle w:val="Caption"/>
                        <w:rPr>
                          <w:rFonts w:ascii="Times New Roman" w:hAnsi="Times New Roman" w:cs="Times New Roman"/>
                          <w:bCs/>
                        </w:rPr>
                      </w:pPr>
                      <w:bookmarkStart w:id="54" w:name="_Toc231916382"/>
                      <w:r>
                        <w:t xml:space="preserve">Figure </w:t>
                      </w:r>
                      <w:r>
                        <w:fldChar w:fldCharType="begin"/>
                      </w:r>
                      <w:r>
                        <w:instrText xml:space="preserve"> SEQ Figure \* ARABIC </w:instrText>
                      </w:r>
                      <w:r>
                        <w:fldChar w:fldCharType="separate"/>
                      </w:r>
                      <w:r w:rsidR="00D41268">
                        <w:rPr>
                          <w:noProof/>
                        </w:rPr>
                        <w:t>3</w:t>
                      </w:r>
                      <w:r>
                        <w:fldChar w:fldCharType="end"/>
                      </w:r>
                      <w:r>
                        <w:t xml:space="preserve">: </w:t>
                      </w:r>
                      <w:r w:rsidRPr="00F826FE">
                        <w:rPr>
                          <w:rFonts w:ascii="Times New Roman" w:hAnsi="Times New Roman" w:cs="Times New Roman"/>
                          <w:bCs/>
                        </w:rPr>
                        <w:t>Classified proximity (Euclidean distance maps) generated in ArcMap for four different anthropogenic variables influencing tiger suitability</w:t>
                      </w:r>
                      <w:bookmarkEnd w:id="54"/>
                      <w:r w:rsidRPr="00F826FE">
                        <w:rPr>
                          <w:rFonts w:ascii="Times New Roman" w:hAnsi="Times New Roman" w:cs="Times New Roman"/>
                          <w:bCs/>
                        </w:rPr>
                        <w:t xml:space="preserve"> </w:t>
                      </w:r>
                    </w:p>
                    <w:p w14:paraId="33A3E378" w14:textId="77777777" w:rsidR="0011212C" w:rsidRDefault="0011212C" w:rsidP="00124054">
                      <w:pPr>
                        <w:pStyle w:val="Caption"/>
                        <w:rPr>
                          <w:rFonts w:ascii="Times New Roman" w:hAnsi="Times New Roman" w:cs="Times New Roman"/>
                          <w:bCs/>
                        </w:rPr>
                      </w:pPr>
                    </w:p>
                  </w:txbxContent>
                </v:textbox>
              </v:shape>
            </w:pict>
          </mc:Fallback>
        </mc:AlternateContent>
      </w:r>
      <w:r w:rsidR="0011212C">
        <w:rPr>
          <w:noProof/>
        </w:rPr>
        <mc:AlternateContent>
          <mc:Choice Requires="wps">
            <w:drawing>
              <wp:anchor distT="0" distB="0" distL="114300" distR="114300" simplePos="0" relativeHeight="251677696" behindDoc="0" locked="0" layoutInCell="1" allowOverlap="1" wp14:anchorId="02E92FE4" wp14:editId="6BF04A32">
                <wp:simplePos x="0" y="0"/>
                <wp:positionH relativeFrom="column">
                  <wp:posOffset>0</wp:posOffset>
                </wp:positionH>
                <wp:positionV relativeFrom="paragraph">
                  <wp:posOffset>5305425</wp:posOffset>
                </wp:positionV>
                <wp:extent cx="7762875" cy="635"/>
                <wp:effectExtent l="0" t="0" r="0" b="0"/>
                <wp:wrapNone/>
                <wp:docPr id="4" name="Text Box 4"/>
                <wp:cNvGraphicFramePr/>
                <a:graphic xmlns:a="http://schemas.openxmlformats.org/drawingml/2006/main">
                  <a:graphicData uri="http://schemas.microsoft.com/office/word/2010/wordprocessingShape">
                    <wps:wsp>
                      <wps:cNvSpPr txBox="1"/>
                      <wps:spPr>
                        <a:xfrm>
                          <a:off x="0" y="0"/>
                          <a:ext cx="7762875" cy="635"/>
                        </a:xfrm>
                        <a:prstGeom prst="rect">
                          <a:avLst/>
                        </a:prstGeom>
                        <a:solidFill>
                          <a:prstClr val="white"/>
                        </a:solidFill>
                        <a:ln>
                          <a:noFill/>
                        </a:ln>
                      </wps:spPr>
                      <wps:txbx>
                        <w:txbxContent>
                          <w:p w14:paraId="5D80420E" w14:textId="62BD41D1" w:rsidR="0011212C" w:rsidRPr="0011212C" w:rsidRDefault="0011212C" w:rsidP="0011212C">
                            <w:pPr>
                              <w:pStyle w:val="Caption"/>
                              <w:jc w:val="center"/>
                              <w:rPr>
                                <w:rFonts w:ascii="Times New Roman" w:eastAsiaTheme="minorHAnsi" w:hAnsi="Times New Roman" w:cs="Times New Roman"/>
                              </w:rPr>
                            </w:pPr>
                            <w:bookmarkStart w:id="55" w:name="_Toc231916383"/>
                            <w:r>
                              <w:t xml:space="preserve">Figure </w:t>
                            </w:r>
                            <w:r>
                              <w:fldChar w:fldCharType="begin"/>
                            </w:r>
                            <w:r>
                              <w:instrText xml:space="preserve"> SEQ Figure \* ARABIC </w:instrText>
                            </w:r>
                            <w:r>
                              <w:fldChar w:fldCharType="separate"/>
                            </w:r>
                            <w:r w:rsidR="00D41268">
                              <w:rPr>
                                <w:noProof/>
                              </w:rPr>
                              <w:t>4</w:t>
                            </w:r>
                            <w:r>
                              <w:fldChar w:fldCharType="end"/>
                            </w:r>
                            <w:r w:rsidR="00E03D7F">
                              <w:t>:</w:t>
                            </w:r>
                            <w:r>
                              <w:t xml:space="preserve"> </w:t>
                            </w:r>
                            <w:r w:rsidRPr="00276613">
                              <w:t>Classified proximity (Euclidean distance maps) generated in ArcMap for four different anthropogenic variables influencing tiger suitability</w:t>
                            </w:r>
                            <w:r>
                              <w:t xml:space="preserve"> </w:t>
                            </w:r>
                            <w:r w:rsidRPr="00F826FE">
                              <w:rPr>
                                <w:rFonts w:ascii="Times New Roman" w:hAnsi="Times New Roman" w:cs="Times New Roman"/>
                                <w:bCs/>
                              </w:rPr>
                              <w:t>(a) distance to waterbodies (b) distance to roads (c) distance to settlements and (d) distance to railways and three different classified topographical variables (e) Digital Elevation Model (DEM) (f) Slope and (g) aspect</w:t>
                            </w:r>
                            <w:bookmarkEnd w:id="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2E92FE4" id="Text Box 4" o:spid="_x0000_s1028" type="#_x0000_t202" style="position:absolute;left:0;text-align:left;margin-left:0;margin-top:417.75pt;width:611.25pt;height:.0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" stroked="f">
                <v:textbox style="mso-fit-shape-to-text:t" inset="0,0,0,0">
                  <w:txbxContent>
                    <w:p w14:paraId="5D80420E" w14:textId="62BD41D1" w:rsidR="0011212C" w:rsidRPr="0011212C" w:rsidRDefault="0011212C" w:rsidP="0011212C">
                      <w:pPr>
                        <w:pStyle w:val="Caption"/>
                        <w:jc w:val="center"/>
                        <w:rPr>
                          <w:rFonts w:ascii="Times New Roman" w:eastAsiaTheme="minorHAnsi" w:hAnsi="Times New Roman" w:cs="Times New Roman"/>
                        </w:rPr>
                      </w:pPr>
                      <w:bookmarkStart w:id="56" w:name="_Toc231916383"/>
                      <w:r>
                        <w:t xml:space="preserve">Figure </w:t>
                      </w:r>
                      <w:r>
                        <w:fldChar w:fldCharType="begin"/>
                      </w:r>
                      <w:r>
                        <w:instrText xml:space="preserve"> SEQ Figure \* ARABIC </w:instrText>
                      </w:r>
                      <w:r>
                        <w:fldChar w:fldCharType="separate"/>
                      </w:r>
                      <w:r w:rsidR="00D41268">
                        <w:rPr>
                          <w:noProof/>
                        </w:rPr>
                        <w:t>4</w:t>
                      </w:r>
                      <w:r>
                        <w:fldChar w:fldCharType="end"/>
                      </w:r>
                      <w:r w:rsidR="00E03D7F">
                        <w:t>:</w:t>
                      </w:r>
                      <w:r>
                        <w:t xml:space="preserve"> </w:t>
                      </w:r>
                      <w:r w:rsidRPr="00276613">
                        <w:t>Classified proximity (Euclidean distance maps) generated in ArcMap for four different anthropogenic variables influencing tiger suitability</w:t>
                      </w:r>
                      <w:r>
                        <w:t xml:space="preserve"> </w:t>
                      </w:r>
                      <w:r w:rsidRPr="00F826FE">
                        <w:rPr>
                          <w:rFonts w:ascii="Times New Roman" w:hAnsi="Times New Roman" w:cs="Times New Roman"/>
                          <w:bCs/>
                        </w:rPr>
                        <w:t>(a) distance to waterbodies (b) distance to roads (c) distance to settlements and (d) distance to railways and three different classified topographical variables (e) Digital Elevation Model (DEM) (f) Slope and (g) aspect</w:t>
                      </w:r>
                      <w:bookmarkEnd w:id="56"/>
                    </w:p>
                  </w:txbxContent>
                </v:textbox>
              </v:shape>
            </w:pict>
          </mc:Fallback>
        </mc:AlternateContent>
      </w:r>
      <w:r w:rsidRPr="00124054">
        <w:rPr>
          <w:rFonts w:cs="Times New Roman"/>
          <w:noProof/>
          <w:lang w:val="en-US" w:bidi="hi-IN"/>
        </w:rPr>
        <mc:AlternateContent>
          <mc:Choice Requires="wpg">
            <w:drawing>
              <wp:anchor distT="0" distB="0" distL="114300" distR="114300" simplePos="0" relativeHeight="251669504" behindDoc="0" locked="0" layoutInCell="1" allowOverlap="1" wp14:anchorId="7E79DA3E" wp14:editId="76BE12CB">
                <wp:simplePos x="0" y="0"/>
                <wp:positionH relativeFrom="column">
                  <wp:posOffset>0</wp:posOffset>
                </wp:positionH>
                <wp:positionV relativeFrom="paragraph">
                  <wp:posOffset>0</wp:posOffset>
                </wp:positionV>
                <wp:extent cx="7763069" cy="5248711"/>
                <wp:effectExtent l="0" t="0" r="9525" b="0"/>
                <wp:wrapNone/>
                <wp:docPr id="20" name="Group 19">
                  <a:extLst xmlns:a="http://schemas.openxmlformats.org/drawingml/2006/main">
                    <a:ext uri="{FF2B5EF4-FFF2-40B4-BE49-F238E27FC236}">
                      <a16:creationId xmlns:a16="http://schemas.microsoft.com/office/drawing/2014/main" id="{A27EAFAD-282F-E667-3E62-B30ED88BE2F5}"/>
                    </a:ext>
                  </a:extLst>
                </wp:docPr>
                <wp:cNvGraphicFramePr/>
                <a:graphic xmlns:a="http://schemas.openxmlformats.org/drawingml/2006/main">
                  <a:graphicData uri="http://schemas.microsoft.com/office/word/2010/wordprocessingGroup">
                    <wpg:wgp>
                      <wpg:cNvGrpSpPr/>
                      <wpg:grpSpPr>
                        <a:xfrm>
                          <a:off x="0" y="0"/>
                          <a:ext cx="7763069" cy="5248711"/>
                          <a:chOff x="0" y="0"/>
                          <a:chExt cx="9045890" cy="6102318"/>
                        </a:xfrm>
                      </wpg:grpSpPr>
                      <pic:pic xmlns:pic="http://schemas.openxmlformats.org/drawingml/2006/picture">
                        <pic:nvPicPr>
                          <pic:cNvPr id="1943777892" name="Picture 1943777892">
                            <a:extLst>
                              <a:ext uri="{FF2B5EF4-FFF2-40B4-BE49-F238E27FC236}">
                                <a16:creationId xmlns:a16="http://schemas.microsoft.com/office/drawing/2014/main" id="{2ED0E5CC-D642-8483-E598-4B84992B1D36}"/>
                              </a:ext>
                            </a:extLst>
                          </pic:cNvPr>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5896" y="18371"/>
                            <a:ext cx="2404416" cy="3111598"/>
                          </a:xfrm>
                          <a:prstGeom prst="rect">
                            <a:avLst/>
                          </a:prstGeom>
                        </pic:spPr>
                      </pic:pic>
                      <pic:pic xmlns:pic="http://schemas.openxmlformats.org/drawingml/2006/picture">
                        <pic:nvPicPr>
                          <pic:cNvPr id="1751544898" name="Picture 1751544898">
                            <a:extLst>
                              <a:ext uri="{FF2B5EF4-FFF2-40B4-BE49-F238E27FC236}">
                                <a16:creationId xmlns:a16="http://schemas.microsoft.com/office/drawing/2014/main" id="{C513A306-36BF-D425-DC01-42BC1B92C961}"/>
                              </a:ext>
                            </a:extLst>
                          </pic:cNvPr>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2961840"/>
                            <a:ext cx="2404416" cy="3111598"/>
                          </a:xfrm>
                          <a:prstGeom prst="rect">
                            <a:avLst/>
                          </a:prstGeom>
                        </pic:spPr>
                      </pic:pic>
                      <pic:pic xmlns:pic="http://schemas.openxmlformats.org/drawingml/2006/picture">
                        <pic:nvPicPr>
                          <pic:cNvPr id="1176165820" name="Picture 1176165820">
                            <a:extLst>
                              <a:ext uri="{FF2B5EF4-FFF2-40B4-BE49-F238E27FC236}">
                                <a16:creationId xmlns:a16="http://schemas.microsoft.com/office/drawing/2014/main" id="{E2842BE7-D8F2-DAA1-5CC6-3BB79B4DB3F4}"/>
                              </a:ext>
                            </a:extLst>
                          </pic:cNvPr>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4415896" y="2990720"/>
                            <a:ext cx="2404416" cy="3111598"/>
                          </a:xfrm>
                          <a:prstGeom prst="rect">
                            <a:avLst/>
                          </a:prstGeom>
                        </pic:spPr>
                      </pic:pic>
                      <pic:pic xmlns:pic="http://schemas.openxmlformats.org/drawingml/2006/picture">
                        <pic:nvPicPr>
                          <pic:cNvPr id="348098262" name="Picture 348098262">
                            <a:extLst>
                              <a:ext uri="{FF2B5EF4-FFF2-40B4-BE49-F238E27FC236}">
                                <a16:creationId xmlns:a16="http://schemas.microsoft.com/office/drawing/2014/main" id="{672C95AD-EE30-B23F-B913-C3D59A158349}"/>
                              </a:ext>
                            </a:extLst>
                          </pic:cNvPr>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2173474" y="2961840"/>
                            <a:ext cx="2404416" cy="3111598"/>
                          </a:xfrm>
                          <a:prstGeom prst="rect">
                            <a:avLst/>
                          </a:prstGeom>
                        </pic:spPr>
                      </pic:pic>
                      <pic:pic xmlns:pic="http://schemas.openxmlformats.org/drawingml/2006/picture">
                        <pic:nvPicPr>
                          <pic:cNvPr id="573743448" name="Picture 573743448">
                            <a:extLst>
                              <a:ext uri="{FF2B5EF4-FFF2-40B4-BE49-F238E27FC236}">
                                <a16:creationId xmlns:a16="http://schemas.microsoft.com/office/drawing/2014/main" id="{90386438-C219-D6F9-F5BB-9A1FBB0AB877}"/>
                              </a:ext>
                            </a:extLst>
                          </pic:cNvPr>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14238"/>
                            <a:ext cx="2404416" cy="3111598"/>
                          </a:xfrm>
                          <a:prstGeom prst="rect">
                            <a:avLst/>
                          </a:prstGeom>
                        </pic:spPr>
                      </pic:pic>
                      <pic:pic xmlns:pic="http://schemas.openxmlformats.org/drawingml/2006/picture">
                        <pic:nvPicPr>
                          <pic:cNvPr id="1649216877" name="Picture 1649216877">
                            <a:extLst>
                              <a:ext uri="{FF2B5EF4-FFF2-40B4-BE49-F238E27FC236}">
                                <a16:creationId xmlns:a16="http://schemas.microsoft.com/office/drawing/2014/main" id="{2A922177-7C75-77AA-F6EB-65D4AECFFB66}"/>
                              </a:ext>
                            </a:extLst>
                          </pic:cNvPr>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2196457" y="14238"/>
                            <a:ext cx="2404416" cy="3111598"/>
                          </a:xfrm>
                          <a:prstGeom prst="rect">
                            <a:avLst/>
                          </a:prstGeom>
                        </pic:spPr>
                      </pic:pic>
                      <pic:pic xmlns:pic="http://schemas.openxmlformats.org/drawingml/2006/picture">
                        <pic:nvPicPr>
                          <pic:cNvPr id="2019031665" name="Picture 2019031665">
                            <a:extLst>
                              <a:ext uri="{FF2B5EF4-FFF2-40B4-BE49-F238E27FC236}">
                                <a16:creationId xmlns:a16="http://schemas.microsoft.com/office/drawing/2014/main" id="{F757872F-C58B-6985-2E5F-CF22A68BA890}"/>
                              </a:ext>
                            </a:extLst>
                          </pic:cNvPr>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6617361" y="0"/>
                            <a:ext cx="2428529" cy="3142802"/>
                          </a:xfrm>
                          <a:prstGeom prst="rect">
                            <a:avLst/>
                          </a:prstGeom>
                        </pic:spPr>
                      </pic:pic>
                    </wpg:wgp>
                  </a:graphicData>
                </a:graphic>
              </wp:anchor>
            </w:drawing>
          </mc:Choice>
          <mc:Fallback>
            <w:pict>
              <v:group w14:anchorId="5FDB0C84" id="Group 19" o:spid="_x0000_s1026" style="position:absolute;margin-left:0;margin-top:0;width:611.25pt;height:413.3pt;z-index:251669504" coordsize="90458,610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43777892" o:spid="_x0000_s1027" type="#_x0000_t75" style="position:absolute;left:44158;top:183;width:24045;height:31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">
                  <v:imagedata r:id="rId24" o:title=""/>
                </v:shape>
                <v:shape id="Picture 1751544898" o:spid="_x0000_s1028" type="#_x0000_t75" style="position:absolute;top:29618;width:24044;height:31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">
                  <v:imagedata r:id="rId25" o:title=""/>
                </v:shape>
                <v:shape id="Picture 1176165820" o:spid="_x0000_s1029" type="#_x0000_t75" style="position:absolute;left:44158;top:29907;width:24045;height:31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">
                  <v:imagedata r:id="rId26" o:title=""/>
                </v:shape>
                <v:shape id="Picture 348098262" o:spid="_x0000_s1030" type="#_x0000_t75" style="position:absolute;left:21734;top:29618;width:24044;height:31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">
                  <v:imagedata r:id="rId27" o:title=""/>
                </v:shape>
                <v:shape id="Picture 573743448" o:spid="_x0000_s1031" type="#_x0000_t75" style="position:absolute;top:142;width:24044;height:31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">
                  <v:imagedata r:id="rId28" o:title=""/>
                </v:shape>
                <v:shape id="Picture 1649216877" o:spid="_x0000_s1032" type="#_x0000_t75" style="position:absolute;left:21964;top:142;width:24044;height:31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">
                  <v:imagedata r:id="rId29" o:title=""/>
                </v:shape>
                <v:shape id="Picture 2019031665" o:spid="_x0000_s1033" type="#_x0000_t75" style="position:absolute;left:66173;width:24285;height:3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">
                  <v:imagedata r:id="rId30" o:title=""/>
                </v:shape>
              </v:group>
            </w:pict>
          </mc:Fallback>
        </mc:AlternateContent>
      </w:r>
    </w:p>
    <w:p w14:paraId="1CA8C06E" w14:textId="11C5C63B" w:rsidR="00827014" w:rsidRDefault="00827014" w:rsidP="00827014">
      <w:pPr>
        <w:pStyle w:val="Heading6"/>
      </w:pPr>
      <w:r>
        <w:lastRenderedPageBreak/>
        <w:t xml:space="preserve">Habitat Connectivity model </w:t>
      </w:r>
    </w:p>
    <w:p w14:paraId="1D96A36C" w14:textId="1BDD38B1" w:rsidR="00827014" w:rsidRPr="00827014" w:rsidRDefault="00827014" w:rsidP="00827014">
      <w:pPr>
        <w:spacing w:line="360" w:lineRule="auto"/>
        <w:rPr>
          <w:rFonts w:eastAsia="Times New Roman" w:cs="Times New Roman"/>
          <w:kern w:val="0"/>
          <w14:ligatures w14:val="none"/>
        </w:rPr>
      </w:pPr>
      <w:r w:rsidRPr="00827014">
        <w:rPr>
          <w:rFonts w:cs="Times New Roman"/>
        </w:rPr>
        <w:t xml:space="preserve">This section uses focal-species analysis for Tigers in an urban landscape to apply a graph-theoretic approach to habitat connectivity in and around the Bhopal Forest circle. The most suitable habitats derived from habitat suitability </w:t>
      </w:r>
      <w:r w:rsidR="003F0652">
        <w:rPr>
          <w:rFonts w:cs="Times New Roman"/>
        </w:rPr>
        <w:t>assessment</w:t>
      </w:r>
      <w:r w:rsidRPr="00827014">
        <w:rPr>
          <w:rFonts w:cs="Times New Roman"/>
        </w:rPr>
        <w:t xml:space="preserve"> results were used to </w:t>
      </w:r>
      <w:proofErr w:type="spellStart"/>
      <w:r w:rsidR="003F0652">
        <w:rPr>
          <w:rFonts w:cs="Times New Roman"/>
        </w:rPr>
        <w:t>analyze</w:t>
      </w:r>
      <w:proofErr w:type="spellEnd"/>
      <w:r w:rsidRPr="00827014">
        <w:rPr>
          <w:rFonts w:cs="Times New Roman"/>
        </w:rPr>
        <w:t xml:space="preserve"> the habitat connectivity model. To perform connectivity analysis, we used software called </w:t>
      </w:r>
      <w:proofErr w:type="spellStart"/>
      <w:r w:rsidRPr="00827014">
        <w:rPr>
          <w:rFonts w:cs="Times New Roman"/>
        </w:rPr>
        <w:t>Conefor</w:t>
      </w:r>
      <w:proofErr w:type="spellEnd"/>
      <w:r w:rsidRPr="00827014">
        <w:rPr>
          <w:rFonts w:cs="Times New Roman"/>
        </w:rPr>
        <w:t xml:space="preserve"> </w:t>
      </w:r>
      <w:proofErr w:type="spellStart"/>
      <w:r w:rsidRPr="00827014">
        <w:rPr>
          <w:rFonts w:cs="Times New Roman"/>
        </w:rPr>
        <w:t>Sensinode</w:t>
      </w:r>
      <w:proofErr w:type="spellEnd"/>
      <w:r w:rsidRPr="00827014">
        <w:rPr>
          <w:rFonts w:cs="Times New Roman"/>
        </w:rPr>
        <w:t xml:space="preserve"> 2.6</w:t>
      </w:r>
      <w:r>
        <w:rPr>
          <w:rFonts w:cs="Times New Roman"/>
        </w:rPr>
        <w:t xml:space="preserve"> </w:t>
      </w:r>
      <w:r w:rsidRPr="00827014">
        <w:rPr>
          <w:rFonts w:cs="Times New Roman"/>
        </w:rPr>
        <w:t>(Saura</w:t>
      </w:r>
      <w:r w:rsidR="00D23711">
        <w:rPr>
          <w:rFonts w:cs="Times New Roman"/>
        </w:rPr>
        <w:t xml:space="preserve"> &amp; </w:t>
      </w:r>
      <w:proofErr w:type="spellStart"/>
      <w:r w:rsidR="00D23711">
        <w:rPr>
          <w:rFonts w:cs="Times New Roman"/>
        </w:rPr>
        <w:t>Hortal</w:t>
      </w:r>
      <w:proofErr w:type="spellEnd"/>
      <w:r w:rsidR="00D23711">
        <w:rPr>
          <w:rFonts w:cs="Times New Roman"/>
        </w:rPr>
        <w:t>,</w:t>
      </w:r>
      <w:r w:rsidRPr="00827014">
        <w:rPr>
          <w:rFonts w:cs="Times New Roman"/>
        </w:rPr>
        <w:t xml:space="preserve"> 2007)</w:t>
      </w:r>
      <w:r w:rsidR="003F0652">
        <w:rPr>
          <w:rFonts w:cs="Times New Roman"/>
        </w:rPr>
        <w:t>,</w:t>
      </w:r>
      <w:r w:rsidRPr="00827014">
        <w:rPr>
          <w:rFonts w:cs="Times New Roman"/>
        </w:rPr>
        <w:t xml:space="preserve"> and this can be downloaded from http://www.conefor.org.</w:t>
      </w:r>
      <w:r w:rsidRPr="00827014">
        <w:rPr>
          <w:rFonts w:eastAsia="Times New Roman" w:cs="Times New Roman"/>
          <w:kern w:val="0"/>
          <w14:ligatures w14:val="none"/>
        </w:rPr>
        <w:t xml:space="preserve"> </w:t>
      </w:r>
      <w:proofErr w:type="spellStart"/>
      <w:r w:rsidRPr="00827014">
        <w:rPr>
          <w:rFonts w:eastAsia="Times New Roman" w:cs="Times New Roman"/>
          <w:kern w:val="0"/>
          <w14:ligatures w14:val="none"/>
        </w:rPr>
        <w:t>Conefor</w:t>
      </w:r>
      <w:proofErr w:type="spellEnd"/>
      <w:r w:rsidRPr="00827014">
        <w:rPr>
          <w:rFonts w:eastAsia="Times New Roman" w:cs="Times New Roman"/>
          <w:kern w:val="0"/>
          <w14:ligatures w14:val="none"/>
        </w:rPr>
        <w:t xml:space="preserve"> uses </w:t>
      </w:r>
      <w:r w:rsidR="003F0652">
        <w:rPr>
          <w:rFonts w:eastAsia="Times New Roman" w:cs="Times New Roman"/>
          <w:kern w:val="0"/>
          <w14:ligatures w14:val="none"/>
        </w:rPr>
        <w:t xml:space="preserve">a </w:t>
      </w:r>
      <w:r w:rsidRPr="00827014">
        <w:rPr>
          <w:rFonts w:eastAsia="Times New Roman" w:cs="Times New Roman"/>
          <w:kern w:val="0"/>
          <w14:ligatures w14:val="none"/>
        </w:rPr>
        <w:t>graph theory approach, with points (nodes) representing habitat patches and lines (edges) denoting linkages between patches</w:t>
      </w:r>
      <w:r>
        <w:rPr>
          <w:rFonts w:eastAsia="Times New Roman" w:cs="Times New Roman"/>
          <w:kern w:val="0"/>
          <w14:ligatures w14:val="none"/>
        </w:rPr>
        <w:t>/</w:t>
      </w:r>
      <w:r w:rsidRPr="00827014">
        <w:rPr>
          <w:rFonts w:eastAsia="Times New Roman" w:cs="Times New Roman"/>
          <w:kern w:val="0"/>
          <w14:ligatures w14:val="none"/>
        </w:rPr>
        <w:t xml:space="preserve">habitats (Minor and Urban, 2008; </w:t>
      </w:r>
      <w:proofErr w:type="spellStart"/>
      <w:r w:rsidRPr="00827014">
        <w:rPr>
          <w:rFonts w:eastAsia="Times New Roman" w:cs="Times New Roman"/>
          <w:kern w:val="0"/>
          <w14:ligatures w14:val="none"/>
        </w:rPr>
        <w:t>Mitsova</w:t>
      </w:r>
      <w:proofErr w:type="spellEnd"/>
      <w:r w:rsidRPr="00827014">
        <w:rPr>
          <w:rFonts w:eastAsia="Times New Roman" w:cs="Times New Roman"/>
          <w:kern w:val="0"/>
          <w14:ligatures w14:val="none"/>
        </w:rPr>
        <w:t xml:space="preserve"> et al., 2011)</w:t>
      </w:r>
      <w:r>
        <w:rPr>
          <w:rFonts w:eastAsia="Times New Roman" w:cs="Times New Roman"/>
          <w:kern w:val="0"/>
          <w14:ligatures w14:val="none"/>
        </w:rPr>
        <w:t xml:space="preserve">. </w:t>
      </w:r>
      <w:r w:rsidRPr="00827014">
        <w:rPr>
          <w:rFonts w:cs="Times New Roman"/>
        </w:rPr>
        <w:t xml:space="preserve">The program utilizes the Probability of Connectivity (PC) index, which determines the likelihood of two habitats being randomly put together. The probability of Connectivity (PC) index is the chance of two habitats randomly put on a landscape being capable of reaching or accessing each </w:t>
      </w:r>
      <w:r w:rsidR="003F0652">
        <w:rPr>
          <w:rFonts w:cs="Times New Roman"/>
        </w:rPr>
        <w:t>other</w:t>
      </w:r>
      <w:r w:rsidRPr="00827014">
        <w:rPr>
          <w:rFonts w:cs="Times New Roman"/>
        </w:rPr>
        <w:t xml:space="preserve"> (interconnected </w:t>
      </w:r>
      <w:r w:rsidR="003F0652">
        <w:rPr>
          <w:rFonts w:cs="Times New Roman"/>
        </w:rPr>
        <w:t>by</w:t>
      </w:r>
      <w:r w:rsidRPr="00827014">
        <w:rPr>
          <w:rFonts w:cs="Times New Roman"/>
        </w:rPr>
        <w:t xml:space="preserve"> links) in a collection of </w:t>
      </w:r>
      <w:r w:rsidR="003F0652">
        <w:rPr>
          <w:rFonts w:cs="Times New Roman"/>
        </w:rPr>
        <w:t>n habitat</w:t>
      </w:r>
      <w:r w:rsidRPr="00827014">
        <w:rPr>
          <w:rFonts w:cs="Times New Roman"/>
        </w:rPr>
        <w:t xml:space="preserve"> patches that have a linkage level in it.  The index formula (1) is as follows:</w:t>
      </w:r>
    </w:p>
    <w:p w14:paraId="4D19E96D" w14:textId="06502D87" w:rsidR="00827014" w:rsidRPr="00827014" w:rsidRDefault="00827014" w:rsidP="00827014">
      <w:pPr>
        <w:spacing w:line="360" w:lineRule="auto"/>
        <w:rPr>
          <w:rFonts w:cs="Times New Roman"/>
        </w:rPr>
      </w:pPr>
      <w:r w:rsidRPr="00827014">
        <w:rPr>
          <w:rFonts w:cs="Times New Roman"/>
          <w:noProof/>
        </w:rPr>
        <w:t xml:space="preserve">                                                              </w:t>
      </w:r>
      <w:r w:rsidRPr="00827014">
        <w:rPr>
          <w:rFonts w:cs="Times New Roman"/>
        </w:rPr>
        <w:t xml:space="preserve">PC= </w:t>
      </w:r>
      <m:oMath>
        <m:f>
          <m:fPr>
            <m:ctrlPr>
              <w:rPr>
                <w:rFonts w:ascii="Cambria Math" w:hAnsi="Cambria Math" w:cs="Times New Roman"/>
                <w:i/>
              </w:rPr>
            </m:ctrlPr>
          </m:fPr>
          <m:num>
            <m:nary>
              <m:naryPr>
                <m:chr m:val="∑"/>
                <m:limLoc m:val="undOvr"/>
                <m:ctrlPr>
                  <w:rPr>
                    <w:rFonts w:ascii="Cambria Math" w:hAnsi="Cambria Math" w:cs="Times New Roman"/>
                    <w:i/>
                  </w:rPr>
                </m:ctrlPr>
              </m:naryPr>
              <m:sub>
                <m:r>
                  <w:rPr>
                    <w:rFonts w:ascii="Cambria Math" w:hAnsi="Cambria Math" w:cs="Times New Roman"/>
                  </w:rPr>
                  <m:t>i=1</m:t>
                </m:r>
              </m:sub>
              <m:sup>
                <m:r>
                  <w:rPr>
                    <w:rFonts w:ascii="Cambria Math" w:hAnsi="Cambria Math" w:cs="Times New Roman"/>
                  </w:rPr>
                  <m:t>n</m:t>
                </m:r>
              </m:sup>
              <m:e>
                <m:nary>
                  <m:naryPr>
                    <m:chr m:val="∑"/>
                    <m:limLoc m:val="undOvr"/>
                    <m:ctrlPr>
                      <w:rPr>
                        <w:rFonts w:ascii="Cambria Math" w:hAnsi="Cambria Math" w:cs="Times New Roman"/>
                        <w:i/>
                      </w:rPr>
                    </m:ctrlPr>
                  </m:naryPr>
                  <m:sub>
                    <m:r>
                      <w:rPr>
                        <w:rFonts w:ascii="Cambria Math" w:hAnsi="Cambria Math" w:cs="Times New Roman"/>
                      </w:rPr>
                      <m:t>j=1</m:t>
                    </m:r>
                  </m:sub>
                  <m:sup>
                    <m:r>
                      <w:rPr>
                        <w:rFonts w:ascii="Cambria Math" w:hAnsi="Cambria Math" w:cs="Times New Roman"/>
                      </w:rPr>
                      <m:t>n</m:t>
                    </m:r>
                  </m:sup>
                  <m:e>
                    <m:r>
                      <w:rPr>
                        <w:rFonts w:ascii="Cambria Math" w:hAnsi="Cambria Math" w:cs="Times New Roman"/>
                      </w:rPr>
                      <m:t>aiajPij</m:t>
                    </m:r>
                  </m:e>
                </m:nary>
              </m:e>
            </m:nary>
          </m:num>
          <m:den>
            <m:sSubSup>
              <m:sSubSupPr>
                <m:ctrlPr>
                  <w:rPr>
                    <w:rFonts w:ascii="Cambria Math" w:hAnsi="Cambria Math" w:cs="Times New Roman"/>
                    <w:i/>
                  </w:rPr>
                </m:ctrlPr>
              </m:sSubSupPr>
              <m:e>
                <m:r>
                  <w:rPr>
                    <w:rFonts w:ascii="Cambria Math" w:hAnsi="Cambria Math" w:cs="Times New Roman"/>
                  </w:rPr>
                  <m:t>A</m:t>
                </m:r>
              </m:e>
              <m:sub>
                <m:r>
                  <w:rPr>
                    <w:rFonts w:ascii="Cambria Math" w:hAnsi="Cambria Math" w:cs="Times New Roman"/>
                  </w:rPr>
                  <m:t>L</m:t>
                </m:r>
              </m:sub>
              <m:sup>
                <m:r>
                  <w:rPr>
                    <w:rFonts w:ascii="Cambria Math" w:hAnsi="Cambria Math" w:cs="Times New Roman"/>
                  </w:rPr>
                  <m:t>2</m:t>
                </m:r>
              </m:sup>
            </m:sSubSup>
          </m:den>
        </m:f>
      </m:oMath>
    </w:p>
    <w:p w14:paraId="761CDBED" w14:textId="2C7FDB8F" w:rsidR="00827014" w:rsidRPr="00827014" w:rsidRDefault="00827014" w:rsidP="00827014">
      <w:pPr>
        <w:spacing w:line="360" w:lineRule="auto"/>
        <w:rPr>
          <w:rFonts w:cs="Times New Roman"/>
        </w:rPr>
      </w:pPr>
      <w:r w:rsidRPr="00827014">
        <w:rPr>
          <w:rFonts w:cs="Times New Roman"/>
        </w:rPr>
        <w:t xml:space="preserve">Where ai and </w:t>
      </w:r>
      <w:proofErr w:type="spellStart"/>
      <w:r w:rsidRPr="00827014">
        <w:rPr>
          <w:rFonts w:cs="Times New Roman"/>
        </w:rPr>
        <w:t>aj</w:t>
      </w:r>
      <w:proofErr w:type="spellEnd"/>
      <w:r w:rsidRPr="00827014">
        <w:rPr>
          <w:rFonts w:cs="Times New Roman"/>
        </w:rPr>
        <w:t xml:space="preserve"> are the areas in the patch habitats </w:t>
      </w:r>
      <w:proofErr w:type="spellStart"/>
      <w:r w:rsidRPr="00827014">
        <w:rPr>
          <w:rFonts w:cs="Times New Roman"/>
        </w:rPr>
        <w:t>i</w:t>
      </w:r>
      <w:proofErr w:type="spellEnd"/>
      <w:r w:rsidRPr="00827014">
        <w:rPr>
          <w:rFonts w:cs="Times New Roman"/>
        </w:rPr>
        <w:t xml:space="preserve"> and j, and AL is the overall area of the study area landscape (Bhopal circle)</w:t>
      </w:r>
      <w:r w:rsidR="003F0652">
        <w:rPr>
          <w:rFonts w:cs="Times New Roman"/>
        </w:rPr>
        <w:t>,</w:t>
      </w:r>
      <w:r w:rsidRPr="00827014">
        <w:rPr>
          <w:rFonts w:cs="Times New Roman"/>
        </w:rPr>
        <w:t xml:space="preserve"> which includes suitable habitats as patches. The probability of a patch (defined as a collection of steps that do not pass the same patch again) is the outcome of a </w:t>
      </w:r>
      <w:proofErr w:type="spellStart"/>
      <w:r w:rsidRPr="00827014">
        <w:rPr>
          <w:rFonts w:cs="Times New Roman"/>
        </w:rPr>
        <w:t>pij</w:t>
      </w:r>
      <w:proofErr w:type="spellEnd"/>
      <w:r w:rsidRPr="00827014">
        <w:rPr>
          <w:rFonts w:cs="Times New Roman"/>
        </w:rPr>
        <w:t xml:space="preserve"> at each step in the path between two habitats. While p*</w:t>
      </w:r>
      <w:proofErr w:type="spellStart"/>
      <w:r w:rsidRPr="00827014">
        <w:rPr>
          <w:rFonts w:cs="Times New Roman"/>
        </w:rPr>
        <w:t>ij</w:t>
      </w:r>
      <w:proofErr w:type="spellEnd"/>
      <w:r w:rsidRPr="00827014">
        <w:rPr>
          <w:rFonts w:cs="Times New Roman"/>
        </w:rPr>
        <w:t xml:space="preserve"> is defined as the greatest probability result of all pathways connecting patches </w:t>
      </w:r>
      <w:proofErr w:type="spellStart"/>
      <w:r w:rsidRPr="00827014">
        <w:rPr>
          <w:rFonts w:cs="Times New Roman"/>
        </w:rPr>
        <w:t>i</w:t>
      </w:r>
      <w:proofErr w:type="spellEnd"/>
      <w:r w:rsidRPr="00827014">
        <w:rPr>
          <w:rFonts w:cs="Times New Roman"/>
        </w:rPr>
        <w:t xml:space="preserve"> and j. If patches </w:t>
      </w:r>
      <w:proofErr w:type="spellStart"/>
      <w:r w:rsidRPr="00827014">
        <w:rPr>
          <w:rFonts w:cs="Times New Roman"/>
        </w:rPr>
        <w:t>i</w:t>
      </w:r>
      <w:proofErr w:type="spellEnd"/>
      <w:r w:rsidRPr="00827014">
        <w:rPr>
          <w:rFonts w:cs="Times New Roman"/>
        </w:rPr>
        <w:t xml:space="preserve"> and j are close enough, the greatest route probability outcome is just a step (direct movement between patches </w:t>
      </w:r>
      <w:proofErr w:type="spellStart"/>
      <w:r w:rsidRPr="00827014">
        <w:rPr>
          <w:rFonts w:cs="Times New Roman"/>
        </w:rPr>
        <w:t>i</w:t>
      </w:r>
      <w:proofErr w:type="spellEnd"/>
      <w:r w:rsidRPr="00827014">
        <w:rPr>
          <w:rFonts w:cs="Times New Roman"/>
        </w:rPr>
        <w:t xml:space="preserve"> and j).</w:t>
      </w:r>
      <w:r w:rsidRPr="00827014">
        <w:rPr>
          <w:rFonts w:eastAsia="Times New Roman" w:cs="Times New Roman"/>
          <w:kern w:val="0"/>
          <w14:ligatures w14:val="none"/>
        </w:rPr>
        <w:t xml:space="preserve"> </w:t>
      </w:r>
      <w:r w:rsidRPr="00827014">
        <w:rPr>
          <w:rFonts w:cs="Times New Roman"/>
        </w:rPr>
        <w:t xml:space="preserve">If the distance between patches </w:t>
      </w:r>
      <w:proofErr w:type="spellStart"/>
      <w:r w:rsidRPr="00827014">
        <w:rPr>
          <w:rFonts w:cs="Times New Roman"/>
        </w:rPr>
        <w:t>i</w:t>
      </w:r>
      <w:proofErr w:type="spellEnd"/>
      <w:r w:rsidRPr="00827014">
        <w:rPr>
          <w:rFonts w:cs="Times New Roman"/>
        </w:rPr>
        <w:t xml:space="preserve"> and j is longer, then the optimum probability path will consist of numerous steps through </w:t>
      </w:r>
      <w:r w:rsidR="003F0652">
        <w:rPr>
          <w:rFonts w:cs="Times New Roman"/>
        </w:rPr>
        <w:t>stepping stones</w:t>
      </w:r>
      <w:r w:rsidRPr="00827014">
        <w:rPr>
          <w:rFonts w:cs="Times New Roman"/>
        </w:rPr>
        <w:t xml:space="preserve"> containing </w:t>
      </w:r>
      <w:r w:rsidRPr="00827014">
        <w:rPr>
          <w:rFonts w:ascii="Cambria Math" w:hAnsi="Cambria Math" w:cs="Cambria Math"/>
        </w:rPr>
        <w:t>𝑝𝑖𝑗</w:t>
      </w:r>
      <w:r w:rsidRPr="00827014">
        <w:rPr>
          <w:rFonts w:cs="Times New Roman"/>
        </w:rPr>
        <w:t xml:space="preserve"> </w:t>
      </w:r>
      <w:r w:rsidRPr="00827014">
        <w:rPr>
          <w:rFonts w:ascii="Cambria Math" w:hAnsi="Cambria Math" w:cs="Cambria Math"/>
        </w:rPr>
        <w:t>∗</w:t>
      </w:r>
      <w:r w:rsidRPr="00827014">
        <w:rPr>
          <w:rFonts w:cs="Times New Roman"/>
        </w:rPr>
        <w:t xml:space="preserve"> &gt; </w:t>
      </w:r>
      <w:proofErr w:type="spellStart"/>
      <w:r w:rsidRPr="00827014">
        <w:rPr>
          <w:rFonts w:cs="Times New Roman"/>
        </w:rPr>
        <w:t>pij</w:t>
      </w:r>
      <w:proofErr w:type="spellEnd"/>
      <w:r w:rsidRPr="00827014">
        <w:rPr>
          <w:rFonts w:cs="Times New Roman"/>
        </w:rPr>
        <w:t>.</w:t>
      </w:r>
    </w:p>
    <w:p w14:paraId="55C196A5" w14:textId="701A5455" w:rsidR="00827014" w:rsidRDefault="00827014" w:rsidP="00827014">
      <w:pPr>
        <w:spacing w:line="360" w:lineRule="auto"/>
        <w:rPr>
          <w:rFonts w:cs="Times New Roman"/>
        </w:rPr>
      </w:pPr>
      <w:r w:rsidRPr="00827014">
        <w:rPr>
          <w:rFonts w:cs="Times New Roman"/>
        </w:rPr>
        <w:t xml:space="preserve">The information necessary for input in this program is node data, which provides a list of existing suitable </w:t>
      </w:r>
      <w:r w:rsidR="003F0652">
        <w:rPr>
          <w:rFonts w:cs="Times New Roman"/>
        </w:rPr>
        <w:t>habitats</w:t>
      </w:r>
      <w:r w:rsidRPr="00827014">
        <w:rPr>
          <w:rFonts w:cs="Times New Roman"/>
        </w:rPr>
        <w:t xml:space="preserve"> as nodes along with key attributes like patch area, patch size, percentage of forest cover</w:t>
      </w:r>
      <w:r w:rsidR="003F0652">
        <w:rPr>
          <w:rFonts w:cs="Times New Roman"/>
        </w:rPr>
        <w:t>,</w:t>
      </w:r>
      <w:r w:rsidRPr="00827014">
        <w:rPr>
          <w:rFonts w:cs="Times New Roman"/>
        </w:rPr>
        <w:t xml:space="preserve"> water bodies</w:t>
      </w:r>
      <w:r w:rsidR="003F0652">
        <w:rPr>
          <w:rFonts w:cs="Times New Roman"/>
        </w:rPr>
        <w:t>,</w:t>
      </w:r>
      <w:r w:rsidRPr="00827014">
        <w:rPr>
          <w:rFonts w:cs="Times New Roman"/>
        </w:rPr>
        <w:t xml:space="preserve"> settlements</w:t>
      </w:r>
      <w:r w:rsidR="003F0652">
        <w:rPr>
          <w:rFonts w:cs="Times New Roman"/>
        </w:rPr>
        <w:t>,</w:t>
      </w:r>
      <w:r w:rsidRPr="00827014">
        <w:rPr>
          <w:rFonts w:cs="Times New Roman"/>
        </w:rPr>
        <w:t xml:space="preserve"> and agriculture in the habitats.  Connection data contains the information needed to characterize connections between two nodes (suitable habitats) in the landscape.</w:t>
      </w:r>
      <w:r w:rsidRPr="00827014">
        <w:rPr>
          <w:rFonts w:eastAsia="Times New Roman" w:cs="Times New Roman"/>
          <w:kern w:val="0"/>
          <w14:ligatures w14:val="none"/>
        </w:rPr>
        <w:t xml:space="preserve"> </w:t>
      </w:r>
      <w:r w:rsidRPr="00827014">
        <w:rPr>
          <w:rFonts w:cs="Times New Roman"/>
        </w:rPr>
        <w:t xml:space="preserve">The data used in this investigation is the Euclidean distance between each patch. This step produces a patch function based on three fractions: </w:t>
      </w:r>
      <w:proofErr w:type="spellStart"/>
      <w:r w:rsidRPr="00827014">
        <w:rPr>
          <w:rFonts w:cs="Times New Roman"/>
        </w:rPr>
        <w:t>dPCintra</w:t>
      </w:r>
      <w:proofErr w:type="spellEnd"/>
      <w:r w:rsidRPr="00827014">
        <w:rPr>
          <w:rFonts w:cs="Times New Roman"/>
        </w:rPr>
        <w:t xml:space="preserve">, </w:t>
      </w:r>
      <w:proofErr w:type="spellStart"/>
      <w:r w:rsidRPr="00827014">
        <w:rPr>
          <w:rFonts w:cs="Times New Roman"/>
        </w:rPr>
        <w:t>dPCflux</w:t>
      </w:r>
      <w:proofErr w:type="spellEnd"/>
      <w:r w:rsidRPr="00827014">
        <w:rPr>
          <w:rFonts w:cs="Times New Roman"/>
        </w:rPr>
        <w:t>, and connector.</w:t>
      </w:r>
      <w:r>
        <w:rPr>
          <w:rFonts w:cs="Times New Roman"/>
        </w:rPr>
        <w:t xml:space="preserve"> </w:t>
      </w:r>
      <w:r w:rsidRPr="00827014">
        <w:rPr>
          <w:rFonts w:cs="Times New Roman"/>
        </w:rPr>
        <w:t xml:space="preserve">This percentage depicts the contribution of each patch to the connectivity and overall landscape. </w:t>
      </w:r>
      <w:proofErr w:type="spellStart"/>
      <w:r w:rsidRPr="00827014">
        <w:rPr>
          <w:rFonts w:cs="Times New Roman"/>
        </w:rPr>
        <w:t>dPCintra</w:t>
      </w:r>
      <w:proofErr w:type="spellEnd"/>
      <w:r w:rsidRPr="00827014">
        <w:rPr>
          <w:rFonts w:cs="Times New Roman"/>
        </w:rPr>
        <w:t xml:space="preserve"> displays the patch's contribution to intrapatch </w:t>
      </w:r>
      <w:r w:rsidRPr="00827014">
        <w:rPr>
          <w:rFonts w:cs="Times New Roman"/>
        </w:rPr>
        <w:lastRenderedPageBreak/>
        <w:t xml:space="preserve">connection, as well as its weight if it is connected to other patches (suitable habitats). So, while being isolated, the patch retains its weight. </w:t>
      </w:r>
      <w:proofErr w:type="spellStart"/>
      <w:r w:rsidRPr="00827014">
        <w:rPr>
          <w:rFonts w:cs="Times New Roman"/>
        </w:rPr>
        <w:t>dPCflux</w:t>
      </w:r>
      <w:proofErr w:type="spellEnd"/>
      <w:r w:rsidRPr="00827014">
        <w:rPr>
          <w:rFonts w:cs="Times New Roman"/>
        </w:rPr>
        <w:t xml:space="preserve"> indicates patch capability as the first or last patch in species dispersion. </w:t>
      </w:r>
      <w:r w:rsidR="003F0652">
        <w:rPr>
          <w:rFonts w:cs="Times New Roman"/>
        </w:rPr>
        <w:t>Connectors</w:t>
      </w:r>
      <w:r w:rsidRPr="00827014">
        <w:rPr>
          <w:rFonts w:cs="Times New Roman"/>
        </w:rPr>
        <w:t xml:space="preserve"> demonstrate the suitable habitat role as a connecting piece or </w:t>
      </w:r>
      <w:r w:rsidR="003F0652">
        <w:rPr>
          <w:rFonts w:cs="Times New Roman"/>
        </w:rPr>
        <w:t>stepping stone</w:t>
      </w:r>
      <w:r w:rsidRPr="00827014">
        <w:rPr>
          <w:rFonts w:cs="Times New Roman"/>
        </w:rPr>
        <w:t xml:space="preserve"> between patch ecosystems. The degree of connectivity between patches was determined by the availability of habitat and the distance between them in the landscape. The dispersal distance used here to </w:t>
      </w:r>
      <w:proofErr w:type="spellStart"/>
      <w:r w:rsidR="003F0652">
        <w:rPr>
          <w:rFonts w:cs="Times New Roman"/>
        </w:rPr>
        <w:t>analyze</w:t>
      </w:r>
      <w:proofErr w:type="spellEnd"/>
      <w:r w:rsidRPr="00827014">
        <w:rPr>
          <w:rFonts w:cs="Times New Roman"/>
        </w:rPr>
        <w:t xml:space="preserve"> the habitat connectivity was 10 km (Tiger dispersal distance).</w:t>
      </w:r>
    </w:p>
    <w:p w14:paraId="63FC193F" w14:textId="66679A62" w:rsidR="00EC539A" w:rsidRPr="00EC539A" w:rsidRDefault="00EC539A" w:rsidP="00827014">
      <w:pPr>
        <w:spacing w:line="360" w:lineRule="auto"/>
        <w:rPr>
          <w:rFonts w:cstheme="minorHAnsi"/>
        </w:rPr>
      </w:pPr>
      <w:r w:rsidRPr="00BA6AD8">
        <w:rPr>
          <w:rFonts w:cstheme="minorHAnsi"/>
        </w:rPr>
        <w:t xml:space="preserve">Cost of tiger dispersal was defined in </w:t>
      </w:r>
      <w:r w:rsidR="003F0652">
        <w:rPr>
          <w:rFonts w:cstheme="minorHAnsi"/>
        </w:rPr>
        <w:t>30 m</w:t>
      </w:r>
      <w:r w:rsidRPr="00BA6AD8">
        <w:rPr>
          <w:rFonts w:cstheme="minorHAnsi"/>
        </w:rPr>
        <w:t xml:space="preserve"> cells by a surface comprised of x, y and z, where z was a uniform impedance that represented the cost of moving through that cell, i.e., its resistance to dispersal. Weights were approximated, based on perceived </w:t>
      </w:r>
      <w:proofErr w:type="spellStart"/>
      <w:r w:rsidR="003F0652">
        <w:rPr>
          <w:rFonts w:cstheme="minorHAnsi"/>
        </w:rPr>
        <w:t>traversability</w:t>
      </w:r>
      <w:proofErr w:type="spellEnd"/>
      <w:r w:rsidRPr="00BA6AD8">
        <w:rPr>
          <w:rFonts w:cstheme="minorHAnsi"/>
        </w:rPr>
        <w:t>. Cells corresponding to areas of suitable habitat were given a weight of 1</w:t>
      </w:r>
      <w:r w:rsidR="003F0652">
        <w:rPr>
          <w:rFonts w:cstheme="minorHAnsi"/>
        </w:rPr>
        <w:t>;</w:t>
      </w:r>
      <w:r w:rsidRPr="00BA6AD8">
        <w:rPr>
          <w:rFonts w:cstheme="minorHAnsi"/>
        </w:rPr>
        <w:t xml:space="preserve"> all other land variables were given a weight of less than 1. We use the framework because the distance of the least-cost path is a better approximation of the actual distance covered than a straight line between patches. The full model approach was built in GIS platform using the spatial layer data sets. To focus on focal species</w:t>
      </w:r>
      <w:r w:rsidR="003F0652">
        <w:rPr>
          <w:rFonts w:cstheme="minorHAnsi"/>
        </w:rPr>
        <w:t>, which</w:t>
      </w:r>
      <w:r w:rsidRPr="00BA6AD8">
        <w:rPr>
          <w:rFonts w:cstheme="minorHAnsi"/>
        </w:rPr>
        <w:t xml:space="preserve"> is tigers</w:t>
      </w:r>
      <w:r w:rsidR="003F0652">
        <w:rPr>
          <w:rFonts w:cstheme="minorHAnsi"/>
        </w:rPr>
        <w:t>,</w:t>
      </w:r>
      <w:r w:rsidRPr="00BA6AD8">
        <w:rPr>
          <w:rFonts w:cstheme="minorHAnsi"/>
        </w:rPr>
        <w:t xml:space="preserve"> we chose only patches greater than 10ha in our analyses (Schaller). Because all habitat patches, regardless of size, are given the lowest value on the cost surface, they are implicitly included in all analyses in that the species can traverse them easily as stepping-stones, accruing minimal cost. </w:t>
      </w:r>
    </w:p>
    <w:p w14:paraId="5047666D" w14:textId="5C37A914" w:rsidR="00124054" w:rsidRDefault="00F10B6C">
      <w:pPr>
        <w:pStyle w:val="Heading4"/>
        <w:numPr>
          <w:ilvl w:val="2"/>
          <w:numId w:val="7"/>
        </w:numPr>
      </w:pPr>
      <w:r>
        <w:t xml:space="preserve">Extent of space-use by tigers in </w:t>
      </w:r>
      <w:r w:rsidR="003F0652">
        <w:t xml:space="preserve">the </w:t>
      </w:r>
      <w:r>
        <w:t>urban landscape of Bhopal</w:t>
      </w:r>
    </w:p>
    <w:p w14:paraId="11F699B4" w14:textId="5A076B30" w:rsidR="000B0D92" w:rsidRDefault="000B0D92">
      <w:pPr>
        <w:pStyle w:val="Heading5"/>
        <w:numPr>
          <w:ilvl w:val="3"/>
          <w:numId w:val="7"/>
        </w:numPr>
      </w:pPr>
      <w:bookmarkStart w:id="57" w:name="_Toc138230788"/>
      <w:bookmarkStart w:id="58" w:name="_Toc190868495"/>
      <w:r>
        <w:t>Tiger presence survey in outer area</w:t>
      </w:r>
    </w:p>
    <w:p w14:paraId="01D0F2F2" w14:textId="268B7D57" w:rsidR="00C631F9" w:rsidRDefault="00C631F9" w:rsidP="00C631F9">
      <w:pPr>
        <w:spacing w:line="360" w:lineRule="auto"/>
      </w:pPr>
      <w:r w:rsidRPr="00C631F9">
        <w:t xml:space="preserve">To understand the prospect of tiger conservation in the urban landscape of Bhopal, all the green spaces </w:t>
      </w:r>
      <w:r>
        <w:t>outside</w:t>
      </w:r>
      <w:r w:rsidRPr="00C631F9">
        <w:t xml:space="preserve"> </w:t>
      </w:r>
      <w:r w:rsidR="003F0652">
        <w:t>city's</w:t>
      </w:r>
      <w:r w:rsidRPr="00C631F9">
        <w:t xml:space="preserve"> municipal limits</w:t>
      </w:r>
      <w:r w:rsidR="003F0652">
        <w:t xml:space="preserve"> (BMC)</w:t>
      </w:r>
      <w:r w:rsidRPr="00C631F9">
        <w:t xml:space="preserve"> have been demarcated and mapped. These green spaces include Bhopal-</w:t>
      </w:r>
      <w:proofErr w:type="spellStart"/>
      <w:r w:rsidRPr="00C631F9">
        <w:t>Ratapani</w:t>
      </w:r>
      <w:proofErr w:type="spellEnd"/>
      <w:r w:rsidRPr="00C631F9">
        <w:t xml:space="preserve"> Corridor patches, Protected Areas, forest patches on revenue lands, scrublands, </w:t>
      </w:r>
      <w:r>
        <w:t>etc.</w:t>
      </w:r>
      <w:r w:rsidRPr="00C631F9">
        <w:t xml:space="preserve"> Forest patches and Scrublands of a minimum size of 1 sq. km have been considered for the study. The total area of </w:t>
      </w:r>
      <w:r w:rsidR="003F0652">
        <w:t xml:space="preserve">the </w:t>
      </w:r>
      <w:r w:rsidRPr="00C631F9">
        <w:t>study area</w:t>
      </w:r>
      <w:r w:rsidR="003F0652">
        <w:t>,</w:t>
      </w:r>
      <w:r w:rsidRPr="00C631F9">
        <w:t xml:space="preserve"> including Bhopal City and 30 km outside BMC limit</w:t>
      </w:r>
      <w:r w:rsidR="003F0652">
        <w:t>,</w:t>
      </w:r>
      <w:r w:rsidRPr="00C631F9">
        <w:t xml:space="preserve"> is 5978 sq. km</w:t>
      </w:r>
      <w:r w:rsidR="003F0652">
        <w:t>,</w:t>
      </w:r>
      <w:r w:rsidRPr="00C631F9">
        <w:t xml:space="preserve"> with an area of </w:t>
      </w:r>
      <w:r w:rsidR="003F0652">
        <w:t xml:space="preserve">the </w:t>
      </w:r>
      <w:r w:rsidRPr="00C631F9">
        <w:t xml:space="preserve">BMC limit </w:t>
      </w:r>
      <w:r w:rsidR="003F0652">
        <w:t xml:space="preserve">of </w:t>
      </w:r>
      <w:r w:rsidRPr="00C631F9">
        <w:t xml:space="preserve">414 sq. km. </w:t>
      </w:r>
    </w:p>
    <w:p w14:paraId="038B365A" w14:textId="3B4C25C5" w:rsidR="00C631F9" w:rsidRDefault="00C631F9" w:rsidP="00C631F9">
      <w:pPr>
        <w:spacing w:line="360" w:lineRule="auto"/>
      </w:pPr>
      <w:r w:rsidRPr="00C631F9">
        <w:t xml:space="preserve">During the summer survey (Feb-July 2019), winter survey (Nov 2019-Feb 2020), and winter survey (October 2020-March 2021), we carried out </w:t>
      </w:r>
      <w:r w:rsidR="003F0652">
        <w:t xml:space="preserve">an </w:t>
      </w:r>
      <w:r w:rsidRPr="00C631F9">
        <w:t>extensive</w:t>
      </w:r>
      <w:r>
        <w:t xml:space="preserve"> field survey</w:t>
      </w:r>
      <w:r w:rsidRPr="00C631F9">
        <w:t xml:space="preserve"> to understand the presence of Tigers in the urban landscape of Bhopal. We use</w:t>
      </w:r>
      <w:r>
        <w:t xml:space="preserve"> </w:t>
      </w:r>
      <w:r w:rsidR="003F0652">
        <w:t xml:space="preserve">the </w:t>
      </w:r>
      <w:proofErr w:type="gramStart"/>
      <w:r>
        <w:t>All India</w:t>
      </w:r>
      <w:proofErr w:type="gramEnd"/>
      <w:r>
        <w:t xml:space="preserve"> Tiger Estimation Phase I protocol for the survey. The lowest</w:t>
      </w:r>
      <w:r w:rsidRPr="00C631F9">
        <w:t xml:space="preserve"> </w:t>
      </w:r>
      <w:r w:rsidR="003F0652">
        <w:t>forest-administered</w:t>
      </w:r>
      <w:r w:rsidRPr="00C631F9">
        <w:t xml:space="preserve"> units</w:t>
      </w:r>
      <w:r w:rsidR="003F0652">
        <w:t>,</w:t>
      </w:r>
      <w:r w:rsidRPr="00C631F9">
        <w:t xml:space="preserve"> i.e.</w:t>
      </w:r>
      <w:r w:rsidR="003F0652">
        <w:t>, beats, were</w:t>
      </w:r>
      <w:r>
        <w:t xml:space="preserve"> considered </w:t>
      </w:r>
      <w:r w:rsidRPr="00C631F9">
        <w:t xml:space="preserve">for the survey in forest areas. </w:t>
      </w:r>
      <w:r w:rsidR="003F0652">
        <w:t>The summer</w:t>
      </w:r>
      <w:r w:rsidRPr="00C631F9">
        <w:t xml:space="preserve"> survey of 2020 and 2021 has been </w:t>
      </w:r>
      <w:r w:rsidRPr="00C631F9">
        <w:lastRenderedPageBreak/>
        <w:t xml:space="preserve">dropped due to COVID-19 Protocols. </w:t>
      </w:r>
      <w:r w:rsidR="009D0606">
        <w:t>So, data collected during winter seasons have been utilised for analysis and interpretation</w:t>
      </w:r>
      <w:r w:rsidR="003F0652">
        <w:t>,</w:t>
      </w:r>
      <w:r w:rsidR="009D0606">
        <w:t xml:space="preserve"> which also aligns with the practices of All India Tiger Estimation</w:t>
      </w:r>
      <w:r w:rsidR="003F0652">
        <w:t>,</w:t>
      </w:r>
      <w:r w:rsidR="009D0606">
        <w:t xml:space="preserve"> focusing </w:t>
      </w:r>
      <w:r w:rsidR="003F0652">
        <w:t>on</w:t>
      </w:r>
      <w:r w:rsidR="009D0606">
        <w:t xml:space="preserve"> </w:t>
      </w:r>
      <w:r w:rsidR="003F0652">
        <w:t xml:space="preserve">the </w:t>
      </w:r>
      <w:r w:rsidR="009D0606">
        <w:t>winter season. In dry-deciduous landscapes of Bhopal</w:t>
      </w:r>
      <w:r w:rsidR="003F0652">
        <w:t>,</w:t>
      </w:r>
      <w:r w:rsidR="009D0606">
        <w:t xml:space="preserve"> wildlife movements get restricted around waterbodies during summer. </w:t>
      </w:r>
    </w:p>
    <w:p w14:paraId="023583A1" w14:textId="17435BCC" w:rsidR="000B0D92" w:rsidRDefault="00C631F9" w:rsidP="00C631F9">
      <w:pPr>
        <w:spacing w:line="360" w:lineRule="auto"/>
      </w:pPr>
      <w:r w:rsidRPr="00C631F9">
        <w:t>The main trails, secondary trails</w:t>
      </w:r>
      <w:r w:rsidR="003F0652">
        <w:t>,</w:t>
      </w:r>
      <w:r w:rsidRPr="00C631F9">
        <w:t xml:space="preserve"> and waterbodies were intensively surveyed for large carnivore presence and indirect signs during the survey. These outermost areas include the </w:t>
      </w:r>
      <w:proofErr w:type="spellStart"/>
      <w:r w:rsidRPr="00C631F9">
        <w:t>Ratapani</w:t>
      </w:r>
      <w:proofErr w:type="spellEnd"/>
      <w:r w:rsidRPr="00C631F9">
        <w:t xml:space="preserve"> </w:t>
      </w:r>
      <w:r>
        <w:t>Tiger Reserve (recently declared)</w:t>
      </w:r>
      <w:r w:rsidRPr="00C631F9">
        <w:t xml:space="preserve"> and territorial forest divisions of Bhopal, Raisen, and </w:t>
      </w:r>
      <w:proofErr w:type="spellStart"/>
      <w:r w:rsidRPr="00C631F9">
        <w:t>Sehore</w:t>
      </w:r>
      <w:proofErr w:type="spellEnd"/>
      <w:r w:rsidRPr="00C631F9">
        <w:t xml:space="preserve">. Each track after 100m was considered as </w:t>
      </w:r>
      <w:r w:rsidR="003F0652">
        <w:t xml:space="preserve">an </w:t>
      </w:r>
      <w:r w:rsidRPr="00C631F9">
        <w:t xml:space="preserve">individual </w:t>
      </w:r>
      <w:r w:rsidR="003F0652">
        <w:t>track</w:t>
      </w:r>
      <w:r w:rsidRPr="00C631F9">
        <w:t xml:space="preserve"> until the same track </w:t>
      </w:r>
      <w:r w:rsidR="003F0652">
        <w:t>continued</w:t>
      </w:r>
      <w:r w:rsidRPr="00C631F9">
        <w:t xml:space="preserve">. </w:t>
      </w:r>
    </w:p>
    <w:p w14:paraId="1C0D7AAA" w14:textId="64BC3762" w:rsidR="00C631F9" w:rsidRPr="000B0D92" w:rsidRDefault="00C631F9" w:rsidP="00C631F9">
      <w:pPr>
        <w:spacing w:line="360" w:lineRule="auto"/>
      </w:pPr>
      <w:r>
        <w:t xml:space="preserve">As the survey was also conducted in AITE </w:t>
      </w:r>
      <w:r w:rsidR="00F72ED7">
        <w:t xml:space="preserve">2022 so, the survey results were shown in grids of 5x5 </w:t>
      </w:r>
      <w:proofErr w:type="spellStart"/>
      <w:r w:rsidR="00F72ED7">
        <w:t>sq</w:t>
      </w:r>
      <w:proofErr w:type="spellEnd"/>
      <w:r w:rsidR="00F72ED7">
        <w:t xml:space="preserve"> km for tiger presence in </w:t>
      </w:r>
      <w:r w:rsidR="003F0652">
        <w:t xml:space="preserve">a </w:t>
      </w:r>
      <w:r w:rsidR="00F72ED7">
        <w:t>30km buffer of Bhopal city.</w:t>
      </w:r>
      <w:r w:rsidR="00D85AC6">
        <w:t xml:space="preserve"> (Figure 12)</w:t>
      </w:r>
    </w:p>
    <w:p w14:paraId="58AD009A" w14:textId="068B7449" w:rsidR="000B0D92" w:rsidRPr="000B0D92" w:rsidRDefault="000B0D92" w:rsidP="000B0D92">
      <w:pPr>
        <w:pStyle w:val="Heading5"/>
      </w:pPr>
      <w:r>
        <w:t xml:space="preserve">4.3.2.2 </w:t>
      </w:r>
      <w:r w:rsidRPr="000B0D92">
        <w:t>Mapping Green Spaces of Bhopal City</w:t>
      </w:r>
      <w:bookmarkEnd w:id="57"/>
      <w:bookmarkEnd w:id="58"/>
    </w:p>
    <w:p w14:paraId="7FFCECBB" w14:textId="7886A7F3" w:rsidR="000B0D92" w:rsidRPr="000B0D92" w:rsidRDefault="000B0D92" w:rsidP="000B0D92">
      <w:pPr>
        <w:spacing w:line="360" w:lineRule="auto"/>
        <w:rPr>
          <w:b/>
          <w:lang w:val="en-GB"/>
        </w:rPr>
      </w:pPr>
      <w:r w:rsidRPr="000B0D92">
        <w:rPr>
          <w:rFonts w:cs="Times New Roman"/>
        </w:rPr>
        <w:t>To map green spaces (patches) in Bhopal city</w:t>
      </w:r>
      <w:r w:rsidR="003F0652">
        <w:rPr>
          <w:rFonts w:cs="Times New Roman"/>
        </w:rPr>
        <w:t>,</w:t>
      </w:r>
      <w:r w:rsidRPr="000B0D92">
        <w:rPr>
          <w:rFonts w:cs="Times New Roman"/>
        </w:rPr>
        <w:t xml:space="preserve"> </w:t>
      </w:r>
      <w:r w:rsidR="003F0652">
        <w:rPr>
          <w:rFonts w:cs="Times New Roman"/>
        </w:rPr>
        <w:t>Google Earth Pro</w:t>
      </w:r>
      <w:r w:rsidRPr="000B0D92">
        <w:rPr>
          <w:rFonts w:cs="Times New Roman"/>
        </w:rPr>
        <w:t xml:space="preserve"> was used. City boundary is demarcated using </w:t>
      </w:r>
      <w:r w:rsidR="003F0652">
        <w:rPr>
          <w:rFonts w:cs="Times New Roman"/>
        </w:rPr>
        <w:t xml:space="preserve">the </w:t>
      </w:r>
      <w:r w:rsidRPr="000B0D92">
        <w:rPr>
          <w:rFonts w:cs="Times New Roman"/>
        </w:rPr>
        <w:t>city boundary shapefile (.</w:t>
      </w:r>
      <w:proofErr w:type="spellStart"/>
      <w:r w:rsidRPr="000B0D92">
        <w:rPr>
          <w:rFonts w:cs="Times New Roman"/>
        </w:rPr>
        <w:t>shp</w:t>
      </w:r>
      <w:proofErr w:type="spellEnd"/>
      <w:r w:rsidRPr="000B0D92">
        <w:rPr>
          <w:rFonts w:cs="Times New Roman"/>
        </w:rPr>
        <w:t xml:space="preserve">) provided by </w:t>
      </w:r>
      <w:r w:rsidR="003F0652">
        <w:rPr>
          <w:rFonts w:cs="Times New Roman"/>
        </w:rPr>
        <w:t xml:space="preserve">the </w:t>
      </w:r>
      <w:r w:rsidRPr="000B0D92">
        <w:rPr>
          <w:rFonts w:cs="Times New Roman"/>
        </w:rPr>
        <w:t xml:space="preserve">website of </w:t>
      </w:r>
      <w:r w:rsidR="003F0652">
        <w:rPr>
          <w:rFonts w:cs="Times New Roman"/>
        </w:rPr>
        <w:t xml:space="preserve">the </w:t>
      </w:r>
      <w:r w:rsidRPr="000B0D92">
        <w:rPr>
          <w:rFonts w:cs="Times New Roman"/>
        </w:rPr>
        <w:t>Municipal Corporation of Bhopal city. Grids were placed to ensure marking of all patches. By using zoom in feature</w:t>
      </w:r>
      <w:r w:rsidR="003F0652">
        <w:rPr>
          <w:rFonts w:cs="Times New Roman"/>
        </w:rPr>
        <w:t>,</w:t>
      </w:r>
      <w:r w:rsidRPr="000B0D92">
        <w:rPr>
          <w:rFonts w:cs="Times New Roman"/>
        </w:rPr>
        <w:t xml:space="preserve"> green patches are demarcated using polygons on </w:t>
      </w:r>
      <w:r w:rsidR="003F0652">
        <w:rPr>
          <w:rFonts w:cs="Times New Roman"/>
        </w:rPr>
        <w:t xml:space="preserve">a </w:t>
      </w:r>
      <w:r w:rsidRPr="000B0D92">
        <w:rPr>
          <w:rFonts w:cs="Times New Roman"/>
        </w:rPr>
        <w:t xml:space="preserve">65 cm pan-sharpened image of </w:t>
      </w:r>
      <w:r w:rsidR="003F0652">
        <w:rPr>
          <w:rFonts w:cs="Times New Roman"/>
        </w:rPr>
        <w:t>Google Earth</w:t>
      </w:r>
      <w:r w:rsidRPr="000B0D92">
        <w:rPr>
          <w:rFonts w:cs="Times New Roman"/>
        </w:rPr>
        <w:t xml:space="preserve">. Only patches with </w:t>
      </w:r>
      <w:r w:rsidR="003F0652">
        <w:rPr>
          <w:rFonts w:cs="Times New Roman"/>
        </w:rPr>
        <w:t xml:space="preserve">an </w:t>
      </w:r>
      <w:r w:rsidRPr="000B0D92">
        <w:rPr>
          <w:rFonts w:cs="Times New Roman"/>
        </w:rPr>
        <w:t xml:space="preserve">area </w:t>
      </w:r>
      <w:r w:rsidR="003F0652">
        <w:rPr>
          <w:rFonts w:cs="Times New Roman"/>
        </w:rPr>
        <w:t xml:space="preserve">of </w:t>
      </w:r>
      <w:r w:rsidRPr="000B0D92">
        <w:rPr>
          <w:rFonts w:cs="Times New Roman"/>
        </w:rPr>
        <w:t xml:space="preserve">more than one hectare of green cover </w:t>
      </w:r>
      <w:r w:rsidR="00DE64BF" w:rsidRPr="000B0D92">
        <w:rPr>
          <w:rFonts w:cs="Times New Roman"/>
        </w:rPr>
        <w:t>are</w:t>
      </w:r>
      <w:r w:rsidRPr="000B0D92">
        <w:rPr>
          <w:rFonts w:cs="Times New Roman"/>
        </w:rPr>
        <w:t xml:space="preserve"> marked</w:t>
      </w:r>
      <w:r w:rsidR="003F0652">
        <w:rPr>
          <w:rFonts w:cs="Times New Roman"/>
        </w:rPr>
        <w:t>,</w:t>
      </w:r>
      <w:r w:rsidRPr="000B0D92">
        <w:rPr>
          <w:rFonts w:cs="Times New Roman"/>
        </w:rPr>
        <w:t xml:space="preserve"> assuming </w:t>
      </w:r>
      <w:r w:rsidR="003F0652">
        <w:rPr>
          <w:rFonts w:cs="Times New Roman"/>
        </w:rPr>
        <w:t>areas</w:t>
      </w:r>
      <w:r w:rsidRPr="000B0D92">
        <w:rPr>
          <w:rFonts w:cs="Times New Roman"/>
        </w:rPr>
        <w:t xml:space="preserve"> with less than 1 hectare would be </w:t>
      </w:r>
      <w:r w:rsidR="003F0652">
        <w:rPr>
          <w:rFonts w:cs="Times New Roman"/>
        </w:rPr>
        <w:t xml:space="preserve">a </w:t>
      </w:r>
      <w:r w:rsidRPr="000B0D92">
        <w:rPr>
          <w:rFonts w:cs="Times New Roman"/>
        </w:rPr>
        <w:t xml:space="preserve">very small area and </w:t>
      </w:r>
      <w:r w:rsidR="003F0652">
        <w:rPr>
          <w:rFonts w:cs="Times New Roman"/>
        </w:rPr>
        <w:t>would</w:t>
      </w:r>
      <w:r w:rsidRPr="000B0D92">
        <w:rPr>
          <w:rFonts w:cs="Times New Roman"/>
        </w:rPr>
        <w:t xml:space="preserve"> not </w:t>
      </w:r>
      <w:r w:rsidR="003F0652">
        <w:rPr>
          <w:rFonts w:cs="Times New Roman"/>
        </w:rPr>
        <w:t>provide the</w:t>
      </w:r>
      <w:r w:rsidRPr="000B0D92">
        <w:rPr>
          <w:rFonts w:cs="Times New Roman"/>
        </w:rPr>
        <w:t xml:space="preserve"> minimum habitat requirement for wildlife in </w:t>
      </w:r>
      <w:r w:rsidR="003F0652">
        <w:rPr>
          <w:rFonts w:cs="Times New Roman"/>
        </w:rPr>
        <w:t xml:space="preserve">an </w:t>
      </w:r>
      <w:r w:rsidRPr="000B0D92">
        <w:rPr>
          <w:rFonts w:cs="Times New Roman"/>
        </w:rPr>
        <w:t xml:space="preserve">urban ecosystem. The layer from </w:t>
      </w:r>
      <w:r w:rsidR="003F0652">
        <w:rPr>
          <w:rFonts w:cs="Times New Roman"/>
        </w:rPr>
        <w:t>Google Earth</w:t>
      </w:r>
      <w:r w:rsidRPr="000B0D92">
        <w:rPr>
          <w:rFonts w:cs="Times New Roman"/>
        </w:rPr>
        <w:t xml:space="preserve"> of demarcated polygons of green spaces is then exported and converted from .</w:t>
      </w:r>
      <w:proofErr w:type="spellStart"/>
      <w:r w:rsidRPr="000B0D92">
        <w:rPr>
          <w:rFonts w:cs="Times New Roman"/>
        </w:rPr>
        <w:t>kml</w:t>
      </w:r>
      <w:proofErr w:type="spellEnd"/>
      <w:r w:rsidRPr="000B0D92">
        <w:rPr>
          <w:rFonts w:cs="Times New Roman"/>
        </w:rPr>
        <w:t xml:space="preserve"> format to .</w:t>
      </w:r>
      <w:proofErr w:type="spellStart"/>
      <w:r w:rsidRPr="000B0D92">
        <w:rPr>
          <w:rFonts w:cs="Times New Roman"/>
        </w:rPr>
        <w:t>shp</w:t>
      </w:r>
      <w:proofErr w:type="spellEnd"/>
      <w:r w:rsidRPr="000B0D92">
        <w:rPr>
          <w:rFonts w:cs="Times New Roman"/>
        </w:rPr>
        <w:t xml:space="preserve"> format in </w:t>
      </w:r>
      <w:r w:rsidR="003F0652">
        <w:rPr>
          <w:rFonts w:cs="Times New Roman"/>
        </w:rPr>
        <w:t>ArcGIS 10.8</w:t>
      </w:r>
      <w:r w:rsidRPr="000B0D92">
        <w:rPr>
          <w:rFonts w:cs="Times New Roman"/>
        </w:rPr>
        <w:t>.</w:t>
      </w:r>
    </w:p>
    <w:p w14:paraId="2512CB81" w14:textId="63FF326B" w:rsidR="000B0D92" w:rsidRPr="000B0D92" w:rsidRDefault="000B0D92" w:rsidP="000B0D92">
      <w:pPr>
        <w:pStyle w:val="Heading5"/>
        <w:rPr>
          <w:lang w:val="en-GB"/>
        </w:rPr>
      </w:pPr>
      <w:r>
        <w:rPr>
          <w:lang w:val="en-GB"/>
        </w:rPr>
        <w:t xml:space="preserve">4.3.2.3 Focused </w:t>
      </w:r>
      <w:r w:rsidRPr="000B0D92">
        <w:rPr>
          <w:lang w:val="en-GB"/>
        </w:rPr>
        <w:t>Tiger Presence survey</w:t>
      </w:r>
      <w:r>
        <w:rPr>
          <w:lang w:val="en-GB"/>
        </w:rPr>
        <w:t xml:space="preserve"> in Bhopal city</w:t>
      </w:r>
    </w:p>
    <w:p w14:paraId="5D15DA38" w14:textId="219CA9DD" w:rsidR="000B0D92" w:rsidRDefault="000B0D92" w:rsidP="000B0D92">
      <w:pPr>
        <w:spacing w:line="360" w:lineRule="auto"/>
      </w:pPr>
      <w:r>
        <w:t>Our focused surveys aimed to ascertain tiger presence within Bhopal's city limit occurred during November 2021-July 2022</w:t>
      </w:r>
      <w:r w:rsidR="003F0652">
        <w:t>,</w:t>
      </w:r>
      <w:r>
        <w:t xml:space="preserve"> including winter (November 2021-January 2022), and summer (April 2022-June 2022) seasons. As part of </w:t>
      </w:r>
      <w:r w:rsidR="003F0652">
        <w:t xml:space="preserve">a </w:t>
      </w:r>
      <w:r>
        <w:t xml:space="preserve">long-term systematic study, prior baseline survey 2019-2021 highlighted </w:t>
      </w:r>
      <w:r w:rsidR="003F0652">
        <w:t xml:space="preserve">the </w:t>
      </w:r>
      <w:r>
        <w:t xml:space="preserve">tiger movement area in </w:t>
      </w:r>
      <w:proofErr w:type="spellStart"/>
      <w:r>
        <w:t>Kaliasot-Kerwa</w:t>
      </w:r>
      <w:proofErr w:type="spellEnd"/>
      <w:r>
        <w:t xml:space="preserve"> area of southern Bhopal city. Based on this</w:t>
      </w:r>
      <w:r w:rsidR="003F0652">
        <w:t>,</w:t>
      </w:r>
      <w:r>
        <w:t xml:space="preserve"> we marked 5 trails covering major areas of </w:t>
      </w:r>
      <w:proofErr w:type="spellStart"/>
      <w:r>
        <w:t>Kaliasot-kerwa</w:t>
      </w:r>
      <w:proofErr w:type="spellEnd"/>
      <w:r>
        <w:t xml:space="preserve"> belt for our survey. During our fieldwork, we meticulously examined main trails, secondary trails, and water bodies for signs of large carnivores in mapped urban green spaces. This included urban green spaces</w:t>
      </w:r>
      <w:r w:rsidR="003F0652">
        <w:t>,</w:t>
      </w:r>
      <w:r>
        <w:t xml:space="preserve"> including city parks, Protected/reserved Forest (PF/RF) of </w:t>
      </w:r>
      <w:proofErr w:type="spellStart"/>
      <w:r>
        <w:t>Samardha</w:t>
      </w:r>
      <w:proofErr w:type="spellEnd"/>
      <w:r>
        <w:t xml:space="preserve"> Range, Bhopal Division, open green spaces along waterbodies</w:t>
      </w:r>
      <w:r w:rsidR="003F0652">
        <w:t>,</w:t>
      </w:r>
      <w:r>
        <w:t xml:space="preserve"> and institutions such as WALMI, MANIT, </w:t>
      </w:r>
      <w:proofErr w:type="spellStart"/>
      <w:r>
        <w:t>Khushilal</w:t>
      </w:r>
      <w:proofErr w:type="spellEnd"/>
      <w:r>
        <w:t xml:space="preserve"> Govt Hospital</w:t>
      </w:r>
      <w:r w:rsidR="003F0652">
        <w:t>,</w:t>
      </w:r>
      <w:r>
        <w:t xml:space="preserve"> etc. Each distinct track was recorded as an individual track </w:t>
      </w:r>
      <w:r>
        <w:lastRenderedPageBreak/>
        <w:t xml:space="preserve">if it extended beyond 100 meters, while tiger scats discovered during these surveys were collected, dried, and stored in </w:t>
      </w:r>
      <w:proofErr w:type="spellStart"/>
      <w:r>
        <w:t>ziplock</w:t>
      </w:r>
      <w:proofErr w:type="spellEnd"/>
      <w:r>
        <w:t xml:space="preserve"> bags for dietary analysis. </w:t>
      </w:r>
    </w:p>
    <w:p w14:paraId="7A5287A0" w14:textId="35A593AD" w:rsidR="000B0D92" w:rsidRDefault="000B0D92" w:rsidP="00F72ED7">
      <w:pPr>
        <w:tabs>
          <w:tab w:val="left" w:pos="540"/>
          <w:tab w:val="left" w:pos="720"/>
        </w:tabs>
        <w:spacing w:line="360" w:lineRule="auto"/>
      </w:pPr>
      <w:r>
        <w:t>Based on the field surveys, the encounter rate has been calculated for each replicate as well as seasonal variation.</w:t>
      </w:r>
      <w:r w:rsidR="00F72ED7">
        <w:t xml:space="preserve"> </w:t>
      </w:r>
      <w:r>
        <w:t xml:space="preserve">The identified locations were also used for camera trapping during All India Tiger Estimation 2022 in 2 </w:t>
      </w:r>
      <w:proofErr w:type="spellStart"/>
      <w:r>
        <w:t>sq</w:t>
      </w:r>
      <w:proofErr w:type="spellEnd"/>
      <w:r>
        <w:t xml:space="preserve"> km grids. The survey results </w:t>
      </w:r>
      <w:r w:rsidR="003F0652">
        <w:t xml:space="preserve">are </w:t>
      </w:r>
      <w:r>
        <w:t xml:space="preserve">depicted in 2 </w:t>
      </w:r>
      <w:proofErr w:type="spellStart"/>
      <w:r>
        <w:t>sq</w:t>
      </w:r>
      <w:proofErr w:type="spellEnd"/>
      <w:r>
        <w:t xml:space="preserve"> km grids covering major open urban green spaces.</w:t>
      </w:r>
    </w:p>
    <w:p w14:paraId="7C29C4B5" w14:textId="6F2B4F83" w:rsidR="00124054" w:rsidRDefault="00860ECB" w:rsidP="00860ECB">
      <w:pPr>
        <w:pStyle w:val="Heading3"/>
      </w:pPr>
      <w:bookmarkStart w:id="59" w:name="_Toc231916358"/>
      <w:r>
        <w:t xml:space="preserve">4.4 </w:t>
      </w:r>
      <w:r w:rsidR="00F72ED7" w:rsidRPr="00860ECB">
        <w:t>Results</w:t>
      </w:r>
      <w:bookmarkEnd w:id="59"/>
    </w:p>
    <w:p w14:paraId="6FB1C413" w14:textId="52DA2C26" w:rsidR="00F72ED7" w:rsidRDefault="00F72ED7" w:rsidP="00F72ED7">
      <w:pPr>
        <w:pStyle w:val="Heading4"/>
      </w:pPr>
      <w:r>
        <w:t xml:space="preserve">4.4.1 </w:t>
      </w:r>
      <w:r w:rsidR="00F10B6C">
        <w:t>Extent of space-use available for tigers in the landscape</w:t>
      </w:r>
    </w:p>
    <w:p w14:paraId="0A0186A2" w14:textId="5C6EE67E" w:rsidR="00F72ED7" w:rsidRDefault="00F72ED7" w:rsidP="00F72ED7">
      <w:pPr>
        <w:pStyle w:val="Heading5"/>
      </w:pPr>
      <w:r>
        <w:t>4.4.1.1 Land use land cover mapping</w:t>
      </w:r>
    </w:p>
    <w:p w14:paraId="47010D28" w14:textId="6C4A9109" w:rsidR="00F72ED7" w:rsidRDefault="00F72ED7" w:rsidP="00F72ED7">
      <w:pPr>
        <w:spacing w:line="360" w:lineRule="auto"/>
        <w:rPr>
          <w:rFonts w:cs="Times New Roman"/>
        </w:rPr>
      </w:pPr>
      <w:r w:rsidRPr="00F826FE">
        <w:rPr>
          <w:rFonts w:cs="Times New Roman"/>
        </w:rPr>
        <w:t xml:space="preserve">The Land use </w:t>
      </w:r>
      <w:r>
        <w:rPr>
          <w:rFonts w:cs="Times New Roman"/>
        </w:rPr>
        <w:t>land cover</w:t>
      </w:r>
      <w:r w:rsidRPr="00F826FE">
        <w:rPr>
          <w:rFonts w:cs="Times New Roman"/>
        </w:rPr>
        <w:t xml:space="preserve"> map of the study area, covering a total area of approximately 31, 309.02km</w:t>
      </w:r>
      <w:r w:rsidRPr="00F826FE">
        <w:rPr>
          <w:rFonts w:cs="Times New Roman"/>
          <w:vertAlign w:val="superscript"/>
        </w:rPr>
        <w:t>2</w:t>
      </w:r>
      <w:r w:rsidRPr="00F826FE">
        <w:rPr>
          <w:rFonts w:cs="Times New Roman"/>
        </w:rPr>
        <w:t xml:space="preserve"> showed a highly </w:t>
      </w:r>
      <w:r w:rsidR="003F0652">
        <w:rPr>
          <w:rFonts w:cs="Times New Roman"/>
        </w:rPr>
        <w:t>heterogeneous</w:t>
      </w:r>
      <w:r w:rsidRPr="00F826FE">
        <w:rPr>
          <w:rFonts w:cs="Times New Roman"/>
        </w:rPr>
        <w:t xml:space="preserve"> landscape. Agricultural land dominated the study area extending over about 21,079.78 km</w:t>
      </w:r>
      <w:r w:rsidRPr="00F826FE">
        <w:rPr>
          <w:rFonts w:cs="Times New Roman"/>
          <w:vertAlign w:val="superscript"/>
        </w:rPr>
        <w:t xml:space="preserve">2, </w:t>
      </w:r>
      <w:r w:rsidRPr="00F826FE">
        <w:rPr>
          <w:rFonts w:cs="Times New Roman"/>
        </w:rPr>
        <w:t>which constitutes total 67.32% of the total area</w:t>
      </w:r>
      <w:r w:rsidR="003F0652">
        <w:rPr>
          <w:rFonts w:cs="Times New Roman"/>
        </w:rPr>
        <w:t>,</w:t>
      </w:r>
      <w:r w:rsidRPr="00F826FE">
        <w:rPr>
          <w:rFonts w:cs="Times New Roman"/>
        </w:rPr>
        <w:t xml:space="preserve"> reflecting the predominantly </w:t>
      </w:r>
      <w:r w:rsidR="003F0652">
        <w:rPr>
          <w:rFonts w:cs="Times New Roman"/>
        </w:rPr>
        <w:t>human-modified</w:t>
      </w:r>
      <w:r w:rsidRPr="00F826FE">
        <w:rPr>
          <w:rFonts w:cs="Times New Roman"/>
        </w:rPr>
        <w:t xml:space="preserve"> nature</w:t>
      </w:r>
      <w:r w:rsidR="003F0652">
        <w:rPr>
          <w:rFonts w:cs="Times New Roman"/>
        </w:rPr>
        <w:t xml:space="preserve"> of the landscape</w:t>
      </w:r>
      <w:r w:rsidRPr="00F826FE">
        <w:rPr>
          <w:rFonts w:cs="Times New Roman"/>
        </w:rPr>
        <w:t>. Among different forest density classes</w:t>
      </w:r>
      <w:r w:rsidR="003F0652">
        <w:rPr>
          <w:rFonts w:cs="Times New Roman"/>
        </w:rPr>
        <w:t>, moderately</w:t>
      </w:r>
      <w:r w:rsidRPr="00F826FE">
        <w:rPr>
          <w:rFonts w:cs="Times New Roman"/>
        </w:rPr>
        <w:t xml:space="preserve"> dense forest </w:t>
      </w:r>
      <w:r w:rsidR="003F0652">
        <w:rPr>
          <w:rFonts w:cs="Times New Roman"/>
        </w:rPr>
        <w:t>covers</w:t>
      </w:r>
      <w:r w:rsidRPr="00F826FE">
        <w:rPr>
          <w:rFonts w:cs="Times New Roman"/>
        </w:rPr>
        <w:t xml:space="preserve"> about 2,996 km</w:t>
      </w:r>
      <w:r w:rsidRPr="00F826FE">
        <w:rPr>
          <w:rFonts w:cs="Times New Roman"/>
          <w:vertAlign w:val="superscript"/>
        </w:rPr>
        <w:t>2</w:t>
      </w:r>
      <w:r w:rsidRPr="00F826FE">
        <w:rPr>
          <w:rFonts w:cs="Times New Roman"/>
        </w:rPr>
        <w:t xml:space="preserve"> (9.56%) followed by high dense forest area</w:t>
      </w:r>
      <w:r w:rsidR="003F0652">
        <w:rPr>
          <w:rFonts w:cs="Times New Roman"/>
        </w:rPr>
        <w:t>,</w:t>
      </w:r>
      <w:r w:rsidRPr="00F826FE">
        <w:rPr>
          <w:rFonts w:cs="Times New Roman"/>
        </w:rPr>
        <w:t xml:space="preserve"> which occupies about 2,423.54 km2 (7.74%)</w:t>
      </w:r>
      <w:r w:rsidR="003F0652">
        <w:rPr>
          <w:rFonts w:cs="Times New Roman"/>
        </w:rPr>
        <w:t>,</w:t>
      </w:r>
      <w:r w:rsidRPr="00F826FE">
        <w:rPr>
          <w:rFonts w:cs="Times New Roman"/>
        </w:rPr>
        <w:t xml:space="preserve"> and open dense forest region accounts approximately 673.87 km</w:t>
      </w:r>
      <w:r w:rsidRPr="00F826FE">
        <w:rPr>
          <w:rFonts w:cs="Times New Roman"/>
          <w:vertAlign w:val="superscript"/>
        </w:rPr>
        <w:t>2</w:t>
      </w:r>
      <w:r w:rsidRPr="00F826FE">
        <w:rPr>
          <w:rFonts w:cs="Times New Roman"/>
        </w:rPr>
        <w:t>(2.15%) of the landscape. Barren/ Shrublands span around 1,876.67km</w:t>
      </w:r>
      <w:r w:rsidRPr="00F826FE">
        <w:rPr>
          <w:rFonts w:cs="Times New Roman"/>
          <w:vertAlign w:val="superscript"/>
        </w:rPr>
        <w:t>2</w:t>
      </w:r>
      <w:r w:rsidRPr="00F826FE">
        <w:rPr>
          <w:rFonts w:cs="Times New Roman"/>
        </w:rPr>
        <w:t xml:space="preserve"> (5.99%)</w:t>
      </w:r>
      <w:r w:rsidR="003F0652">
        <w:rPr>
          <w:rFonts w:cs="Times New Roman"/>
        </w:rPr>
        <w:t>,</w:t>
      </w:r>
      <w:r w:rsidRPr="00F826FE">
        <w:rPr>
          <w:rFonts w:cs="Times New Roman"/>
        </w:rPr>
        <w:t xml:space="preserve"> representing scattered vegetation and degraded patches, whereas settlement </w:t>
      </w:r>
      <w:r w:rsidR="003F0652">
        <w:rPr>
          <w:rFonts w:cs="Times New Roman"/>
        </w:rPr>
        <w:t>encompasses</w:t>
      </w:r>
      <w:r w:rsidRPr="00F826FE">
        <w:rPr>
          <w:rFonts w:cs="Times New Roman"/>
        </w:rPr>
        <w:t xml:space="preserve"> 1614.66 km</w:t>
      </w:r>
      <w:r w:rsidRPr="00F826FE">
        <w:rPr>
          <w:rFonts w:cs="Times New Roman"/>
          <w:vertAlign w:val="superscript"/>
        </w:rPr>
        <w:t>2</w:t>
      </w:r>
      <w:r w:rsidR="003F0652">
        <w:rPr>
          <w:rFonts w:cs="Times New Roman"/>
          <w:vertAlign w:val="superscript"/>
        </w:rPr>
        <w:t>,</w:t>
      </w:r>
      <w:r w:rsidRPr="00F826FE">
        <w:rPr>
          <w:rFonts w:cs="Times New Roman"/>
        </w:rPr>
        <w:t xml:space="preserve"> contributing only 5.99% of the total area </w:t>
      </w:r>
      <w:r w:rsidRPr="003A0475">
        <w:rPr>
          <w:rFonts w:cs="Times New Roman"/>
        </w:rPr>
        <w:t>(</w:t>
      </w:r>
      <w:r w:rsidR="003F0652">
        <w:rPr>
          <w:rFonts w:cs="Times New Roman"/>
        </w:rPr>
        <w:t xml:space="preserve">Table </w:t>
      </w:r>
      <w:r w:rsidRPr="003A0475">
        <w:rPr>
          <w:rFonts w:cs="Times New Roman"/>
        </w:rPr>
        <w:t>8 and Figure</w:t>
      </w:r>
      <w:r w:rsidR="003A0475" w:rsidRPr="003A0475">
        <w:rPr>
          <w:rFonts w:cs="Times New Roman"/>
        </w:rPr>
        <w:t xml:space="preserve"> 5</w:t>
      </w:r>
      <w:r w:rsidRPr="003A0475">
        <w:rPr>
          <w:rFonts w:cs="Times New Roman"/>
        </w:rPr>
        <w:t>)</w:t>
      </w:r>
    </w:p>
    <w:p w14:paraId="58EEF741" w14:textId="01C03F9D" w:rsidR="00F72ED7" w:rsidRDefault="00F72ED7" w:rsidP="00F72ED7">
      <w:pPr>
        <w:pStyle w:val="Caption"/>
        <w:keepNext/>
      </w:pPr>
      <w:bookmarkStart w:id="60" w:name="_Toc231916451"/>
      <w:r>
        <w:t xml:space="preserve">Table </w:t>
      </w:r>
      <w:r>
        <w:fldChar w:fldCharType="begin"/>
      </w:r>
      <w:r>
        <w:instrText xml:space="preserve"> SEQ Table \* ARABIC </w:instrText>
      </w:r>
      <w:r>
        <w:fldChar w:fldCharType="separate"/>
      </w:r>
      <w:r w:rsidR="001B61FF">
        <w:rPr>
          <w:noProof/>
        </w:rPr>
        <w:t>8</w:t>
      </w:r>
      <w:r>
        <w:fldChar w:fldCharType="end"/>
      </w:r>
      <w:r>
        <w:t>: Area of land use and land cover (2022)</w:t>
      </w:r>
      <w:bookmarkEnd w:id="60"/>
    </w:p>
    <w:tbl>
      <w:tblPr>
        <w:tblStyle w:val="TableGrid"/>
        <w:tblW w:w="0" w:type="auto"/>
        <w:jc w:val="center"/>
        <w:tblLook w:val="04A0" w:firstRow="1" w:lastRow="0" w:firstColumn="1" w:lastColumn="0" w:noHBand="0" w:noVBand="1"/>
      </w:tblPr>
      <w:tblGrid>
        <w:gridCol w:w="860"/>
        <w:gridCol w:w="3701"/>
        <w:gridCol w:w="2225"/>
        <w:gridCol w:w="2230"/>
      </w:tblGrid>
      <w:tr w:rsidR="00F72ED7" w:rsidRPr="00F72ED7" w14:paraId="62CE135E" w14:textId="77777777" w:rsidTr="00F72ED7">
        <w:trPr>
          <w:jc w:val="center"/>
        </w:trPr>
        <w:tc>
          <w:tcPr>
            <w:tcW w:w="860" w:type="dxa"/>
          </w:tcPr>
          <w:p w14:paraId="0FF9C3F0" w14:textId="400F4D9B" w:rsidR="00F72ED7" w:rsidRPr="00F72ED7" w:rsidRDefault="00F72ED7" w:rsidP="00F72ED7">
            <w:pPr>
              <w:spacing w:before="0" w:after="160"/>
              <w:rPr>
                <w:rFonts w:eastAsia="Aptos" w:cs="Times New Roman"/>
                <w:b/>
                <w:bCs/>
                <w:sz w:val="20"/>
                <w:szCs w:val="20"/>
                <w:lang w:val="en-US"/>
              </w:rPr>
            </w:pPr>
            <w:r w:rsidRPr="00F72ED7">
              <w:rPr>
                <w:rFonts w:eastAsia="Aptos" w:cs="Times New Roman"/>
                <w:b/>
                <w:bCs/>
                <w:sz w:val="20"/>
                <w:szCs w:val="20"/>
                <w:lang w:val="en-US"/>
              </w:rPr>
              <w:t>S. No.</w:t>
            </w:r>
          </w:p>
        </w:tc>
        <w:tc>
          <w:tcPr>
            <w:tcW w:w="3701" w:type="dxa"/>
          </w:tcPr>
          <w:p w14:paraId="7BDE7B97" w14:textId="2FD3F53C" w:rsidR="00F72ED7" w:rsidRPr="00F72ED7" w:rsidRDefault="00F72ED7" w:rsidP="00F72ED7">
            <w:pPr>
              <w:spacing w:before="0" w:after="160"/>
              <w:rPr>
                <w:rFonts w:eastAsia="Aptos" w:cs="Times New Roman"/>
                <w:b/>
                <w:bCs/>
                <w:sz w:val="20"/>
                <w:szCs w:val="20"/>
                <w:lang w:val="en-US"/>
              </w:rPr>
            </w:pPr>
            <w:r>
              <w:rPr>
                <w:rFonts w:eastAsia="Aptos" w:cs="Times New Roman"/>
                <w:b/>
                <w:bCs/>
                <w:sz w:val="20"/>
                <w:szCs w:val="20"/>
                <w:lang w:val="en-US"/>
              </w:rPr>
              <w:t>C</w:t>
            </w:r>
            <w:r w:rsidRPr="00F72ED7">
              <w:rPr>
                <w:rFonts w:eastAsia="Aptos" w:cs="Times New Roman"/>
                <w:b/>
                <w:bCs/>
                <w:sz w:val="20"/>
                <w:szCs w:val="20"/>
                <w:lang w:val="en-US"/>
              </w:rPr>
              <w:t>lass name</w:t>
            </w:r>
          </w:p>
        </w:tc>
        <w:tc>
          <w:tcPr>
            <w:tcW w:w="2225" w:type="dxa"/>
          </w:tcPr>
          <w:p w14:paraId="213852E8" w14:textId="04EE8F85" w:rsidR="00F72ED7" w:rsidRPr="00F72ED7" w:rsidRDefault="00F72ED7" w:rsidP="00F72ED7">
            <w:pPr>
              <w:spacing w:before="0" w:after="160"/>
              <w:rPr>
                <w:rFonts w:eastAsia="Aptos" w:cs="Times New Roman"/>
                <w:b/>
                <w:bCs/>
                <w:sz w:val="20"/>
                <w:szCs w:val="20"/>
                <w:lang w:val="en-US"/>
              </w:rPr>
            </w:pPr>
            <w:r>
              <w:rPr>
                <w:rFonts w:eastAsia="Aptos" w:cs="Times New Roman"/>
                <w:b/>
                <w:bCs/>
                <w:sz w:val="20"/>
                <w:szCs w:val="20"/>
                <w:lang w:val="en-US"/>
              </w:rPr>
              <w:t>A</w:t>
            </w:r>
            <w:r w:rsidRPr="00F72ED7">
              <w:rPr>
                <w:rFonts w:eastAsia="Aptos" w:cs="Times New Roman"/>
                <w:b/>
                <w:bCs/>
                <w:sz w:val="20"/>
                <w:szCs w:val="20"/>
                <w:lang w:val="en-US"/>
              </w:rPr>
              <w:t>rea (km</w:t>
            </w:r>
            <w:r w:rsidRPr="00F72ED7">
              <w:rPr>
                <w:rFonts w:eastAsia="Aptos" w:cs="Times New Roman"/>
                <w:b/>
                <w:bCs/>
                <w:sz w:val="20"/>
                <w:szCs w:val="20"/>
                <w:vertAlign w:val="superscript"/>
                <w:lang w:val="en-US"/>
              </w:rPr>
              <w:t>2</w:t>
            </w:r>
            <w:r w:rsidRPr="00F72ED7">
              <w:rPr>
                <w:rFonts w:eastAsia="Aptos" w:cs="Times New Roman"/>
                <w:b/>
                <w:bCs/>
                <w:sz w:val="20"/>
                <w:szCs w:val="20"/>
                <w:lang w:val="en-US"/>
              </w:rPr>
              <w:t>)</w:t>
            </w:r>
          </w:p>
        </w:tc>
        <w:tc>
          <w:tcPr>
            <w:tcW w:w="2230" w:type="dxa"/>
          </w:tcPr>
          <w:p w14:paraId="08D15C49" w14:textId="72081EB1" w:rsidR="00F72ED7" w:rsidRPr="00F72ED7" w:rsidRDefault="00F72ED7" w:rsidP="00F72ED7">
            <w:pPr>
              <w:spacing w:before="0" w:after="160"/>
              <w:rPr>
                <w:rFonts w:eastAsia="Aptos" w:cs="Times New Roman"/>
                <w:b/>
                <w:bCs/>
                <w:sz w:val="20"/>
                <w:szCs w:val="20"/>
                <w:lang w:val="en-US"/>
              </w:rPr>
            </w:pPr>
            <w:r>
              <w:rPr>
                <w:rFonts w:eastAsia="Aptos" w:cs="Times New Roman"/>
                <w:b/>
                <w:bCs/>
                <w:sz w:val="20"/>
                <w:szCs w:val="20"/>
                <w:lang w:val="en-US"/>
              </w:rPr>
              <w:t>P</w:t>
            </w:r>
            <w:r w:rsidRPr="00F72ED7">
              <w:rPr>
                <w:rFonts w:eastAsia="Aptos" w:cs="Times New Roman"/>
                <w:b/>
                <w:bCs/>
                <w:sz w:val="20"/>
                <w:szCs w:val="20"/>
                <w:lang w:val="en-US"/>
              </w:rPr>
              <w:t>er</w:t>
            </w:r>
            <w:r>
              <w:rPr>
                <w:rFonts w:eastAsia="Aptos" w:cs="Times New Roman"/>
                <w:b/>
                <w:bCs/>
                <w:sz w:val="20"/>
                <w:szCs w:val="20"/>
                <w:lang w:val="en-US"/>
              </w:rPr>
              <w:t xml:space="preserve"> </w:t>
            </w:r>
            <w:r w:rsidRPr="00F72ED7">
              <w:rPr>
                <w:rFonts w:eastAsia="Aptos" w:cs="Times New Roman"/>
                <w:b/>
                <w:bCs/>
                <w:sz w:val="20"/>
                <w:szCs w:val="20"/>
                <w:lang w:val="en-US"/>
              </w:rPr>
              <w:t>cent (%)</w:t>
            </w:r>
          </w:p>
        </w:tc>
      </w:tr>
      <w:tr w:rsidR="00F72ED7" w:rsidRPr="00F72ED7" w14:paraId="022BCADF" w14:textId="77777777" w:rsidTr="00F72ED7">
        <w:trPr>
          <w:jc w:val="center"/>
        </w:trPr>
        <w:tc>
          <w:tcPr>
            <w:tcW w:w="860" w:type="dxa"/>
          </w:tcPr>
          <w:p w14:paraId="16C9D57E"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1</w:t>
            </w:r>
          </w:p>
        </w:tc>
        <w:tc>
          <w:tcPr>
            <w:tcW w:w="3701" w:type="dxa"/>
          </w:tcPr>
          <w:p w14:paraId="580FFC2B"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Water bodies</w:t>
            </w:r>
          </w:p>
        </w:tc>
        <w:tc>
          <w:tcPr>
            <w:tcW w:w="2225" w:type="dxa"/>
          </w:tcPr>
          <w:p w14:paraId="7849DCB4"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645.07</w:t>
            </w:r>
          </w:p>
        </w:tc>
        <w:tc>
          <w:tcPr>
            <w:tcW w:w="2230" w:type="dxa"/>
          </w:tcPr>
          <w:p w14:paraId="44A4D27C"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2.06</w:t>
            </w:r>
          </w:p>
        </w:tc>
      </w:tr>
      <w:tr w:rsidR="00F72ED7" w:rsidRPr="00F72ED7" w14:paraId="67368922" w14:textId="77777777" w:rsidTr="00F72ED7">
        <w:trPr>
          <w:jc w:val="center"/>
        </w:trPr>
        <w:tc>
          <w:tcPr>
            <w:tcW w:w="860" w:type="dxa"/>
          </w:tcPr>
          <w:p w14:paraId="65128F19"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2</w:t>
            </w:r>
          </w:p>
        </w:tc>
        <w:tc>
          <w:tcPr>
            <w:tcW w:w="3701" w:type="dxa"/>
          </w:tcPr>
          <w:p w14:paraId="140893DE"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Agriculture</w:t>
            </w:r>
          </w:p>
        </w:tc>
        <w:tc>
          <w:tcPr>
            <w:tcW w:w="2225" w:type="dxa"/>
          </w:tcPr>
          <w:p w14:paraId="281D77B4"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21079.78</w:t>
            </w:r>
          </w:p>
        </w:tc>
        <w:tc>
          <w:tcPr>
            <w:tcW w:w="2230" w:type="dxa"/>
          </w:tcPr>
          <w:p w14:paraId="0D85F5E2"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67.32</w:t>
            </w:r>
          </w:p>
        </w:tc>
      </w:tr>
      <w:tr w:rsidR="00F72ED7" w:rsidRPr="00F72ED7" w14:paraId="10C969D0" w14:textId="77777777" w:rsidTr="00F72ED7">
        <w:trPr>
          <w:jc w:val="center"/>
        </w:trPr>
        <w:tc>
          <w:tcPr>
            <w:tcW w:w="860" w:type="dxa"/>
          </w:tcPr>
          <w:p w14:paraId="3237D9BC"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3</w:t>
            </w:r>
          </w:p>
        </w:tc>
        <w:tc>
          <w:tcPr>
            <w:tcW w:w="3701" w:type="dxa"/>
          </w:tcPr>
          <w:p w14:paraId="23A8C8DB"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Settlement</w:t>
            </w:r>
          </w:p>
        </w:tc>
        <w:tc>
          <w:tcPr>
            <w:tcW w:w="2225" w:type="dxa"/>
          </w:tcPr>
          <w:p w14:paraId="1D2E3EF2"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1614.66</w:t>
            </w:r>
          </w:p>
        </w:tc>
        <w:tc>
          <w:tcPr>
            <w:tcW w:w="2230" w:type="dxa"/>
          </w:tcPr>
          <w:p w14:paraId="12318509"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5.15</w:t>
            </w:r>
          </w:p>
        </w:tc>
      </w:tr>
      <w:tr w:rsidR="00F72ED7" w:rsidRPr="00F72ED7" w14:paraId="07C216C5" w14:textId="77777777" w:rsidTr="00F72ED7">
        <w:trPr>
          <w:jc w:val="center"/>
        </w:trPr>
        <w:tc>
          <w:tcPr>
            <w:tcW w:w="860" w:type="dxa"/>
          </w:tcPr>
          <w:p w14:paraId="19ED053D"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4</w:t>
            </w:r>
          </w:p>
        </w:tc>
        <w:tc>
          <w:tcPr>
            <w:tcW w:w="3701" w:type="dxa"/>
          </w:tcPr>
          <w:p w14:paraId="34EEC33D"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Scrub/Grasslands</w:t>
            </w:r>
          </w:p>
        </w:tc>
        <w:tc>
          <w:tcPr>
            <w:tcW w:w="2225" w:type="dxa"/>
          </w:tcPr>
          <w:p w14:paraId="46C4B8FA"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1876.67</w:t>
            </w:r>
          </w:p>
        </w:tc>
        <w:tc>
          <w:tcPr>
            <w:tcW w:w="2230" w:type="dxa"/>
          </w:tcPr>
          <w:p w14:paraId="03F9230B"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5.99</w:t>
            </w:r>
          </w:p>
        </w:tc>
      </w:tr>
      <w:tr w:rsidR="00F72ED7" w:rsidRPr="00F72ED7" w14:paraId="3CEA053E" w14:textId="77777777" w:rsidTr="00F72ED7">
        <w:trPr>
          <w:jc w:val="center"/>
        </w:trPr>
        <w:tc>
          <w:tcPr>
            <w:tcW w:w="860" w:type="dxa"/>
          </w:tcPr>
          <w:p w14:paraId="3BF038C4"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5</w:t>
            </w:r>
          </w:p>
        </w:tc>
        <w:tc>
          <w:tcPr>
            <w:tcW w:w="3701" w:type="dxa"/>
          </w:tcPr>
          <w:p w14:paraId="09BE8FB2"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High dense forest</w:t>
            </w:r>
          </w:p>
        </w:tc>
        <w:tc>
          <w:tcPr>
            <w:tcW w:w="2225" w:type="dxa"/>
          </w:tcPr>
          <w:p w14:paraId="6E9B66FE"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2423.54</w:t>
            </w:r>
          </w:p>
        </w:tc>
        <w:tc>
          <w:tcPr>
            <w:tcW w:w="2230" w:type="dxa"/>
          </w:tcPr>
          <w:p w14:paraId="5ACB1B7A"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7.74</w:t>
            </w:r>
          </w:p>
        </w:tc>
      </w:tr>
      <w:tr w:rsidR="00F72ED7" w:rsidRPr="00F72ED7" w14:paraId="1B3CC8C8" w14:textId="77777777" w:rsidTr="00F72ED7">
        <w:trPr>
          <w:jc w:val="center"/>
        </w:trPr>
        <w:tc>
          <w:tcPr>
            <w:tcW w:w="860" w:type="dxa"/>
          </w:tcPr>
          <w:p w14:paraId="78D7E0E7"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6</w:t>
            </w:r>
          </w:p>
        </w:tc>
        <w:tc>
          <w:tcPr>
            <w:tcW w:w="3701" w:type="dxa"/>
          </w:tcPr>
          <w:p w14:paraId="0CDC05C4"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Moderate dense forest</w:t>
            </w:r>
          </w:p>
        </w:tc>
        <w:tc>
          <w:tcPr>
            <w:tcW w:w="2225" w:type="dxa"/>
          </w:tcPr>
          <w:p w14:paraId="6FD5EFD1"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2996.03</w:t>
            </w:r>
          </w:p>
        </w:tc>
        <w:tc>
          <w:tcPr>
            <w:tcW w:w="2230" w:type="dxa"/>
          </w:tcPr>
          <w:p w14:paraId="7D5E06EE"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9.56</w:t>
            </w:r>
          </w:p>
        </w:tc>
      </w:tr>
      <w:tr w:rsidR="00F72ED7" w:rsidRPr="00F72ED7" w14:paraId="434AD197" w14:textId="77777777" w:rsidTr="00F72ED7">
        <w:trPr>
          <w:jc w:val="center"/>
        </w:trPr>
        <w:tc>
          <w:tcPr>
            <w:tcW w:w="860" w:type="dxa"/>
          </w:tcPr>
          <w:p w14:paraId="05EF5EED"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7</w:t>
            </w:r>
          </w:p>
        </w:tc>
        <w:tc>
          <w:tcPr>
            <w:tcW w:w="3701" w:type="dxa"/>
          </w:tcPr>
          <w:p w14:paraId="4B195B66"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Low dense forest</w:t>
            </w:r>
          </w:p>
        </w:tc>
        <w:tc>
          <w:tcPr>
            <w:tcW w:w="2225" w:type="dxa"/>
          </w:tcPr>
          <w:p w14:paraId="26D445D4"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673.87</w:t>
            </w:r>
          </w:p>
        </w:tc>
        <w:tc>
          <w:tcPr>
            <w:tcW w:w="2230" w:type="dxa"/>
          </w:tcPr>
          <w:p w14:paraId="38878D77" w14:textId="77777777" w:rsidR="00F72ED7" w:rsidRPr="00F72ED7" w:rsidRDefault="00F72ED7" w:rsidP="00F72ED7">
            <w:pPr>
              <w:spacing w:before="0" w:after="160"/>
              <w:rPr>
                <w:rFonts w:eastAsia="Aptos" w:cs="Times New Roman"/>
                <w:sz w:val="20"/>
                <w:szCs w:val="20"/>
                <w:lang w:val="en-US"/>
              </w:rPr>
            </w:pPr>
            <w:r w:rsidRPr="00F72ED7">
              <w:rPr>
                <w:rFonts w:eastAsia="Aptos" w:cs="Times New Roman"/>
                <w:sz w:val="20"/>
                <w:szCs w:val="20"/>
                <w:lang w:val="en-US"/>
              </w:rPr>
              <w:t>2.15</w:t>
            </w:r>
          </w:p>
        </w:tc>
      </w:tr>
      <w:tr w:rsidR="00F72ED7" w:rsidRPr="00F72ED7" w14:paraId="22879DD0" w14:textId="77777777" w:rsidTr="00F72ED7">
        <w:trPr>
          <w:jc w:val="center"/>
        </w:trPr>
        <w:tc>
          <w:tcPr>
            <w:tcW w:w="860" w:type="dxa"/>
          </w:tcPr>
          <w:p w14:paraId="28577303" w14:textId="77777777" w:rsidR="00F72ED7" w:rsidRPr="00F72ED7" w:rsidRDefault="00F72ED7" w:rsidP="00F72ED7">
            <w:pPr>
              <w:spacing w:before="0" w:after="160"/>
              <w:rPr>
                <w:rFonts w:eastAsia="Aptos" w:cs="Times New Roman"/>
                <w:b/>
                <w:bCs/>
                <w:sz w:val="20"/>
                <w:szCs w:val="20"/>
                <w:lang w:val="en-US"/>
              </w:rPr>
            </w:pPr>
          </w:p>
        </w:tc>
        <w:tc>
          <w:tcPr>
            <w:tcW w:w="3701" w:type="dxa"/>
          </w:tcPr>
          <w:p w14:paraId="3DE3F5CF" w14:textId="77777777" w:rsidR="00F72ED7" w:rsidRPr="00F72ED7" w:rsidRDefault="00F72ED7" w:rsidP="00F72ED7">
            <w:pPr>
              <w:tabs>
                <w:tab w:val="left" w:pos="2655"/>
              </w:tabs>
              <w:spacing w:before="0" w:after="160"/>
              <w:rPr>
                <w:rFonts w:eastAsia="Aptos" w:cs="Times New Roman"/>
                <w:b/>
                <w:bCs/>
                <w:sz w:val="20"/>
                <w:szCs w:val="20"/>
                <w:lang w:val="en-US"/>
              </w:rPr>
            </w:pPr>
            <w:r w:rsidRPr="00F72ED7">
              <w:rPr>
                <w:rFonts w:eastAsia="Aptos" w:cs="Times New Roman"/>
                <w:b/>
                <w:bCs/>
                <w:sz w:val="20"/>
                <w:szCs w:val="20"/>
                <w:lang w:val="en-US"/>
              </w:rPr>
              <w:t>Total</w:t>
            </w:r>
          </w:p>
        </w:tc>
        <w:tc>
          <w:tcPr>
            <w:tcW w:w="2225" w:type="dxa"/>
          </w:tcPr>
          <w:p w14:paraId="6D59D71F" w14:textId="77777777" w:rsidR="00F72ED7" w:rsidRPr="00F72ED7" w:rsidRDefault="00F72ED7" w:rsidP="00F72ED7">
            <w:pPr>
              <w:spacing w:before="0" w:after="160"/>
              <w:rPr>
                <w:rFonts w:eastAsia="Aptos" w:cs="Times New Roman"/>
                <w:b/>
                <w:bCs/>
                <w:sz w:val="20"/>
                <w:szCs w:val="20"/>
                <w:lang w:val="en-US"/>
              </w:rPr>
            </w:pPr>
            <w:bookmarkStart w:id="61" w:name="_Hlk216540880"/>
            <w:r w:rsidRPr="00F72ED7">
              <w:rPr>
                <w:rFonts w:eastAsia="Aptos" w:cs="Times New Roman"/>
                <w:b/>
                <w:bCs/>
                <w:sz w:val="20"/>
                <w:szCs w:val="20"/>
                <w:lang w:val="en-US"/>
              </w:rPr>
              <w:t>31309.02</w:t>
            </w:r>
            <w:bookmarkEnd w:id="61"/>
          </w:p>
        </w:tc>
        <w:tc>
          <w:tcPr>
            <w:tcW w:w="2230" w:type="dxa"/>
          </w:tcPr>
          <w:p w14:paraId="2A9EA0B2" w14:textId="77777777" w:rsidR="00F72ED7" w:rsidRPr="00F72ED7" w:rsidRDefault="00F72ED7" w:rsidP="00F72ED7">
            <w:pPr>
              <w:spacing w:before="0" w:after="160"/>
              <w:rPr>
                <w:rFonts w:eastAsia="Aptos" w:cs="Times New Roman"/>
                <w:b/>
                <w:bCs/>
                <w:sz w:val="20"/>
                <w:szCs w:val="20"/>
                <w:lang w:val="en-US"/>
              </w:rPr>
            </w:pPr>
            <w:r w:rsidRPr="00F72ED7">
              <w:rPr>
                <w:rFonts w:eastAsia="Aptos" w:cs="Times New Roman"/>
                <w:b/>
                <w:bCs/>
                <w:sz w:val="20"/>
                <w:szCs w:val="20"/>
                <w:lang w:val="en-US"/>
              </w:rPr>
              <w:t>100</w:t>
            </w:r>
          </w:p>
        </w:tc>
      </w:tr>
    </w:tbl>
    <w:p w14:paraId="2556798B" w14:textId="77777777" w:rsidR="003A0475" w:rsidRDefault="003A0475" w:rsidP="00F72ED7">
      <w:pPr>
        <w:sectPr w:rsidR="003A0475">
          <w:pgSz w:w="11906" w:h="16838"/>
          <w:pgMar w:top="1440" w:right="1440" w:bottom="1440" w:left="1440" w:header="708" w:footer="708" w:gutter="0"/>
          <w:cols w:space="708"/>
          <w:docGrid w:linePitch="360"/>
        </w:sectPr>
      </w:pPr>
    </w:p>
    <w:p w14:paraId="2709DA39" w14:textId="77777777" w:rsidR="0011212C" w:rsidRDefault="00F72ED7" w:rsidP="003A0475">
      <w:pPr>
        <w:keepNext/>
        <w:jc w:val="center"/>
      </w:pPr>
      <w:r w:rsidRPr="00F72ED7">
        <w:rPr>
          <w:noProof/>
          <w:lang w:val="en-US" w:bidi="hi-IN"/>
        </w:rPr>
        <w:lastRenderedPageBreak/>
        <w:drawing>
          <wp:inline distT="0" distB="0" distL="0" distR="0" wp14:anchorId="327B38A2" wp14:editId="0A2E7294">
            <wp:extent cx="7647039" cy="5294299"/>
            <wp:effectExtent l="0" t="0" r="0" b="1905"/>
            <wp:docPr id="2050" name="Picture 2" descr="2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2022"/>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3859" t="4229" r="3109" b="4985"/>
                    <a:stretch/>
                  </pic:blipFill>
                  <pic:spPr bwMode="auto">
                    <a:xfrm>
                      <a:off x="0" y="0"/>
                      <a:ext cx="7675978" cy="5314334"/>
                    </a:xfrm>
                    <a:prstGeom prst="rect">
                      <a:avLst/>
                    </a:prstGeom>
                    <a:noFill/>
                    <a:ln>
                      <a:noFill/>
                    </a:ln>
                  </pic:spPr>
                </pic:pic>
              </a:graphicData>
            </a:graphic>
          </wp:inline>
        </w:drawing>
      </w:r>
    </w:p>
    <w:p w14:paraId="0181A0A4" w14:textId="6028D532" w:rsidR="003A0475" w:rsidRDefault="0011212C" w:rsidP="0011212C">
      <w:pPr>
        <w:pStyle w:val="Caption"/>
        <w:jc w:val="center"/>
        <w:sectPr w:rsidR="003A0475" w:rsidSect="003A0475">
          <w:pgSz w:w="16838" w:h="11906" w:orient="landscape"/>
          <w:pgMar w:top="1440" w:right="1440" w:bottom="1440" w:left="1440" w:header="708" w:footer="708" w:gutter="0"/>
          <w:cols w:space="708"/>
          <w:docGrid w:linePitch="360"/>
        </w:sectPr>
      </w:pPr>
      <w:bookmarkStart w:id="62" w:name="_Toc231916384"/>
      <w:r>
        <w:t xml:space="preserve">Figure </w:t>
      </w:r>
      <w:r>
        <w:fldChar w:fldCharType="begin"/>
      </w:r>
      <w:r>
        <w:instrText xml:space="preserve"> SEQ Figure \* ARABIC </w:instrText>
      </w:r>
      <w:r>
        <w:fldChar w:fldCharType="separate"/>
      </w:r>
      <w:r w:rsidR="00D41268">
        <w:rPr>
          <w:noProof/>
        </w:rPr>
        <w:t>5</w:t>
      </w:r>
      <w:r>
        <w:fldChar w:fldCharType="end"/>
      </w:r>
      <w:r>
        <w:t xml:space="preserve"> </w:t>
      </w:r>
      <w:r w:rsidRPr="00000D8D">
        <w:t>Land use Land cover map (2022) of Bhopal Forest Circle</w:t>
      </w:r>
      <w:bookmarkEnd w:id="62"/>
    </w:p>
    <w:p w14:paraId="30833954" w14:textId="00C24BBA" w:rsidR="00536799" w:rsidRDefault="00536799">
      <w:pPr>
        <w:pStyle w:val="Heading5"/>
        <w:numPr>
          <w:ilvl w:val="3"/>
          <w:numId w:val="8"/>
        </w:numPr>
        <w:rPr>
          <w:lang w:val="en-US"/>
        </w:rPr>
      </w:pPr>
      <w:r>
        <w:rPr>
          <w:lang w:val="en-US"/>
        </w:rPr>
        <w:lastRenderedPageBreak/>
        <w:t>Accuracy Assessment</w:t>
      </w:r>
    </w:p>
    <w:p w14:paraId="6E54559F" w14:textId="721E49D6" w:rsidR="00536799" w:rsidRPr="00536799" w:rsidRDefault="00536799" w:rsidP="00536799">
      <w:pPr>
        <w:spacing w:line="360" w:lineRule="auto"/>
        <w:rPr>
          <w:lang w:val="en-US"/>
        </w:rPr>
      </w:pPr>
      <w:r w:rsidRPr="00953DF4">
        <w:rPr>
          <w:rFonts w:cs="Times New Roman"/>
          <w:noProof/>
        </w:rPr>
        <w:t xml:space="preserve">The results of </w:t>
      </w:r>
      <w:r w:rsidR="000C71E3">
        <w:rPr>
          <w:rFonts w:cs="Times New Roman"/>
          <w:noProof/>
        </w:rPr>
        <w:t xml:space="preserve">the </w:t>
      </w:r>
      <w:r w:rsidRPr="00953DF4">
        <w:rPr>
          <w:rFonts w:cs="Times New Roman"/>
          <w:noProof/>
        </w:rPr>
        <w:t xml:space="preserve">accuracy assessment indicate that the classification accomplished is </w:t>
      </w:r>
      <w:r w:rsidR="000C71E3">
        <w:rPr>
          <w:rFonts w:cs="Times New Roman"/>
          <w:noProof/>
        </w:rPr>
        <w:t xml:space="preserve">at a </w:t>
      </w:r>
      <w:r w:rsidRPr="00953DF4">
        <w:rPr>
          <w:rFonts w:cs="Times New Roman"/>
          <w:noProof/>
        </w:rPr>
        <w:t xml:space="preserve">high level with </w:t>
      </w:r>
      <w:r w:rsidR="000C71E3">
        <w:rPr>
          <w:rFonts w:cs="Times New Roman"/>
          <w:noProof/>
        </w:rPr>
        <w:t xml:space="preserve">an </w:t>
      </w:r>
      <w:r w:rsidRPr="00953DF4">
        <w:rPr>
          <w:rFonts w:cs="Times New Roman"/>
          <w:noProof/>
        </w:rPr>
        <w:t xml:space="preserve">overall accuracy of 95.30% and </w:t>
      </w:r>
      <w:r w:rsidR="000C71E3">
        <w:rPr>
          <w:rFonts w:cs="Times New Roman"/>
          <w:noProof/>
        </w:rPr>
        <w:t xml:space="preserve">a </w:t>
      </w:r>
      <w:r w:rsidRPr="00953DF4">
        <w:rPr>
          <w:rFonts w:cs="Times New Roman"/>
          <w:noProof/>
        </w:rPr>
        <w:t xml:space="preserve">kappa coefficient </w:t>
      </w:r>
      <w:r w:rsidRPr="00953DF4">
        <w:rPr>
          <w:rFonts w:ascii="Cambria Math" w:eastAsia="Cambria Math" w:hAnsi="Cambria Math" w:cs="Cambria Math"/>
          <w:w w:val="105"/>
          <w:position w:val="1"/>
        </w:rPr>
        <w:t>𝜅</w:t>
      </w:r>
      <w:r w:rsidRPr="00953DF4">
        <w:rPr>
          <w:rFonts w:cs="Times New Roman"/>
          <w:noProof/>
        </w:rPr>
        <w:t xml:space="preserve"> of 0.93</w:t>
      </w:r>
      <w:r w:rsidR="003A0475">
        <w:rPr>
          <w:rFonts w:cs="Times New Roman"/>
          <w:noProof/>
        </w:rPr>
        <w:t xml:space="preserve"> (Table 9)</w:t>
      </w:r>
      <w:r w:rsidRPr="00953DF4">
        <w:rPr>
          <w:rFonts w:cs="Times New Roman"/>
          <w:noProof/>
        </w:rPr>
        <w:t xml:space="preserve">. It </w:t>
      </w:r>
      <w:r w:rsidR="000C71E3">
        <w:rPr>
          <w:rFonts w:cs="Times New Roman"/>
          <w:noProof/>
        </w:rPr>
        <w:t>signifies</w:t>
      </w:r>
      <w:r w:rsidRPr="00953DF4">
        <w:rPr>
          <w:rFonts w:cs="Times New Roman"/>
          <w:noProof/>
        </w:rPr>
        <w:t xml:space="preserve"> strong agreement between the classified and </w:t>
      </w:r>
      <w:r w:rsidR="000C71E3">
        <w:rPr>
          <w:rFonts w:cs="Times New Roman"/>
          <w:noProof/>
        </w:rPr>
        <w:t>reference</w:t>
      </w:r>
      <w:r w:rsidRPr="00953DF4">
        <w:rPr>
          <w:rFonts w:cs="Times New Roman"/>
          <w:noProof/>
        </w:rPr>
        <w:t xml:space="preserve"> data. Among all the classes, waterbodies appeared </w:t>
      </w:r>
      <w:r w:rsidR="000C71E3">
        <w:rPr>
          <w:rFonts w:cs="Times New Roman"/>
          <w:noProof/>
        </w:rPr>
        <w:t xml:space="preserve">with </w:t>
      </w:r>
      <w:r w:rsidRPr="00953DF4">
        <w:rPr>
          <w:rFonts w:cs="Times New Roman"/>
          <w:noProof/>
        </w:rPr>
        <w:t xml:space="preserve">a 96.00% producer </w:t>
      </w:r>
      <w:r w:rsidR="000C71E3">
        <w:rPr>
          <w:rFonts w:cs="Times New Roman"/>
          <w:noProof/>
        </w:rPr>
        <w:t>accuracy</w:t>
      </w:r>
      <w:r w:rsidRPr="00953DF4">
        <w:rPr>
          <w:rFonts w:cs="Times New Roman"/>
          <w:noProof/>
        </w:rPr>
        <w:t xml:space="preserve"> and </w:t>
      </w:r>
      <w:r w:rsidR="000C71E3">
        <w:rPr>
          <w:rFonts w:cs="Times New Roman"/>
          <w:noProof/>
        </w:rPr>
        <w:t xml:space="preserve">a </w:t>
      </w:r>
      <w:r w:rsidRPr="00953DF4">
        <w:rPr>
          <w:rFonts w:cs="Times New Roman"/>
          <w:noProof/>
        </w:rPr>
        <w:t>user accuracy of 94.10%</w:t>
      </w:r>
      <w:r w:rsidR="000C71E3">
        <w:rPr>
          <w:rFonts w:cs="Times New Roman"/>
          <w:noProof/>
        </w:rPr>
        <w:t>,</w:t>
      </w:r>
      <w:r w:rsidRPr="00953DF4">
        <w:rPr>
          <w:rFonts w:cs="Times New Roman"/>
          <w:noProof/>
        </w:rPr>
        <w:t xml:space="preserve"> indicating that </w:t>
      </w:r>
      <w:r w:rsidR="000C71E3">
        <w:rPr>
          <w:rFonts w:cs="Times New Roman"/>
          <w:noProof/>
        </w:rPr>
        <w:t xml:space="preserve">the </w:t>
      </w:r>
      <w:r w:rsidRPr="00953DF4">
        <w:rPr>
          <w:rFonts w:cs="Times New Roman"/>
          <w:noProof/>
        </w:rPr>
        <w:t xml:space="preserve">maximum </w:t>
      </w:r>
      <w:r w:rsidR="000C71E3">
        <w:rPr>
          <w:rFonts w:cs="Times New Roman"/>
          <w:noProof/>
        </w:rPr>
        <w:t xml:space="preserve">number of </w:t>
      </w:r>
      <w:r w:rsidRPr="00953DF4">
        <w:rPr>
          <w:rFonts w:cs="Times New Roman"/>
          <w:noProof/>
        </w:rPr>
        <w:t xml:space="preserve">waterbodies pixels were correctly classified for the study area with very </w:t>
      </w:r>
      <w:r w:rsidR="000C71E3">
        <w:rPr>
          <w:rFonts w:cs="Times New Roman"/>
          <w:noProof/>
        </w:rPr>
        <w:t>little</w:t>
      </w:r>
      <w:r w:rsidRPr="00953DF4">
        <w:rPr>
          <w:rFonts w:cs="Times New Roman"/>
          <w:noProof/>
        </w:rPr>
        <w:t xml:space="preserve"> missclassification. Among other classes</w:t>
      </w:r>
      <w:r w:rsidR="000C71E3">
        <w:rPr>
          <w:rFonts w:cs="Times New Roman"/>
          <w:noProof/>
        </w:rPr>
        <w:t>, the</w:t>
      </w:r>
      <w:r w:rsidRPr="00953DF4">
        <w:rPr>
          <w:rFonts w:cs="Times New Roman"/>
          <w:noProof/>
        </w:rPr>
        <w:t xml:space="preserve"> agriculture class showed 95.2% producers and 96.90% user accuracy</w:t>
      </w:r>
      <w:r w:rsidR="000C71E3">
        <w:rPr>
          <w:rFonts w:cs="Times New Roman"/>
          <w:noProof/>
        </w:rPr>
        <w:t>,</w:t>
      </w:r>
      <w:r w:rsidRPr="00953DF4">
        <w:rPr>
          <w:rFonts w:cs="Times New Roman"/>
          <w:noProof/>
        </w:rPr>
        <w:t xml:space="preserve"> also indicating strong classification consistency.</w:t>
      </w:r>
      <w:r w:rsidR="00E4431A">
        <w:rPr>
          <w:rFonts w:cs="Times New Roman"/>
          <w:noProof/>
        </w:rPr>
        <w:t xml:space="preserve"> </w:t>
      </w:r>
      <w:r w:rsidRPr="00953DF4">
        <w:rPr>
          <w:rFonts w:cs="Times New Roman"/>
          <w:noProof/>
        </w:rPr>
        <w:t>Among forest density types</w:t>
      </w:r>
      <w:r w:rsidR="000C71E3">
        <w:rPr>
          <w:rFonts w:cs="Times New Roman"/>
          <w:noProof/>
        </w:rPr>
        <w:t>,</w:t>
      </w:r>
      <w:r w:rsidRPr="00953DF4">
        <w:rPr>
          <w:rFonts w:cs="Times New Roman"/>
          <w:noProof/>
        </w:rPr>
        <w:t xml:space="preserve"> all three categories</w:t>
      </w:r>
      <w:r w:rsidR="000C71E3">
        <w:rPr>
          <w:rFonts w:cs="Times New Roman"/>
          <w:noProof/>
        </w:rPr>
        <w:t>,</w:t>
      </w:r>
      <w:r w:rsidRPr="00953DF4">
        <w:rPr>
          <w:rFonts w:cs="Times New Roman"/>
          <w:noProof/>
        </w:rPr>
        <w:t xml:space="preserve"> high</w:t>
      </w:r>
      <w:r>
        <w:rPr>
          <w:rFonts w:cs="Times New Roman"/>
          <w:noProof/>
        </w:rPr>
        <w:t xml:space="preserve">, </w:t>
      </w:r>
      <w:r w:rsidRPr="00953DF4">
        <w:rPr>
          <w:rFonts w:cs="Times New Roman"/>
          <w:noProof/>
        </w:rPr>
        <w:t>moderate</w:t>
      </w:r>
      <w:r w:rsidR="000C71E3">
        <w:rPr>
          <w:rFonts w:cs="Times New Roman"/>
          <w:noProof/>
        </w:rPr>
        <w:t>,</w:t>
      </w:r>
      <w:r w:rsidRPr="00953DF4">
        <w:rPr>
          <w:rFonts w:cs="Times New Roman"/>
          <w:noProof/>
        </w:rPr>
        <w:t xml:space="preserve"> and open dense</w:t>
      </w:r>
      <w:r w:rsidR="000C71E3">
        <w:rPr>
          <w:rFonts w:cs="Times New Roman"/>
          <w:noProof/>
        </w:rPr>
        <w:t>,</w:t>
      </w:r>
      <w:r w:rsidRPr="00953DF4">
        <w:rPr>
          <w:rFonts w:cs="Times New Roman"/>
          <w:noProof/>
        </w:rPr>
        <w:t xml:space="preserve"> maintained </w:t>
      </w:r>
      <w:r w:rsidR="000C71E3">
        <w:rPr>
          <w:rFonts w:cs="Times New Roman"/>
          <w:noProof/>
        </w:rPr>
        <w:t>accuracies</w:t>
      </w:r>
      <w:r w:rsidRPr="00953DF4">
        <w:rPr>
          <w:rFonts w:cs="Times New Roman"/>
          <w:noProof/>
        </w:rPr>
        <w:t xml:space="preserve"> above 95% for both user and </w:t>
      </w:r>
      <w:r w:rsidR="000C71E3">
        <w:rPr>
          <w:rFonts w:cs="Times New Roman"/>
          <w:noProof/>
        </w:rPr>
        <w:t>producer</w:t>
      </w:r>
      <w:r w:rsidRPr="00953DF4">
        <w:rPr>
          <w:rFonts w:cs="Times New Roman"/>
          <w:noProof/>
        </w:rPr>
        <w:t xml:space="preserve"> accuracy. The low </w:t>
      </w:r>
      <w:r w:rsidR="000C71E3">
        <w:rPr>
          <w:rFonts w:cs="Times New Roman"/>
          <w:noProof/>
        </w:rPr>
        <w:t>commission</w:t>
      </w:r>
      <w:r w:rsidRPr="00953DF4">
        <w:rPr>
          <w:rFonts w:cs="Times New Roman"/>
          <w:noProof/>
        </w:rPr>
        <w:t xml:space="preserve"> and </w:t>
      </w:r>
      <w:r w:rsidR="000C71E3">
        <w:rPr>
          <w:rFonts w:cs="Times New Roman"/>
          <w:noProof/>
        </w:rPr>
        <w:t>omission</w:t>
      </w:r>
      <w:r w:rsidRPr="00953DF4">
        <w:rPr>
          <w:rFonts w:cs="Times New Roman"/>
          <w:noProof/>
        </w:rPr>
        <w:t xml:space="preserve"> errors across all land use and density type </w:t>
      </w:r>
      <w:r w:rsidR="000C71E3">
        <w:rPr>
          <w:rFonts w:cs="Times New Roman"/>
          <w:noProof/>
        </w:rPr>
        <w:t>classes</w:t>
      </w:r>
      <w:r w:rsidRPr="00953DF4">
        <w:rPr>
          <w:rFonts w:cs="Times New Roman"/>
          <w:noProof/>
        </w:rPr>
        <w:t xml:space="preserve"> further indicate that classification was reliable</w:t>
      </w:r>
      <w:r w:rsidR="000C71E3">
        <w:rPr>
          <w:rFonts w:cs="Times New Roman"/>
          <w:noProof/>
        </w:rPr>
        <w:t>,</w:t>
      </w:r>
      <w:r w:rsidRPr="00953DF4">
        <w:rPr>
          <w:rFonts w:cs="Times New Roman"/>
          <w:noProof/>
        </w:rPr>
        <w:t xml:space="preserve"> with high </w:t>
      </w:r>
      <w:r w:rsidR="000C71E3">
        <w:rPr>
          <w:rFonts w:cs="Times New Roman"/>
          <w:noProof/>
        </w:rPr>
        <w:t>precision</w:t>
      </w:r>
      <w:r w:rsidRPr="00953DF4">
        <w:rPr>
          <w:rFonts w:cs="Times New Roman"/>
          <w:noProof/>
        </w:rPr>
        <w:t xml:space="preserve"> values</w:t>
      </w:r>
    </w:p>
    <w:p w14:paraId="36A37445" w14:textId="1818CFC9" w:rsidR="00536799" w:rsidRDefault="00536799" w:rsidP="00536799">
      <w:pPr>
        <w:pStyle w:val="Caption"/>
        <w:keepNext/>
      </w:pPr>
      <w:bookmarkStart w:id="63" w:name="_Toc231916452"/>
      <w:r>
        <w:t xml:space="preserve">Table </w:t>
      </w:r>
      <w:r>
        <w:fldChar w:fldCharType="begin"/>
      </w:r>
      <w:r>
        <w:instrText xml:space="preserve"> SEQ Table \* ARABIC </w:instrText>
      </w:r>
      <w:r>
        <w:fldChar w:fldCharType="separate"/>
      </w:r>
      <w:r w:rsidR="001B61FF">
        <w:rPr>
          <w:noProof/>
        </w:rPr>
        <w:t>9</w:t>
      </w:r>
      <w:r>
        <w:fldChar w:fldCharType="end"/>
      </w:r>
      <w:r>
        <w:t xml:space="preserve">: </w:t>
      </w:r>
      <w:r w:rsidRPr="0059393C">
        <w:t xml:space="preserve">Results of accuracy assessment for </w:t>
      </w:r>
      <w:r w:rsidR="000C71E3">
        <w:t>the land</w:t>
      </w:r>
      <w:r w:rsidRPr="0059393C">
        <w:t xml:space="preserve"> use and forest density classification map</w:t>
      </w:r>
      <w:bookmarkEnd w:id="63"/>
    </w:p>
    <w:tbl>
      <w:tblPr>
        <w:tblStyle w:val="TableGrid"/>
        <w:tblW w:w="9582" w:type="dxa"/>
        <w:tblLook w:val="04A0" w:firstRow="1" w:lastRow="0" w:firstColumn="1" w:lastColumn="0" w:noHBand="0" w:noVBand="1"/>
      </w:tblPr>
      <w:tblGrid>
        <w:gridCol w:w="1976"/>
        <w:gridCol w:w="1238"/>
        <w:gridCol w:w="1150"/>
        <w:gridCol w:w="1301"/>
        <w:gridCol w:w="1350"/>
        <w:gridCol w:w="1390"/>
        <w:gridCol w:w="1177"/>
      </w:tblGrid>
      <w:tr w:rsidR="00536799" w:rsidRPr="00536799" w14:paraId="5C283983" w14:textId="77777777" w:rsidTr="00536799">
        <w:trPr>
          <w:trHeight w:val="1326"/>
        </w:trPr>
        <w:tc>
          <w:tcPr>
            <w:tcW w:w="1976" w:type="dxa"/>
          </w:tcPr>
          <w:p w14:paraId="0A4C6784" w14:textId="77777777" w:rsidR="00536799" w:rsidRPr="00536799" w:rsidRDefault="00536799" w:rsidP="00536799">
            <w:pPr>
              <w:spacing w:before="0" w:after="160"/>
              <w:rPr>
                <w:rFonts w:eastAsia="Aptos" w:cs="Times New Roman"/>
                <w:b/>
                <w:bCs/>
                <w:noProof/>
                <w:sz w:val="20"/>
                <w:szCs w:val="20"/>
                <w:lang w:val="en-US"/>
              </w:rPr>
            </w:pPr>
            <w:r w:rsidRPr="00536799">
              <w:rPr>
                <w:rFonts w:eastAsia="Aptos" w:cs="Times New Roman"/>
                <w:b/>
                <w:bCs/>
                <w:noProof/>
                <w:sz w:val="20"/>
                <w:szCs w:val="20"/>
                <w:lang w:val="en-US"/>
              </w:rPr>
              <w:t>Class Name</w:t>
            </w:r>
          </w:p>
        </w:tc>
        <w:tc>
          <w:tcPr>
            <w:tcW w:w="1238" w:type="dxa"/>
          </w:tcPr>
          <w:p w14:paraId="302BEE73" w14:textId="77777777" w:rsidR="00536799" w:rsidRPr="00536799" w:rsidRDefault="00536799" w:rsidP="00536799">
            <w:pPr>
              <w:spacing w:before="0" w:after="160"/>
              <w:rPr>
                <w:rFonts w:eastAsia="Aptos" w:cs="Times New Roman"/>
                <w:b/>
                <w:bCs/>
                <w:noProof/>
                <w:sz w:val="20"/>
                <w:szCs w:val="20"/>
                <w:lang w:val="en-US"/>
              </w:rPr>
            </w:pPr>
            <w:r w:rsidRPr="00536799">
              <w:rPr>
                <w:rFonts w:eastAsia="Aptos" w:cs="Times New Roman"/>
                <w:b/>
                <w:bCs/>
                <w:noProof/>
                <w:sz w:val="20"/>
                <w:szCs w:val="20"/>
                <w:lang w:val="en-US"/>
              </w:rPr>
              <w:t xml:space="preserve">Reference data </w:t>
            </w:r>
          </w:p>
        </w:tc>
        <w:tc>
          <w:tcPr>
            <w:tcW w:w="1150" w:type="dxa"/>
          </w:tcPr>
          <w:p w14:paraId="20676DCC" w14:textId="692601C1" w:rsidR="00536799" w:rsidRPr="00536799" w:rsidRDefault="000C71E3" w:rsidP="00536799">
            <w:pPr>
              <w:spacing w:before="0" w:after="160"/>
              <w:rPr>
                <w:rFonts w:eastAsia="Aptos" w:cs="Times New Roman"/>
                <w:b/>
                <w:bCs/>
                <w:noProof/>
                <w:sz w:val="20"/>
                <w:szCs w:val="20"/>
                <w:lang w:val="en-US"/>
              </w:rPr>
            </w:pPr>
            <w:r>
              <w:rPr>
                <w:rFonts w:eastAsia="Aptos" w:cs="Times New Roman"/>
                <w:b/>
                <w:bCs/>
                <w:noProof/>
                <w:sz w:val="20"/>
                <w:szCs w:val="20"/>
                <w:lang w:val="en-US"/>
              </w:rPr>
              <w:t>Correctly</w:t>
            </w:r>
            <w:r w:rsidR="00536799" w:rsidRPr="00536799">
              <w:rPr>
                <w:rFonts w:eastAsia="Aptos" w:cs="Times New Roman"/>
                <w:b/>
                <w:bCs/>
                <w:noProof/>
                <w:sz w:val="20"/>
                <w:szCs w:val="20"/>
                <w:lang w:val="en-US"/>
              </w:rPr>
              <w:t xml:space="preserve"> classified</w:t>
            </w:r>
          </w:p>
        </w:tc>
        <w:tc>
          <w:tcPr>
            <w:tcW w:w="1301" w:type="dxa"/>
          </w:tcPr>
          <w:p w14:paraId="3AEBF18B" w14:textId="45D410B9" w:rsidR="00536799" w:rsidRPr="00536799" w:rsidRDefault="00536799" w:rsidP="00536799">
            <w:pPr>
              <w:spacing w:before="0" w:after="160"/>
              <w:rPr>
                <w:rFonts w:eastAsia="Aptos" w:cs="Times New Roman"/>
                <w:b/>
                <w:bCs/>
                <w:noProof/>
                <w:sz w:val="20"/>
                <w:szCs w:val="20"/>
                <w:lang w:val="en-US"/>
              </w:rPr>
            </w:pPr>
            <w:r w:rsidRPr="00536799">
              <w:rPr>
                <w:rFonts w:eastAsia="Aptos" w:cs="Times New Roman"/>
                <w:b/>
                <w:bCs/>
                <w:noProof/>
                <w:sz w:val="20"/>
                <w:szCs w:val="20"/>
                <w:lang w:val="en-US"/>
              </w:rPr>
              <w:t>Producer accuracy  (PA%)</w:t>
            </w:r>
          </w:p>
        </w:tc>
        <w:tc>
          <w:tcPr>
            <w:tcW w:w="1350" w:type="dxa"/>
          </w:tcPr>
          <w:p w14:paraId="089E3173" w14:textId="50116A80" w:rsidR="00536799" w:rsidRPr="00536799" w:rsidRDefault="00536799" w:rsidP="00536799">
            <w:pPr>
              <w:spacing w:before="0" w:after="160"/>
              <w:rPr>
                <w:rFonts w:eastAsia="Aptos" w:cs="Times New Roman"/>
                <w:b/>
                <w:bCs/>
                <w:noProof/>
                <w:sz w:val="20"/>
                <w:szCs w:val="20"/>
                <w:lang w:val="en-US"/>
              </w:rPr>
            </w:pPr>
            <w:r w:rsidRPr="00536799">
              <w:rPr>
                <w:rFonts w:eastAsia="Aptos" w:cs="Times New Roman"/>
                <w:b/>
                <w:bCs/>
                <w:noProof/>
                <w:sz w:val="20"/>
                <w:szCs w:val="20"/>
                <w:lang w:val="en-US"/>
              </w:rPr>
              <w:t>Users accuracy (UA%)</w:t>
            </w:r>
          </w:p>
        </w:tc>
        <w:tc>
          <w:tcPr>
            <w:tcW w:w="1390" w:type="dxa"/>
          </w:tcPr>
          <w:p w14:paraId="37DBB4FC" w14:textId="6ACF3AF2" w:rsidR="00536799" w:rsidRPr="00536799" w:rsidRDefault="000C71E3" w:rsidP="00536799">
            <w:pPr>
              <w:spacing w:before="0" w:after="160"/>
              <w:rPr>
                <w:rFonts w:eastAsia="Aptos" w:cs="Times New Roman"/>
                <w:b/>
                <w:bCs/>
                <w:noProof/>
                <w:sz w:val="20"/>
                <w:szCs w:val="20"/>
                <w:lang w:val="en-US"/>
              </w:rPr>
            </w:pPr>
            <w:r>
              <w:rPr>
                <w:rFonts w:eastAsia="Aptos" w:cs="Times New Roman"/>
                <w:b/>
                <w:bCs/>
                <w:noProof/>
                <w:sz w:val="20"/>
                <w:szCs w:val="20"/>
                <w:lang w:val="en-US"/>
              </w:rPr>
              <w:t>Commission</w:t>
            </w:r>
            <w:r w:rsidR="00536799" w:rsidRPr="00536799">
              <w:rPr>
                <w:rFonts w:eastAsia="Aptos" w:cs="Times New Roman"/>
                <w:b/>
                <w:bCs/>
                <w:noProof/>
                <w:sz w:val="20"/>
                <w:szCs w:val="20"/>
                <w:lang w:val="en-US"/>
              </w:rPr>
              <w:t xml:space="preserve"> error (%)</w:t>
            </w:r>
          </w:p>
        </w:tc>
        <w:tc>
          <w:tcPr>
            <w:tcW w:w="1177" w:type="dxa"/>
          </w:tcPr>
          <w:p w14:paraId="02BB07D5" w14:textId="77777777" w:rsidR="00536799" w:rsidRPr="00536799" w:rsidRDefault="00536799" w:rsidP="00536799">
            <w:pPr>
              <w:spacing w:before="0" w:after="160"/>
              <w:rPr>
                <w:rFonts w:eastAsia="Aptos" w:cs="Times New Roman"/>
                <w:b/>
                <w:bCs/>
                <w:noProof/>
                <w:sz w:val="20"/>
                <w:szCs w:val="20"/>
                <w:lang w:val="en-US"/>
              </w:rPr>
            </w:pPr>
            <w:r w:rsidRPr="00536799">
              <w:rPr>
                <w:rFonts w:eastAsia="Aptos" w:cs="Times New Roman"/>
                <w:b/>
                <w:bCs/>
                <w:noProof/>
                <w:sz w:val="20"/>
                <w:szCs w:val="20"/>
                <w:lang w:val="en-US"/>
              </w:rPr>
              <w:t>Omission error (%)</w:t>
            </w:r>
          </w:p>
        </w:tc>
      </w:tr>
      <w:tr w:rsidR="00536799" w:rsidRPr="00536799" w14:paraId="59C73A99" w14:textId="77777777" w:rsidTr="00536799">
        <w:trPr>
          <w:trHeight w:val="329"/>
        </w:trPr>
        <w:tc>
          <w:tcPr>
            <w:tcW w:w="1976" w:type="dxa"/>
          </w:tcPr>
          <w:p w14:paraId="0E334D35"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Water bodies</w:t>
            </w:r>
          </w:p>
        </w:tc>
        <w:tc>
          <w:tcPr>
            <w:tcW w:w="1238" w:type="dxa"/>
          </w:tcPr>
          <w:p w14:paraId="6125A2F9"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50</w:t>
            </w:r>
          </w:p>
        </w:tc>
        <w:tc>
          <w:tcPr>
            <w:tcW w:w="1150" w:type="dxa"/>
          </w:tcPr>
          <w:p w14:paraId="7BEA178D"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48</w:t>
            </w:r>
          </w:p>
        </w:tc>
        <w:tc>
          <w:tcPr>
            <w:tcW w:w="1301" w:type="dxa"/>
          </w:tcPr>
          <w:p w14:paraId="5E96680B"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96.0</w:t>
            </w:r>
          </w:p>
        </w:tc>
        <w:tc>
          <w:tcPr>
            <w:tcW w:w="1350" w:type="dxa"/>
          </w:tcPr>
          <w:p w14:paraId="4B225685"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94.1</w:t>
            </w:r>
          </w:p>
        </w:tc>
        <w:tc>
          <w:tcPr>
            <w:tcW w:w="1390" w:type="dxa"/>
          </w:tcPr>
          <w:p w14:paraId="7F5E1510"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5.9</w:t>
            </w:r>
          </w:p>
        </w:tc>
        <w:tc>
          <w:tcPr>
            <w:tcW w:w="1177" w:type="dxa"/>
          </w:tcPr>
          <w:p w14:paraId="575B0477"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4.0</w:t>
            </w:r>
          </w:p>
        </w:tc>
      </w:tr>
      <w:tr w:rsidR="00536799" w:rsidRPr="00536799" w14:paraId="2E5F2F78" w14:textId="77777777" w:rsidTr="00536799">
        <w:trPr>
          <w:trHeight w:val="329"/>
        </w:trPr>
        <w:tc>
          <w:tcPr>
            <w:tcW w:w="1976" w:type="dxa"/>
          </w:tcPr>
          <w:p w14:paraId="4B1FD29A"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Agriculture</w:t>
            </w:r>
          </w:p>
        </w:tc>
        <w:tc>
          <w:tcPr>
            <w:tcW w:w="1238" w:type="dxa"/>
          </w:tcPr>
          <w:p w14:paraId="1EDF41AD"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100</w:t>
            </w:r>
          </w:p>
        </w:tc>
        <w:tc>
          <w:tcPr>
            <w:tcW w:w="1150" w:type="dxa"/>
          </w:tcPr>
          <w:p w14:paraId="75E75A9E"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95</w:t>
            </w:r>
          </w:p>
        </w:tc>
        <w:tc>
          <w:tcPr>
            <w:tcW w:w="1301" w:type="dxa"/>
          </w:tcPr>
          <w:p w14:paraId="478C5842"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95.2</w:t>
            </w:r>
          </w:p>
        </w:tc>
        <w:tc>
          <w:tcPr>
            <w:tcW w:w="1350" w:type="dxa"/>
          </w:tcPr>
          <w:p w14:paraId="6E22B55D"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96.9</w:t>
            </w:r>
          </w:p>
        </w:tc>
        <w:tc>
          <w:tcPr>
            <w:tcW w:w="1390" w:type="dxa"/>
          </w:tcPr>
          <w:p w14:paraId="4494A560"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3.1</w:t>
            </w:r>
          </w:p>
        </w:tc>
        <w:tc>
          <w:tcPr>
            <w:tcW w:w="1177" w:type="dxa"/>
          </w:tcPr>
          <w:p w14:paraId="15991FA1"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5.0</w:t>
            </w:r>
          </w:p>
        </w:tc>
      </w:tr>
      <w:tr w:rsidR="00536799" w:rsidRPr="00536799" w14:paraId="56C125BA" w14:textId="77777777" w:rsidTr="00536799">
        <w:trPr>
          <w:trHeight w:val="329"/>
        </w:trPr>
        <w:tc>
          <w:tcPr>
            <w:tcW w:w="1976" w:type="dxa"/>
          </w:tcPr>
          <w:p w14:paraId="14ACC91E"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Settlement</w:t>
            </w:r>
          </w:p>
        </w:tc>
        <w:tc>
          <w:tcPr>
            <w:tcW w:w="1238" w:type="dxa"/>
          </w:tcPr>
          <w:p w14:paraId="43AC320E"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60</w:t>
            </w:r>
          </w:p>
        </w:tc>
        <w:tc>
          <w:tcPr>
            <w:tcW w:w="1150" w:type="dxa"/>
          </w:tcPr>
          <w:p w14:paraId="400918BB"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57</w:t>
            </w:r>
          </w:p>
        </w:tc>
        <w:tc>
          <w:tcPr>
            <w:tcW w:w="1301" w:type="dxa"/>
          </w:tcPr>
          <w:p w14:paraId="38068903"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95.0</w:t>
            </w:r>
          </w:p>
        </w:tc>
        <w:tc>
          <w:tcPr>
            <w:tcW w:w="1350" w:type="dxa"/>
          </w:tcPr>
          <w:p w14:paraId="6DC31214"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93.4</w:t>
            </w:r>
          </w:p>
        </w:tc>
        <w:tc>
          <w:tcPr>
            <w:tcW w:w="1390" w:type="dxa"/>
          </w:tcPr>
          <w:p w14:paraId="6F9968DF"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6.6</w:t>
            </w:r>
          </w:p>
        </w:tc>
        <w:tc>
          <w:tcPr>
            <w:tcW w:w="1177" w:type="dxa"/>
          </w:tcPr>
          <w:p w14:paraId="6B592A85"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5.0</w:t>
            </w:r>
          </w:p>
        </w:tc>
      </w:tr>
      <w:tr w:rsidR="00536799" w:rsidRPr="00536799" w14:paraId="0E85EA1C" w14:textId="77777777" w:rsidTr="00536799">
        <w:trPr>
          <w:trHeight w:val="661"/>
        </w:trPr>
        <w:tc>
          <w:tcPr>
            <w:tcW w:w="1976" w:type="dxa"/>
          </w:tcPr>
          <w:p w14:paraId="4AD142B0"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Barren/shrublands</w:t>
            </w:r>
          </w:p>
        </w:tc>
        <w:tc>
          <w:tcPr>
            <w:tcW w:w="1238" w:type="dxa"/>
          </w:tcPr>
          <w:p w14:paraId="58F825EA"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80</w:t>
            </w:r>
          </w:p>
        </w:tc>
        <w:tc>
          <w:tcPr>
            <w:tcW w:w="1150" w:type="dxa"/>
          </w:tcPr>
          <w:p w14:paraId="42D362E4"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76</w:t>
            </w:r>
          </w:p>
        </w:tc>
        <w:tc>
          <w:tcPr>
            <w:tcW w:w="1301" w:type="dxa"/>
          </w:tcPr>
          <w:p w14:paraId="42859959"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75.0</w:t>
            </w:r>
          </w:p>
        </w:tc>
        <w:tc>
          <w:tcPr>
            <w:tcW w:w="1350" w:type="dxa"/>
          </w:tcPr>
          <w:p w14:paraId="1A58C0FA"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94.0</w:t>
            </w:r>
          </w:p>
        </w:tc>
        <w:tc>
          <w:tcPr>
            <w:tcW w:w="1390" w:type="dxa"/>
          </w:tcPr>
          <w:p w14:paraId="59F001E6"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6.0</w:t>
            </w:r>
          </w:p>
        </w:tc>
        <w:tc>
          <w:tcPr>
            <w:tcW w:w="1177" w:type="dxa"/>
          </w:tcPr>
          <w:p w14:paraId="6785AE8B"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5.0</w:t>
            </w:r>
          </w:p>
        </w:tc>
      </w:tr>
      <w:tr w:rsidR="00536799" w:rsidRPr="00536799" w14:paraId="28C4CCB0" w14:textId="77777777" w:rsidTr="00536799">
        <w:trPr>
          <w:trHeight w:val="661"/>
        </w:trPr>
        <w:tc>
          <w:tcPr>
            <w:tcW w:w="1976" w:type="dxa"/>
          </w:tcPr>
          <w:p w14:paraId="4272DEF5"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High dense forest</w:t>
            </w:r>
          </w:p>
        </w:tc>
        <w:tc>
          <w:tcPr>
            <w:tcW w:w="1238" w:type="dxa"/>
          </w:tcPr>
          <w:p w14:paraId="4BE02BFA"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70</w:t>
            </w:r>
          </w:p>
        </w:tc>
        <w:tc>
          <w:tcPr>
            <w:tcW w:w="1150" w:type="dxa"/>
          </w:tcPr>
          <w:p w14:paraId="720400E4"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67</w:t>
            </w:r>
          </w:p>
        </w:tc>
        <w:tc>
          <w:tcPr>
            <w:tcW w:w="1301" w:type="dxa"/>
          </w:tcPr>
          <w:p w14:paraId="1EA31A53"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95.7</w:t>
            </w:r>
          </w:p>
        </w:tc>
        <w:tc>
          <w:tcPr>
            <w:tcW w:w="1350" w:type="dxa"/>
          </w:tcPr>
          <w:p w14:paraId="7235A06A"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94.4</w:t>
            </w:r>
          </w:p>
        </w:tc>
        <w:tc>
          <w:tcPr>
            <w:tcW w:w="1390" w:type="dxa"/>
          </w:tcPr>
          <w:p w14:paraId="0E58008A"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5.6</w:t>
            </w:r>
          </w:p>
        </w:tc>
        <w:tc>
          <w:tcPr>
            <w:tcW w:w="1177" w:type="dxa"/>
          </w:tcPr>
          <w:p w14:paraId="611975B0"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4.3</w:t>
            </w:r>
          </w:p>
        </w:tc>
      </w:tr>
      <w:tr w:rsidR="00536799" w:rsidRPr="00536799" w14:paraId="5645AD42" w14:textId="77777777" w:rsidTr="00536799">
        <w:trPr>
          <w:trHeight w:val="661"/>
        </w:trPr>
        <w:tc>
          <w:tcPr>
            <w:tcW w:w="1976" w:type="dxa"/>
          </w:tcPr>
          <w:p w14:paraId="20ED370F"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Moderate dense forest</w:t>
            </w:r>
          </w:p>
        </w:tc>
        <w:tc>
          <w:tcPr>
            <w:tcW w:w="1238" w:type="dxa"/>
          </w:tcPr>
          <w:p w14:paraId="4765F9FD"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90</w:t>
            </w:r>
          </w:p>
        </w:tc>
        <w:tc>
          <w:tcPr>
            <w:tcW w:w="1150" w:type="dxa"/>
          </w:tcPr>
          <w:p w14:paraId="2E3439F3"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86</w:t>
            </w:r>
          </w:p>
        </w:tc>
        <w:tc>
          <w:tcPr>
            <w:tcW w:w="1301" w:type="dxa"/>
          </w:tcPr>
          <w:p w14:paraId="249FED5B"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95.8</w:t>
            </w:r>
          </w:p>
        </w:tc>
        <w:tc>
          <w:tcPr>
            <w:tcW w:w="1350" w:type="dxa"/>
          </w:tcPr>
          <w:p w14:paraId="266179E0"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95.6</w:t>
            </w:r>
          </w:p>
        </w:tc>
        <w:tc>
          <w:tcPr>
            <w:tcW w:w="1390" w:type="dxa"/>
          </w:tcPr>
          <w:p w14:paraId="048D5A99"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4.4</w:t>
            </w:r>
          </w:p>
        </w:tc>
        <w:tc>
          <w:tcPr>
            <w:tcW w:w="1177" w:type="dxa"/>
          </w:tcPr>
          <w:p w14:paraId="3DD9595A"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4.4</w:t>
            </w:r>
          </w:p>
        </w:tc>
      </w:tr>
      <w:tr w:rsidR="00536799" w:rsidRPr="00536799" w14:paraId="6290E2EF" w14:textId="77777777" w:rsidTr="00536799">
        <w:trPr>
          <w:trHeight w:val="661"/>
        </w:trPr>
        <w:tc>
          <w:tcPr>
            <w:tcW w:w="1976" w:type="dxa"/>
          </w:tcPr>
          <w:p w14:paraId="4A149577"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Open dense forest</w:t>
            </w:r>
          </w:p>
        </w:tc>
        <w:tc>
          <w:tcPr>
            <w:tcW w:w="1238" w:type="dxa"/>
          </w:tcPr>
          <w:p w14:paraId="12B6E3EE"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85</w:t>
            </w:r>
          </w:p>
        </w:tc>
        <w:tc>
          <w:tcPr>
            <w:tcW w:w="1150" w:type="dxa"/>
          </w:tcPr>
          <w:p w14:paraId="0D52D1F1"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81</w:t>
            </w:r>
          </w:p>
        </w:tc>
        <w:tc>
          <w:tcPr>
            <w:tcW w:w="1301" w:type="dxa"/>
          </w:tcPr>
          <w:p w14:paraId="3D4CD208"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95.3</w:t>
            </w:r>
          </w:p>
        </w:tc>
        <w:tc>
          <w:tcPr>
            <w:tcW w:w="1350" w:type="dxa"/>
          </w:tcPr>
          <w:p w14:paraId="472261AF"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95.3</w:t>
            </w:r>
          </w:p>
        </w:tc>
        <w:tc>
          <w:tcPr>
            <w:tcW w:w="1390" w:type="dxa"/>
          </w:tcPr>
          <w:p w14:paraId="0D0A5C2E"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4.7</w:t>
            </w:r>
          </w:p>
        </w:tc>
        <w:tc>
          <w:tcPr>
            <w:tcW w:w="1177" w:type="dxa"/>
          </w:tcPr>
          <w:p w14:paraId="617F0FE0"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4.7</w:t>
            </w:r>
          </w:p>
        </w:tc>
      </w:tr>
      <w:tr w:rsidR="00536799" w:rsidRPr="00536799" w14:paraId="16391AB0" w14:textId="77777777" w:rsidTr="00536799">
        <w:trPr>
          <w:trHeight w:val="1002"/>
        </w:trPr>
        <w:tc>
          <w:tcPr>
            <w:tcW w:w="1976" w:type="dxa"/>
          </w:tcPr>
          <w:p w14:paraId="6B5ECD81"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Total</w:t>
            </w:r>
          </w:p>
        </w:tc>
        <w:tc>
          <w:tcPr>
            <w:tcW w:w="1238" w:type="dxa"/>
          </w:tcPr>
          <w:p w14:paraId="2EFEB02C"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535</w:t>
            </w:r>
          </w:p>
        </w:tc>
        <w:tc>
          <w:tcPr>
            <w:tcW w:w="1150" w:type="dxa"/>
          </w:tcPr>
          <w:p w14:paraId="7BB94772" w14:textId="77777777"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510</w:t>
            </w:r>
          </w:p>
        </w:tc>
        <w:tc>
          <w:tcPr>
            <w:tcW w:w="1301" w:type="dxa"/>
          </w:tcPr>
          <w:p w14:paraId="0DF6DADA" w14:textId="7392569B"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Overall accuracy= 95.3%</w:t>
            </w:r>
          </w:p>
        </w:tc>
        <w:tc>
          <w:tcPr>
            <w:tcW w:w="1350" w:type="dxa"/>
          </w:tcPr>
          <w:p w14:paraId="5236892D" w14:textId="472F8372" w:rsidR="00536799" w:rsidRPr="00536799" w:rsidRDefault="00536799" w:rsidP="00536799">
            <w:pPr>
              <w:spacing w:before="0" w:after="160"/>
              <w:rPr>
                <w:rFonts w:eastAsia="Aptos" w:cs="Times New Roman"/>
                <w:noProof/>
                <w:sz w:val="20"/>
                <w:szCs w:val="20"/>
                <w:lang w:val="en-US"/>
              </w:rPr>
            </w:pPr>
            <w:r w:rsidRPr="00536799">
              <w:rPr>
                <w:rFonts w:eastAsia="Aptos" w:cs="Times New Roman"/>
                <w:noProof/>
                <w:sz w:val="20"/>
                <w:szCs w:val="20"/>
                <w:lang w:val="en-US"/>
              </w:rPr>
              <w:t>Kappa coefficient= 0.93</w:t>
            </w:r>
          </w:p>
        </w:tc>
        <w:tc>
          <w:tcPr>
            <w:tcW w:w="1390" w:type="dxa"/>
          </w:tcPr>
          <w:p w14:paraId="11397518" w14:textId="77777777" w:rsidR="00536799" w:rsidRPr="00536799" w:rsidRDefault="00536799" w:rsidP="00536799">
            <w:pPr>
              <w:spacing w:before="0" w:after="160"/>
              <w:rPr>
                <w:rFonts w:eastAsia="Aptos" w:cs="Times New Roman"/>
                <w:noProof/>
                <w:sz w:val="20"/>
                <w:szCs w:val="20"/>
                <w:lang w:val="en-US"/>
              </w:rPr>
            </w:pPr>
          </w:p>
        </w:tc>
        <w:tc>
          <w:tcPr>
            <w:tcW w:w="1177" w:type="dxa"/>
          </w:tcPr>
          <w:p w14:paraId="644DC2DA" w14:textId="77777777" w:rsidR="00536799" w:rsidRPr="00536799" w:rsidRDefault="00536799" w:rsidP="00536799">
            <w:pPr>
              <w:spacing w:before="0" w:after="160"/>
              <w:rPr>
                <w:rFonts w:eastAsia="Aptos" w:cs="Times New Roman"/>
                <w:noProof/>
                <w:sz w:val="20"/>
                <w:szCs w:val="20"/>
                <w:lang w:val="en-US"/>
              </w:rPr>
            </w:pPr>
          </w:p>
        </w:tc>
      </w:tr>
    </w:tbl>
    <w:p w14:paraId="55A6B6C9" w14:textId="77777777" w:rsidR="00F72ED7" w:rsidRDefault="00F72ED7" w:rsidP="00F72ED7">
      <w:pPr>
        <w:rPr>
          <w:lang w:val="en-US"/>
        </w:rPr>
      </w:pPr>
    </w:p>
    <w:p w14:paraId="08306F9C" w14:textId="1C0746BD" w:rsidR="00894E4D" w:rsidRDefault="00536799">
      <w:pPr>
        <w:pStyle w:val="Heading5"/>
        <w:numPr>
          <w:ilvl w:val="3"/>
          <w:numId w:val="8"/>
        </w:numPr>
        <w:rPr>
          <w:lang w:val="en-US"/>
        </w:rPr>
      </w:pPr>
      <w:r>
        <w:rPr>
          <w:lang w:val="en-US"/>
        </w:rPr>
        <w:t>Habitat Suitability Analysis</w:t>
      </w:r>
    </w:p>
    <w:p w14:paraId="461B7F0A" w14:textId="7985F81C" w:rsidR="00536799" w:rsidRPr="00536799" w:rsidRDefault="00536799" w:rsidP="00536799">
      <w:pPr>
        <w:spacing w:line="360" w:lineRule="auto"/>
        <w:rPr>
          <w:rFonts w:cs="Times New Roman"/>
          <w:noProof/>
        </w:rPr>
      </w:pPr>
      <w:r w:rsidRPr="00536799">
        <w:rPr>
          <w:rFonts w:cs="Times New Roman"/>
          <w:noProof/>
        </w:rPr>
        <w:t xml:space="preserve">The results of the CR values for land use and forest density map shows maximum </w:t>
      </w:r>
      <w:r w:rsidR="000C71E3">
        <w:rPr>
          <w:rFonts w:cs="Times New Roman"/>
          <w:noProof/>
        </w:rPr>
        <w:t xml:space="preserve">eigenvalue </w:t>
      </w:r>
      <w:r w:rsidRPr="00536799">
        <w:rPr>
          <w:rFonts w:cs="Times New Roman"/>
          <w:noProof/>
        </w:rPr>
        <w:t>of the adjusted pairwise comparison matrix was calculated as 7.00 (</w:t>
      </w:r>
      <w:r w:rsidRPr="003A0475">
        <w:rPr>
          <w:rFonts w:cs="Times New Roman"/>
          <w:noProof/>
        </w:rPr>
        <w:t>Table</w:t>
      </w:r>
      <w:r w:rsidR="003A0475">
        <w:rPr>
          <w:rFonts w:cs="Times New Roman"/>
          <w:noProof/>
        </w:rPr>
        <w:t xml:space="preserve"> </w:t>
      </w:r>
      <w:r w:rsidRPr="003A0475">
        <w:rPr>
          <w:rFonts w:cs="Times New Roman"/>
          <w:noProof/>
        </w:rPr>
        <w:t>4 above</w:t>
      </w:r>
      <w:r w:rsidRPr="00536799">
        <w:rPr>
          <w:rFonts w:cs="Times New Roman"/>
          <w:noProof/>
        </w:rPr>
        <w:t xml:space="preserve"> )</w:t>
      </w:r>
      <w:r w:rsidR="000C71E3">
        <w:rPr>
          <w:rFonts w:cs="Times New Roman"/>
          <w:noProof/>
        </w:rPr>
        <w:t>. Using</w:t>
      </w:r>
      <w:r w:rsidRPr="00536799">
        <w:rPr>
          <w:rFonts w:cs="Times New Roman"/>
          <w:noProof/>
        </w:rPr>
        <w:t xml:space="preserve"> this </w:t>
      </w:r>
      <w:r w:rsidRPr="00536799">
        <w:rPr>
          <w:rFonts w:cs="Times New Roman"/>
          <w:noProof/>
        </w:rPr>
        <w:lastRenderedPageBreak/>
        <w:t>value</w:t>
      </w:r>
      <w:r w:rsidR="000C71E3">
        <w:rPr>
          <w:rFonts w:cs="Times New Roman"/>
          <w:noProof/>
        </w:rPr>
        <w:t>,</w:t>
      </w:r>
      <w:r w:rsidRPr="00536799">
        <w:rPr>
          <w:rFonts w:cs="Times New Roman"/>
          <w:noProof/>
        </w:rPr>
        <w:t xml:space="preserve"> the CI was determined as 0.12 and the result of the CR as 0.09. Since the CR is less than 0.1, the </w:t>
      </w:r>
      <w:r w:rsidR="000C71E3">
        <w:rPr>
          <w:rFonts w:cs="Times New Roman"/>
          <w:noProof/>
        </w:rPr>
        <w:t>matrix is</w:t>
      </w:r>
      <w:r w:rsidRPr="00536799">
        <w:rPr>
          <w:rFonts w:cs="Times New Roman"/>
          <w:noProof/>
        </w:rPr>
        <w:t xml:space="preserve"> considered consistent,</w:t>
      </w:r>
      <w:r w:rsidR="000C71E3">
        <w:rPr>
          <w:rFonts w:cs="Times New Roman"/>
          <w:noProof/>
        </w:rPr>
        <w:t xml:space="preserve"> </w:t>
      </w:r>
      <w:r w:rsidRPr="00536799">
        <w:rPr>
          <w:rFonts w:cs="Times New Roman"/>
          <w:noProof/>
        </w:rPr>
        <w:t xml:space="preserve">indicating that pairwise </w:t>
      </w:r>
      <w:r w:rsidR="000C71E3">
        <w:rPr>
          <w:rFonts w:cs="Times New Roman"/>
          <w:noProof/>
        </w:rPr>
        <w:t>comparisons</w:t>
      </w:r>
      <w:r w:rsidRPr="00536799">
        <w:rPr>
          <w:rFonts w:cs="Times New Roman"/>
          <w:noProof/>
        </w:rPr>
        <w:t xml:space="preserve"> are logically </w:t>
      </w:r>
      <w:r w:rsidR="000C71E3">
        <w:rPr>
          <w:rFonts w:cs="Times New Roman"/>
          <w:noProof/>
        </w:rPr>
        <w:t>coherent</w:t>
      </w:r>
      <w:r w:rsidRPr="00536799">
        <w:rPr>
          <w:rFonts w:cs="Times New Roman"/>
          <w:noProof/>
        </w:rPr>
        <w:t xml:space="preserve"> and </w:t>
      </w:r>
      <w:r w:rsidR="000C71E3">
        <w:rPr>
          <w:rFonts w:cs="Times New Roman"/>
          <w:noProof/>
        </w:rPr>
        <w:t>acceptable</w:t>
      </w:r>
      <w:r w:rsidRPr="00536799">
        <w:rPr>
          <w:rFonts w:cs="Times New Roman"/>
          <w:noProof/>
        </w:rPr>
        <w:t xml:space="preserve"> for AHP </w:t>
      </w:r>
      <w:r w:rsidR="000C71E3">
        <w:rPr>
          <w:rFonts w:cs="Times New Roman"/>
          <w:noProof/>
        </w:rPr>
        <w:t>analysis</w:t>
      </w:r>
      <w:r w:rsidRPr="00536799">
        <w:rPr>
          <w:rFonts w:cs="Times New Roman"/>
          <w:noProof/>
        </w:rPr>
        <w:t xml:space="preserve">. For the pairwise matrix for LULC and layers with </w:t>
      </w:r>
      <w:r w:rsidR="000C71E3">
        <w:rPr>
          <w:rFonts w:cs="Times New Roman"/>
          <w:noProof/>
        </w:rPr>
        <w:t>anthropogenic variable</w:t>
      </w:r>
      <w:r w:rsidRPr="00536799">
        <w:rPr>
          <w:rFonts w:cs="Times New Roman"/>
          <w:noProof/>
        </w:rPr>
        <w:t xml:space="preserve">, </w:t>
      </w:r>
      <w:r w:rsidR="000C71E3">
        <w:rPr>
          <w:rFonts w:cs="Times New Roman"/>
          <w:noProof/>
        </w:rPr>
        <w:t xml:space="preserve">topographical variables, </w:t>
      </w:r>
      <w:r w:rsidRPr="00536799">
        <w:rPr>
          <w:rFonts w:cs="Times New Roman"/>
          <w:noProof/>
        </w:rPr>
        <w:t>the CI of the adjusted was  0.08</w:t>
      </w:r>
      <w:r w:rsidR="000C71E3">
        <w:rPr>
          <w:rFonts w:cs="Times New Roman"/>
          <w:noProof/>
        </w:rPr>
        <w:t>,</w:t>
      </w:r>
      <w:r w:rsidRPr="00536799">
        <w:rPr>
          <w:rFonts w:cs="Times New Roman"/>
          <w:noProof/>
        </w:rPr>
        <w:t xml:space="preserve"> and the CR ratio was 0.06</w:t>
      </w:r>
      <w:r w:rsidR="000C71E3">
        <w:rPr>
          <w:rFonts w:cs="Times New Roman"/>
          <w:noProof/>
        </w:rPr>
        <w:t>,</w:t>
      </w:r>
      <w:r w:rsidRPr="00536799">
        <w:rPr>
          <w:rFonts w:cs="Times New Roman"/>
          <w:noProof/>
        </w:rPr>
        <w:t xml:space="preserve"> and both these values are below the standard threshold of 0.1, indicating that pairwise </w:t>
      </w:r>
      <w:r w:rsidR="000C71E3">
        <w:rPr>
          <w:rFonts w:cs="Times New Roman"/>
          <w:noProof/>
        </w:rPr>
        <w:t>comparisons</w:t>
      </w:r>
      <w:r w:rsidRPr="00536799">
        <w:rPr>
          <w:rFonts w:cs="Times New Roman"/>
          <w:noProof/>
        </w:rPr>
        <w:t xml:space="preserve"> in the matrix are consistent for decision making in AHP analysis for final tiger habitat </w:t>
      </w:r>
      <w:r w:rsidR="000C71E3">
        <w:rPr>
          <w:rFonts w:cs="Times New Roman"/>
          <w:noProof/>
        </w:rPr>
        <w:t>suitability</w:t>
      </w:r>
      <w:r w:rsidRPr="00536799">
        <w:rPr>
          <w:rFonts w:cs="Times New Roman"/>
          <w:noProof/>
        </w:rPr>
        <w:t>.</w:t>
      </w:r>
      <w:r w:rsidR="000C71E3">
        <w:rPr>
          <w:rFonts w:cs="Times New Roman"/>
          <w:noProof/>
        </w:rPr>
        <w:t xml:space="preserve"> </w:t>
      </w:r>
      <w:r w:rsidRPr="00536799">
        <w:rPr>
          <w:rFonts w:cs="Times New Roman"/>
          <w:noProof/>
        </w:rPr>
        <w:t xml:space="preserve">To </w:t>
      </w:r>
      <w:r w:rsidR="000C71E3">
        <w:rPr>
          <w:rFonts w:cs="Times New Roman"/>
          <w:noProof/>
        </w:rPr>
        <w:t>evaluate</w:t>
      </w:r>
      <w:r w:rsidRPr="00536799">
        <w:rPr>
          <w:rFonts w:cs="Times New Roman"/>
          <w:noProof/>
        </w:rPr>
        <w:t xml:space="preserve"> the influence of different land use, forest density</w:t>
      </w:r>
      <w:r w:rsidR="000C71E3">
        <w:rPr>
          <w:rFonts w:cs="Times New Roman"/>
          <w:noProof/>
        </w:rPr>
        <w:t>,</w:t>
      </w:r>
      <w:r w:rsidRPr="00536799">
        <w:rPr>
          <w:rFonts w:cs="Times New Roman"/>
          <w:noProof/>
        </w:rPr>
        <w:t xml:space="preserve"> and </w:t>
      </w:r>
      <w:r w:rsidR="000C71E3">
        <w:rPr>
          <w:rFonts w:cs="Times New Roman"/>
          <w:noProof/>
        </w:rPr>
        <w:t>anthropogenic</w:t>
      </w:r>
      <w:r w:rsidRPr="00536799">
        <w:rPr>
          <w:rFonts w:cs="Times New Roman"/>
          <w:noProof/>
        </w:rPr>
        <w:t xml:space="preserve"> and topographical variables on habitat </w:t>
      </w:r>
      <w:r w:rsidR="000C71E3">
        <w:rPr>
          <w:rFonts w:cs="Times New Roman"/>
          <w:noProof/>
        </w:rPr>
        <w:t>suitability,</w:t>
      </w:r>
      <w:r w:rsidRPr="00536799">
        <w:rPr>
          <w:rFonts w:cs="Times New Roman"/>
          <w:noProof/>
        </w:rPr>
        <w:t xml:space="preserve"> a multiple linear equation model was developed using the </w:t>
      </w:r>
      <w:r w:rsidR="000C71E3">
        <w:rPr>
          <w:rFonts w:cs="Times New Roman"/>
          <w:noProof/>
        </w:rPr>
        <w:t>AHP-derived</w:t>
      </w:r>
      <w:r w:rsidRPr="00536799">
        <w:rPr>
          <w:rFonts w:cs="Times New Roman"/>
          <w:noProof/>
        </w:rPr>
        <w:t xml:space="preserve"> weights as predictor </w:t>
      </w:r>
      <w:r w:rsidR="000C71E3">
        <w:rPr>
          <w:rFonts w:cs="Times New Roman"/>
          <w:noProof/>
        </w:rPr>
        <w:t>variables</w:t>
      </w:r>
      <w:r w:rsidRPr="00536799">
        <w:rPr>
          <w:rFonts w:cs="Times New Roman"/>
          <w:noProof/>
        </w:rPr>
        <w:t xml:space="preserve"> and habitat </w:t>
      </w:r>
      <w:r w:rsidR="000C71E3">
        <w:rPr>
          <w:rFonts w:cs="Times New Roman"/>
          <w:noProof/>
        </w:rPr>
        <w:t>suitability</w:t>
      </w:r>
      <w:r w:rsidRPr="00536799">
        <w:rPr>
          <w:rFonts w:cs="Times New Roman"/>
          <w:noProof/>
        </w:rPr>
        <w:t xml:space="preserve"> index as dependent variable (given below).</w:t>
      </w:r>
    </w:p>
    <w:p w14:paraId="27E5749B" w14:textId="77777777" w:rsidR="00536799" w:rsidRPr="00536799" w:rsidRDefault="00536799" w:rsidP="00536799">
      <w:pPr>
        <w:spacing w:line="360" w:lineRule="auto"/>
        <w:rPr>
          <w:rFonts w:cs="Times New Roman"/>
          <w:b/>
          <w:bCs/>
          <w:noProof/>
        </w:rPr>
      </w:pPr>
      <w:r w:rsidRPr="00536799">
        <w:rPr>
          <w:rFonts w:cs="Times New Roman"/>
          <w:b/>
          <w:bCs/>
          <w:noProof/>
        </w:rPr>
        <w:t>Habitat suitbility Index (HIS)= 0.34(Lulc)+0.16(road)+0.13(railways)+ 0.11(water)+0.07(settlement)+ 0.07(slope)+ 0.07(DEM)+0.05(aspect)</w:t>
      </w:r>
    </w:p>
    <w:p w14:paraId="28B72D36" w14:textId="0B193F04" w:rsidR="00536799" w:rsidRDefault="00536799" w:rsidP="00536799">
      <w:pPr>
        <w:spacing w:line="360" w:lineRule="auto"/>
        <w:rPr>
          <w:rFonts w:cs="Times New Roman"/>
          <w:b/>
        </w:rPr>
      </w:pPr>
      <w:r w:rsidRPr="00536799">
        <w:rPr>
          <w:rFonts w:cs="Times New Roman"/>
          <w:noProof/>
        </w:rPr>
        <w:t xml:space="preserve">The model results explained a substantial proportion of the variance in habitat </w:t>
      </w:r>
      <w:r w:rsidR="000C71E3">
        <w:rPr>
          <w:rFonts w:cs="Times New Roman"/>
          <w:noProof/>
        </w:rPr>
        <w:t>suitability</w:t>
      </w:r>
      <w:r w:rsidRPr="00536799">
        <w:rPr>
          <w:rFonts w:cs="Times New Roman"/>
          <w:noProof/>
        </w:rPr>
        <w:t xml:space="preserve"> (R</w:t>
      </w:r>
      <w:r w:rsidRPr="00536799">
        <w:rPr>
          <w:rFonts w:cs="Times New Roman"/>
          <w:noProof/>
          <w:vertAlign w:val="superscript"/>
        </w:rPr>
        <w:t>2</w:t>
      </w:r>
      <w:r w:rsidRPr="00536799">
        <w:rPr>
          <w:rFonts w:cs="Times New Roman"/>
          <w:noProof/>
        </w:rPr>
        <w:t>=0.91)</w:t>
      </w:r>
      <w:r w:rsidR="000C71E3">
        <w:rPr>
          <w:rFonts w:cs="Times New Roman"/>
          <w:noProof/>
        </w:rPr>
        <w:t>,</w:t>
      </w:r>
      <w:r w:rsidRPr="00536799">
        <w:rPr>
          <w:rFonts w:cs="Times New Roman"/>
          <w:noProof/>
        </w:rPr>
        <w:t xml:space="preserve"> indicating a strong predictive relationship between the selected variables and the suitability index  (Figure</w:t>
      </w:r>
      <w:r w:rsidR="00E03D7F">
        <w:rPr>
          <w:rFonts w:cs="Times New Roman"/>
          <w:noProof/>
        </w:rPr>
        <w:t xml:space="preserve"> 4</w:t>
      </w:r>
      <w:r w:rsidRPr="00536799">
        <w:rPr>
          <w:rFonts w:cs="Times New Roman"/>
          <w:noProof/>
        </w:rPr>
        <w:t>). Among the predictors</w:t>
      </w:r>
      <w:r w:rsidR="000C71E3">
        <w:rPr>
          <w:rFonts w:cs="Times New Roman"/>
          <w:noProof/>
        </w:rPr>
        <w:t>,</w:t>
      </w:r>
      <w:r w:rsidRPr="00536799">
        <w:rPr>
          <w:rFonts w:cs="Times New Roman"/>
          <w:noProof/>
        </w:rPr>
        <w:t xml:space="preserve"> land use land cover</w:t>
      </w:r>
      <w:r w:rsidR="000C71E3">
        <w:rPr>
          <w:rFonts w:cs="Times New Roman"/>
          <w:noProof/>
        </w:rPr>
        <w:t>,</w:t>
      </w:r>
      <w:r w:rsidRPr="00536799">
        <w:rPr>
          <w:rFonts w:cs="Times New Roman"/>
          <w:noProof/>
        </w:rPr>
        <w:t xml:space="preserve"> and forest density type variable</w:t>
      </w:r>
      <w:r w:rsidR="000C71E3">
        <w:rPr>
          <w:rFonts w:cs="Times New Roman"/>
          <w:noProof/>
        </w:rPr>
        <w:t>s</w:t>
      </w:r>
      <w:r w:rsidRPr="00536799">
        <w:rPr>
          <w:rFonts w:cs="Times New Roman"/>
          <w:noProof/>
        </w:rPr>
        <w:t xml:space="preserve"> exhibited the highest </w:t>
      </w:r>
      <w:r w:rsidR="000C71E3">
        <w:rPr>
          <w:rFonts w:cs="Times New Roman"/>
          <w:noProof/>
        </w:rPr>
        <w:t>standardised</w:t>
      </w:r>
      <w:r w:rsidRPr="00536799">
        <w:rPr>
          <w:rFonts w:cs="Times New Roman"/>
          <w:noProof/>
        </w:rPr>
        <w:t xml:space="preserve"> coefficient (β=0.34), confirming it as the most influential variable in </w:t>
      </w:r>
      <w:r w:rsidR="000C71E3">
        <w:rPr>
          <w:rFonts w:cs="Times New Roman"/>
          <w:noProof/>
        </w:rPr>
        <w:t>determining</w:t>
      </w:r>
      <w:r w:rsidRPr="00536799">
        <w:rPr>
          <w:rFonts w:cs="Times New Roman"/>
          <w:noProof/>
        </w:rPr>
        <w:t xml:space="preserve"> the tiger </w:t>
      </w:r>
      <w:r w:rsidR="000C71E3">
        <w:rPr>
          <w:rFonts w:cs="Times New Roman"/>
          <w:noProof/>
        </w:rPr>
        <w:t>suitability</w:t>
      </w:r>
      <w:r w:rsidRPr="00536799">
        <w:rPr>
          <w:rFonts w:cs="Times New Roman"/>
          <w:noProof/>
        </w:rPr>
        <w:t xml:space="preserve"> in the landscape.</w:t>
      </w:r>
      <w:r w:rsidR="000C71E3">
        <w:rPr>
          <w:rFonts w:cs="Times New Roman"/>
          <w:noProof/>
        </w:rPr>
        <w:t xml:space="preserve"> </w:t>
      </w:r>
      <w:r w:rsidRPr="00536799">
        <w:rPr>
          <w:rFonts w:cs="Times New Roman"/>
          <w:noProof/>
        </w:rPr>
        <w:t>This was followed by distance to road (β=0.16) and distance to railways (β=0.13)</w:t>
      </w:r>
      <w:r w:rsidR="000C71E3">
        <w:rPr>
          <w:rFonts w:cs="Times New Roman"/>
          <w:noProof/>
        </w:rPr>
        <w:t>,</w:t>
      </w:r>
      <w:r w:rsidRPr="00536799">
        <w:rPr>
          <w:rFonts w:cs="Times New Roman"/>
          <w:noProof/>
        </w:rPr>
        <w:t xml:space="preserve"> signifying that proximity to these anthropogenic factors affects the tiger </w:t>
      </w:r>
      <w:r w:rsidR="000C71E3">
        <w:rPr>
          <w:rFonts w:cs="Times New Roman"/>
          <w:noProof/>
        </w:rPr>
        <w:t>suitability</w:t>
      </w:r>
      <w:r w:rsidRPr="00536799">
        <w:rPr>
          <w:rFonts w:cs="Times New Roman"/>
          <w:noProof/>
        </w:rPr>
        <w:t>. Topographic factors such as DEM, slope</w:t>
      </w:r>
      <w:r w:rsidR="000C71E3">
        <w:rPr>
          <w:rFonts w:cs="Times New Roman"/>
          <w:noProof/>
        </w:rPr>
        <w:t>,</w:t>
      </w:r>
      <w:r w:rsidRPr="00536799">
        <w:rPr>
          <w:rFonts w:cs="Times New Roman"/>
          <w:noProof/>
        </w:rPr>
        <w:t xml:space="preserve"> and aspect showed </w:t>
      </w:r>
      <w:r w:rsidR="000C71E3">
        <w:rPr>
          <w:rFonts w:cs="Times New Roman"/>
          <w:noProof/>
        </w:rPr>
        <w:t>relatively</w:t>
      </w:r>
      <w:r w:rsidRPr="00536799">
        <w:rPr>
          <w:rFonts w:cs="Times New Roman"/>
          <w:noProof/>
        </w:rPr>
        <w:t xml:space="preserve"> lower but significant contributions.</w:t>
      </w:r>
      <w:r w:rsidRPr="00536799">
        <w:rPr>
          <w:rFonts w:cs="Times New Roman"/>
        </w:rPr>
        <w:t xml:space="preserve"> The habitat suitability analysis showed a clear spatial stratification of suitability classes across the landscape. </w:t>
      </w:r>
      <w:r w:rsidR="000C71E3">
        <w:rPr>
          <w:rFonts w:cs="Times New Roman"/>
        </w:rPr>
        <w:t>Highly suitable</w:t>
      </w:r>
      <w:r w:rsidRPr="00536799">
        <w:rPr>
          <w:rFonts w:cs="Times New Roman"/>
        </w:rPr>
        <w:t xml:space="preserve"> habitats encompass 2,609.27 km</w:t>
      </w:r>
      <w:r w:rsidRPr="00536799">
        <w:rPr>
          <w:rFonts w:cs="Times New Roman"/>
          <w:vertAlign w:val="superscript"/>
        </w:rPr>
        <w:t>2</w:t>
      </w:r>
      <w:r w:rsidRPr="00536799">
        <w:rPr>
          <w:rFonts w:cs="Times New Roman"/>
        </w:rPr>
        <w:t xml:space="preserve">, forming the </w:t>
      </w:r>
      <w:r w:rsidR="000C71E3">
        <w:rPr>
          <w:rFonts w:cs="Times New Roman"/>
        </w:rPr>
        <w:t>core</w:t>
      </w:r>
      <w:r w:rsidRPr="00536799">
        <w:rPr>
          <w:rFonts w:cs="Times New Roman"/>
        </w:rPr>
        <w:t xml:space="preserve"> zones most capable of supporting the tiger habitats. Most highly suitable habitats are composed of high</w:t>
      </w:r>
      <w:r w:rsidR="000C71E3">
        <w:rPr>
          <w:rFonts w:cs="Times New Roman"/>
        </w:rPr>
        <w:t>ly</w:t>
      </w:r>
      <w:r w:rsidRPr="00536799">
        <w:rPr>
          <w:rFonts w:cs="Times New Roman"/>
        </w:rPr>
        <w:t xml:space="preserve"> dense forest regions, which accounts approximately 97.37% of the total dense forest. Areas classified as highly suitable constitute 8.33% of the total study landscape. Moderately dense regions cover approximately 2,909.09 km</w:t>
      </w:r>
      <w:r w:rsidRPr="00536799">
        <w:rPr>
          <w:rFonts w:cs="Times New Roman"/>
          <w:vertAlign w:val="superscript"/>
        </w:rPr>
        <w:t>2</w:t>
      </w:r>
      <w:r w:rsidRPr="00536799">
        <w:rPr>
          <w:rFonts w:cs="Times New Roman"/>
        </w:rPr>
        <w:t>, predominantly occurring outside the high</w:t>
      </w:r>
      <w:r w:rsidR="000C71E3">
        <w:rPr>
          <w:rFonts w:cs="Times New Roman"/>
        </w:rPr>
        <w:t>ly</w:t>
      </w:r>
      <w:r w:rsidRPr="00536799">
        <w:rPr>
          <w:rFonts w:cs="Times New Roman"/>
        </w:rPr>
        <w:t xml:space="preserve"> dense forest areas, where </w:t>
      </w:r>
      <w:r w:rsidR="000C71E3">
        <w:rPr>
          <w:rFonts w:cs="Times New Roman"/>
        </w:rPr>
        <w:t xml:space="preserve">the </w:t>
      </w:r>
      <w:r w:rsidRPr="00536799">
        <w:rPr>
          <w:rFonts w:cs="Times New Roman"/>
        </w:rPr>
        <w:t xml:space="preserve">majority (78.45%) </w:t>
      </w:r>
      <w:r w:rsidR="000C71E3">
        <w:rPr>
          <w:rFonts w:cs="Times New Roman"/>
        </w:rPr>
        <w:t xml:space="preserve">is </w:t>
      </w:r>
      <w:r w:rsidRPr="00536799">
        <w:rPr>
          <w:rFonts w:cs="Times New Roman"/>
        </w:rPr>
        <w:t xml:space="preserve">located within </w:t>
      </w:r>
      <w:r w:rsidR="000C71E3">
        <w:rPr>
          <w:rFonts w:cs="Times New Roman"/>
        </w:rPr>
        <w:t xml:space="preserve">the </w:t>
      </w:r>
      <w:r w:rsidRPr="00536799">
        <w:rPr>
          <w:rFonts w:cs="Times New Roman"/>
        </w:rPr>
        <w:t>moderately dense forest class. The moderate</w:t>
      </w:r>
      <w:r w:rsidR="000C71E3">
        <w:rPr>
          <w:rFonts w:cs="Times New Roman"/>
        </w:rPr>
        <w:t>ly</w:t>
      </w:r>
      <w:r w:rsidRPr="00536799">
        <w:rPr>
          <w:rFonts w:cs="Times New Roman"/>
        </w:rPr>
        <w:t xml:space="preserve"> suitable regions occupy 9.29% of the total study area. Low suitability areas account for about 4547.05km</w:t>
      </w:r>
      <w:r w:rsidRPr="00536799">
        <w:rPr>
          <w:rFonts w:cs="Times New Roman"/>
          <w:vertAlign w:val="superscript"/>
        </w:rPr>
        <w:t>2</w:t>
      </w:r>
      <w:r w:rsidRPr="00536799">
        <w:rPr>
          <w:rFonts w:cs="Times New Roman"/>
        </w:rPr>
        <w:t>, indicating marginal habitats with limited ecological support. Most low</w:t>
      </w:r>
      <w:r w:rsidR="000C71E3">
        <w:rPr>
          <w:rFonts w:cs="Times New Roman"/>
        </w:rPr>
        <w:t>-</w:t>
      </w:r>
      <w:r w:rsidRPr="00536799">
        <w:rPr>
          <w:rFonts w:cs="Times New Roman"/>
        </w:rPr>
        <w:t>suitable regions are comprised of open dense forest (56.86%) and barren/shrublands (43.55%). In contrast the agriculture and settlement matrix which dominated the landscape exhibits the lowest suitability covering an extensive region 21.243.43 km</w:t>
      </w:r>
      <w:r w:rsidRPr="00536799">
        <w:rPr>
          <w:rFonts w:cs="Times New Roman"/>
          <w:vertAlign w:val="superscript"/>
        </w:rPr>
        <w:t>2</w:t>
      </w:r>
      <w:r w:rsidRPr="00536799">
        <w:rPr>
          <w:rFonts w:cs="Times New Roman"/>
        </w:rPr>
        <w:t xml:space="preserve">, occasionally through seasonal </w:t>
      </w:r>
      <w:r w:rsidRPr="00536799">
        <w:rPr>
          <w:rFonts w:cs="Times New Roman"/>
        </w:rPr>
        <w:lastRenderedPageBreak/>
        <w:t xml:space="preserve">streams and nala; thereby reflecting the considerable anthropogenic footprint and reduced habitat quality in these regions (Table.9). Together </w:t>
      </w:r>
      <w:proofErr w:type="spellStart"/>
      <w:r w:rsidRPr="00536799">
        <w:rPr>
          <w:rFonts w:cs="Times New Roman"/>
        </w:rPr>
        <w:t>Sehore</w:t>
      </w:r>
      <w:proofErr w:type="spellEnd"/>
      <w:r w:rsidRPr="00536799">
        <w:rPr>
          <w:rFonts w:cs="Times New Roman"/>
        </w:rPr>
        <w:t xml:space="preserve"> and Raisen districts occupy most of the highly suitable areas </w:t>
      </w:r>
      <w:r w:rsidR="000C71E3" w:rsidRPr="00536799">
        <w:rPr>
          <w:rFonts w:cs="Times New Roman"/>
        </w:rPr>
        <w:t>totalling</w:t>
      </w:r>
      <w:r w:rsidRPr="00536799">
        <w:rPr>
          <w:rFonts w:cs="Times New Roman"/>
        </w:rPr>
        <w:t xml:space="preserve"> 2499.27 km</w:t>
      </w:r>
      <w:r w:rsidRPr="00536799">
        <w:rPr>
          <w:rFonts w:cs="Times New Roman"/>
          <w:vertAlign w:val="superscript"/>
        </w:rPr>
        <w:t>2</w:t>
      </w:r>
      <w:r w:rsidRPr="00536799">
        <w:rPr>
          <w:rFonts w:cs="Times New Roman"/>
        </w:rPr>
        <w:t xml:space="preserve">, which accounts for 95.78% of the total high suitability area. Only 5.23% of </w:t>
      </w:r>
      <w:r w:rsidR="000C71E3">
        <w:rPr>
          <w:rFonts w:cs="Times New Roman"/>
        </w:rPr>
        <w:t xml:space="preserve">the </w:t>
      </w:r>
      <w:r w:rsidRPr="00536799">
        <w:rPr>
          <w:rFonts w:cs="Times New Roman"/>
        </w:rPr>
        <w:t>total highly suitable areas reside in Vidisha, Bhopal</w:t>
      </w:r>
      <w:r w:rsidR="000C71E3">
        <w:rPr>
          <w:rFonts w:cs="Times New Roman"/>
        </w:rPr>
        <w:t>,</w:t>
      </w:r>
      <w:r w:rsidRPr="00536799">
        <w:rPr>
          <w:rFonts w:cs="Times New Roman"/>
        </w:rPr>
        <w:t xml:space="preserve"> and </w:t>
      </w:r>
      <w:proofErr w:type="spellStart"/>
      <w:r w:rsidRPr="00536799">
        <w:rPr>
          <w:rFonts w:cs="Times New Roman"/>
        </w:rPr>
        <w:t>Rajgarh</w:t>
      </w:r>
      <w:proofErr w:type="spellEnd"/>
      <w:r w:rsidRPr="00536799">
        <w:rPr>
          <w:rFonts w:cs="Times New Roman"/>
        </w:rPr>
        <w:t>. Within the study region</w:t>
      </w:r>
      <w:r w:rsidR="000C71E3">
        <w:rPr>
          <w:rFonts w:cs="Times New Roman"/>
        </w:rPr>
        <w:t>,</w:t>
      </w:r>
      <w:r w:rsidRPr="00536799">
        <w:rPr>
          <w:rFonts w:cs="Times New Roman"/>
        </w:rPr>
        <w:t xml:space="preserve"> Raisen district accounts for 1783.55km</w:t>
      </w:r>
      <w:r w:rsidRPr="00536799">
        <w:rPr>
          <w:rFonts w:cs="Times New Roman"/>
          <w:vertAlign w:val="superscript"/>
        </w:rPr>
        <w:t>2</w:t>
      </w:r>
      <w:r w:rsidRPr="00536799">
        <w:rPr>
          <w:rFonts w:cs="Times New Roman"/>
        </w:rPr>
        <w:t xml:space="preserve"> of the total highly suitable area out of 2609.27 km</w:t>
      </w:r>
      <w:r w:rsidRPr="00536799">
        <w:rPr>
          <w:rFonts w:cs="Times New Roman"/>
          <w:vertAlign w:val="superscript"/>
        </w:rPr>
        <w:t>2</w:t>
      </w:r>
      <w:r w:rsidRPr="00536799">
        <w:rPr>
          <w:rFonts w:cs="Times New Roman"/>
        </w:rPr>
        <w:t>. Out of the total state area of 8458.94 km</w:t>
      </w:r>
      <w:r w:rsidRPr="00536799">
        <w:rPr>
          <w:rFonts w:cs="Times New Roman"/>
          <w:vertAlign w:val="superscript"/>
        </w:rPr>
        <w:t xml:space="preserve">2 </w:t>
      </w:r>
      <w:r w:rsidRPr="00536799">
        <w:rPr>
          <w:rFonts w:cs="Times New Roman"/>
        </w:rPr>
        <w:t xml:space="preserve">this represents about 21.04% of the highly suitable area. The </w:t>
      </w:r>
      <w:proofErr w:type="spellStart"/>
      <w:r w:rsidRPr="00536799">
        <w:rPr>
          <w:rFonts w:cs="Times New Roman"/>
        </w:rPr>
        <w:t>Sehore</w:t>
      </w:r>
      <w:proofErr w:type="spellEnd"/>
      <w:r w:rsidRPr="00536799">
        <w:rPr>
          <w:rFonts w:cs="Times New Roman"/>
        </w:rPr>
        <w:t xml:space="preserve"> district encompasses </w:t>
      </w:r>
      <w:r w:rsidR="000C71E3">
        <w:rPr>
          <w:rFonts w:cs="Times New Roman"/>
        </w:rPr>
        <w:t xml:space="preserve">a </w:t>
      </w:r>
      <w:r w:rsidRPr="00536799">
        <w:rPr>
          <w:rFonts w:cs="Times New Roman"/>
        </w:rPr>
        <w:t>total district area of 6564.57 km</w:t>
      </w:r>
      <w:r w:rsidRPr="00536799">
        <w:rPr>
          <w:rFonts w:cs="Times New Roman"/>
          <w:vertAlign w:val="superscript"/>
        </w:rPr>
        <w:t>2</w:t>
      </w:r>
      <w:r w:rsidR="000C71E3">
        <w:rPr>
          <w:rFonts w:cs="Times New Roman"/>
          <w:vertAlign w:val="superscript"/>
        </w:rPr>
        <w:t>,</w:t>
      </w:r>
      <w:r w:rsidRPr="00536799">
        <w:rPr>
          <w:rFonts w:cs="Times New Roman"/>
        </w:rPr>
        <w:t xml:space="preserve"> with 715.72km</w:t>
      </w:r>
      <w:r w:rsidRPr="00536799">
        <w:rPr>
          <w:rFonts w:cs="Times New Roman"/>
          <w:vertAlign w:val="superscript"/>
        </w:rPr>
        <w:t>2</w:t>
      </w:r>
      <w:r w:rsidRPr="00536799">
        <w:rPr>
          <w:rFonts w:cs="Times New Roman"/>
        </w:rPr>
        <w:t xml:space="preserve"> identified as </w:t>
      </w:r>
      <w:r w:rsidR="000C71E3">
        <w:rPr>
          <w:rFonts w:cs="Times New Roman"/>
        </w:rPr>
        <w:t xml:space="preserve">a </w:t>
      </w:r>
      <w:r w:rsidRPr="00536799">
        <w:rPr>
          <w:rFonts w:cs="Times New Roman"/>
        </w:rPr>
        <w:t>highly suitable habitat</w:t>
      </w:r>
      <w:r w:rsidR="000C71E3">
        <w:rPr>
          <w:rFonts w:cs="Times New Roman"/>
        </w:rPr>
        <w:t>,</w:t>
      </w:r>
      <w:r w:rsidRPr="00536799">
        <w:rPr>
          <w:rFonts w:cs="Times New Roman"/>
        </w:rPr>
        <w:t xml:space="preserve"> roughly 10.90% of the total state area. Raisen district occupies 1607.02 km</w:t>
      </w:r>
      <w:r w:rsidRPr="00536799">
        <w:rPr>
          <w:rFonts w:cs="Times New Roman"/>
          <w:vertAlign w:val="superscript"/>
        </w:rPr>
        <w:t xml:space="preserve">2 </w:t>
      </w:r>
      <w:r w:rsidRPr="00536799">
        <w:rPr>
          <w:rFonts w:cs="Times New Roman"/>
        </w:rPr>
        <w:t>of the total moderately suitable region of 2909.52 km</w:t>
      </w:r>
      <w:r w:rsidRPr="00536799">
        <w:rPr>
          <w:rFonts w:cs="Times New Roman"/>
          <w:vertAlign w:val="superscript"/>
        </w:rPr>
        <w:t>2</w:t>
      </w:r>
      <w:r w:rsidR="000C71E3">
        <w:rPr>
          <w:rFonts w:cs="Times New Roman"/>
          <w:vertAlign w:val="superscript"/>
        </w:rPr>
        <w:t>,</w:t>
      </w:r>
      <w:r w:rsidRPr="00536799">
        <w:rPr>
          <w:rFonts w:cs="Times New Roman"/>
        </w:rPr>
        <w:t xml:space="preserve"> while </w:t>
      </w:r>
      <w:proofErr w:type="spellStart"/>
      <w:r w:rsidRPr="00536799">
        <w:rPr>
          <w:rFonts w:cs="Times New Roman"/>
        </w:rPr>
        <w:t>Sehore</w:t>
      </w:r>
      <w:proofErr w:type="spellEnd"/>
      <w:r w:rsidRPr="00536799">
        <w:rPr>
          <w:rFonts w:cs="Times New Roman"/>
        </w:rPr>
        <w:t xml:space="preserve"> district occupies 1607.02 km</w:t>
      </w:r>
      <w:r w:rsidRPr="00536799">
        <w:rPr>
          <w:rFonts w:cs="Times New Roman"/>
          <w:vertAlign w:val="superscript"/>
        </w:rPr>
        <w:t>2</w:t>
      </w:r>
      <w:r w:rsidRPr="00536799">
        <w:rPr>
          <w:rFonts w:cs="Times New Roman"/>
        </w:rPr>
        <w:t xml:space="preserve"> of the moderately suitable occupies 596.57 km</w:t>
      </w:r>
      <w:r w:rsidRPr="00536799">
        <w:rPr>
          <w:rFonts w:cs="Times New Roman"/>
          <w:vertAlign w:val="superscript"/>
        </w:rPr>
        <w:t>2</w:t>
      </w:r>
      <w:r w:rsidRPr="00536799">
        <w:rPr>
          <w:rFonts w:cs="Times New Roman"/>
        </w:rPr>
        <w:t>. Together they account for 2303.59 km</w:t>
      </w:r>
      <w:r w:rsidRPr="00536799">
        <w:rPr>
          <w:rFonts w:cs="Times New Roman"/>
          <w:vertAlign w:val="superscript"/>
        </w:rPr>
        <w:t>2</w:t>
      </w:r>
      <w:r w:rsidR="000C71E3">
        <w:rPr>
          <w:rFonts w:cs="Times New Roman"/>
          <w:vertAlign w:val="superscript"/>
        </w:rPr>
        <w:t>,</w:t>
      </w:r>
      <w:r w:rsidRPr="00536799">
        <w:rPr>
          <w:rFonts w:cs="Times New Roman"/>
        </w:rPr>
        <w:t xml:space="preserve"> representing approximately 75.00 % of the total </w:t>
      </w:r>
      <w:r w:rsidR="000C71E3">
        <w:rPr>
          <w:rFonts w:cs="Times New Roman"/>
        </w:rPr>
        <w:t>moderately</w:t>
      </w:r>
      <w:r w:rsidRPr="00536799">
        <w:rPr>
          <w:rFonts w:cs="Times New Roman"/>
        </w:rPr>
        <w:t xml:space="preserve"> suitable region and </w:t>
      </w:r>
      <w:r w:rsidR="000C71E3">
        <w:rPr>
          <w:rFonts w:cs="Times New Roman"/>
        </w:rPr>
        <w:t xml:space="preserve">the </w:t>
      </w:r>
      <w:r w:rsidRPr="00536799">
        <w:rPr>
          <w:rFonts w:cs="Times New Roman"/>
        </w:rPr>
        <w:t xml:space="preserve">remaining 25.01% distributed across Vidisha, Bhopal and </w:t>
      </w:r>
      <w:proofErr w:type="spellStart"/>
      <w:r w:rsidRPr="00536799">
        <w:rPr>
          <w:rFonts w:cs="Times New Roman"/>
        </w:rPr>
        <w:t>Rajgarh</w:t>
      </w:r>
      <w:proofErr w:type="spellEnd"/>
      <w:r w:rsidRPr="00536799">
        <w:rPr>
          <w:rFonts w:cs="Times New Roman"/>
        </w:rPr>
        <w:t xml:space="preserve"> districts. The low suitability regions are distributed across all five districts within Raisen</w:t>
      </w:r>
      <w:r w:rsidR="000C71E3">
        <w:rPr>
          <w:rFonts w:cs="Times New Roman"/>
        </w:rPr>
        <w:t>,</w:t>
      </w:r>
      <w:r w:rsidRPr="00536799">
        <w:rPr>
          <w:rFonts w:cs="Times New Roman"/>
        </w:rPr>
        <w:t xml:space="preserve"> contributing (27.16%) </w:t>
      </w:r>
      <w:proofErr w:type="spellStart"/>
      <w:r w:rsidRPr="00536799">
        <w:rPr>
          <w:rFonts w:cs="Times New Roman"/>
        </w:rPr>
        <w:t>Rajgarh</w:t>
      </w:r>
      <w:proofErr w:type="spellEnd"/>
      <w:r w:rsidRPr="00536799">
        <w:rPr>
          <w:rFonts w:cs="Times New Roman"/>
        </w:rPr>
        <w:t xml:space="preserve"> (23.66%), Vidisha (18.46%), </w:t>
      </w:r>
      <w:proofErr w:type="spellStart"/>
      <w:r w:rsidRPr="00536799">
        <w:rPr>
          <w:rFonts w:cs="Times New Roman"/>
        </w:rPr>
        <w:t>Sehore</w:t>
      </w:r>
      <w:proofErr w:type="spellEnd"/>
      <w:r w:rsidRPr="00536799">
        <w:rPr>
          <w:rFonts w:cs="Times New Roman"/>
        </w:rPr>
        <w:t xml:space="preserve"> (15.70%)</w:t>
      </w:r>
      <w:r w:rsidR="000C71E3">
        <w:rPr>
          <w:rFonts w:cs="Times New Roman"/>
        </w:rPr>
        <w:t>,</w:t>
      </w:r>
      <w:r w:rsidRPr="00536799">
        <w:rPr>
          <w:rFonts w:cs="Times New Roman"/>
        </w:rPr>
        <w:t xml:space="preserve"> and Bhopal (15.02%)</w:t>
      </w:r>
      <w:r w:rsidR="000C71E3">
        <w:rPr>
          <w:rFonts w:cs="Times New Roman"/>
        </w:rPr>
        <w:t>,</w:t>
      </w:r>
      <w:r w:rsidRPr="00536799">
        <w:rPr>
          <w:rFonts w:cs="Times New Roman"/>
        </w:rPr>
        <w:t xml:space="preserve"> summing to 4547.34 km</w:t>
      </w:r>
      <w:r w:rsidRPr="00536799">
        <w:rPr>
          <w:rFonts w:cs="Times New Roman"/>
          <w:vertAlign w:val="superscript"/>
        </w:rPr>
        <w:t>2</w:t>
      </w:r>
      <w:r w:rsidRPr="00536799">
        <w:rPr>
          <w:rFonts w:cs="Times New Roman"/>
        </w:rPr>
        <w:t xml:space="preserve"> </w:t>
      </w:r>
      <w:r w:rsidRPr="00E03D7F">
        <w:rPr>
          <w:rFonts w:cs="Times New Roman"/>
          <w:bCs/>
        </w:rPr>
        <w:t>(</w:t>
      </w:r>
      <w:r w:rsidR="000C71E3">
        <w:rPr>
          <w:rFonts w:cs="Times New Roman"/>
          <w:bCs/>
        </w:rPr>
        <w:t>Figures</w:t>
      </w:r>
      <w:r w:rsidR="00E03D7F" w:rsidRPr="00E03D7F">
        <w:rPr>
          <w:rFonts w:cs="Times New Roman"/>
          <w:bCs/>
        </w:rPr>
        <w:t xml:space="preserve"> 6 &amp; 7</w:t>
      </w:r>
      <w:r w:rsidRPr="00E03D7F">
        <w:rPr>
          <w:rFonts w:cs="Times New Roman"/>
          <w:bCs/>
        </w:rPr>
        <w:t>).</w:t>
      </w:r>
    </w:p>
    <w:p w14:paraId="0BB3E40A" w14:textId="78484283" w:rsidR="00536799" w:rsidRDefault="00536799" w:rsidP="00E03D7F">
      <w:pPr>
        <w:pStyle w:val="Caption"/>
        <w:keepNext/>
        <w:jc w:val="center"/>
      </w:pPr>
      <w:bookmarkStart w:id="64" w:name="_Toc231916453"/>
      <w:r>
        <w:t xml:space="preserve">Table </w:t>
      </w:r>
      <w:r>
        <w:fldChar w:fldCharType="begin"/>
      </w:r>
      <w:r>
        <w:instrText xml:space="preserve"> SEQ Table \* ARABIC </w:instrText>
      </w:r>
      <w:r>
        <w:fldChar w:fldCharType="separate"/>
      </w:r>
      <w:r w:rsidR="001B61FF">
        <w:rPr>
          <w:noProof/>
        </w:rPr>
        <w:t>10</w:t>
      </w:r>
      <w:r>
        <w:fldChar w:fldCharType="end"/>
      </w:r>
      <w:r>
        <w:t>: Habitat suitable areas in Bhopal Forest Circle</w:t>
      </w:r>
      <w:bookmarkEnd w:id="64"/>
    </w:p>
    <w:tbl>
      <w:tblPr>
        <w:tblStyle w:val="TableGrid"/>
        <w:tblW w:w="5352" w:type="dxa"/>
        <w:jc w:val="center"/>
        <w:tblLook w:val="04A0" w:firstRow="1" w:lastRow="0" w:firstColumn="1" w:lastColumn="0" w:noHBand="0" w:noVBand="1"/>
      </w:tblPr>
      <w:tblGrid>
        <w:gridCol w:w="2250"/>
        <w:gridCol w:w="1446"/>
        <w:gridCol w:w="1656"/>
      </w:tblGrid>
      <w:tr w:rsidR="00536799" w:rsidRPr="00536799" w14:paraId="77BD5FB7" w14:textId="77777777" w:rsidTr="00F74AC9">
        <w:trPr>
          <w:trHeight w:val="308"/>
          <w:jc w:val="center"/>
        </w:trPr>
        <w:tc>
          <w:tcPr>
            <w:tcW w:w="2250" w:type="dxa"/>
            <w:noWrap/>
            <w:hideMark/>
          </w:tcPr>
          <w:p w14:paraId="0F3C0483" w14:textId="77777777" w:rsidR="00536799" w:rsidRPr="00536799" w:rsidRDefault="00536799" w:rsidP="00536799">
            <w:pPr>
              <w:spacing w:before="0" w:after="160"/>
              <w:rPr>
                <w:rFonts w:eastAsia="Times New Roman" w:cs="Times New Roman"/>
                <w:b/>
                <w:bCs/>
                <w:color w:val="000000"/>
                <w:kern w:val="0"/>
                <w:sz w:val="20"/>
                <w:szCs w:val="20"/>
                <w:lang w:val="en-US"/>
                <w14:ligatures w14:val="none"/>
              </w:rPr>
            </w:pPr>
            <w:r w:rsidRPr="00536799">
              <w:rPr>
                <w:rFonts w:eastAsia="Times New Roman" w:cs="Times New Roman"/>
                <w:b/>
                <w:bCs/>
                <w:color w:val="000000"/>
                <w:kern w:val="0"/>
                <w:sz w:val="20"/>
                <w:szCs w:val="20"/>
                <w:lang w:val="en-US"/>
                <w14:ligatures w14:val="none"/>
              </w:rPr>
              <w:t>Class</w:t>
            </w:r>
          </w:p>
        </w:tc>
        <w:tc>
          <w:tcPr>
            <w:tcW w:w="1446" w:type="dxa"/>
            <w:noWrap/>
            <w:hideMark/>
          </w:tcPr>
          <w:p w14:paraId="0C85DDF9" w14:textId="77777777" w:rsidR="00536799" w:rsidRPr="00536799" w:rsidRDefault="00536799" w:rsidP="00536799">
            <w:pPr>
              <w:spacing w:before="0" w:after="160"/>
              <w:rPr>
                <w:rFonts w:eastAsia="Times New Roman" w:cs="Times New Roman"/>
                <w:b/>
                <w:bCs/>
                <w:color w:val="000000"/>
                <w:kern w:val="0"/>
                <w:sz w:val="20"/>
                <w:szCs w:val="20"/>
                <w:lang w:val="en-US"/>
                <w14:ligatures w14:val="none"/>
              </w:rPr>
            </w:pPr>
            <w:r w:rsidRPr="00536799">
              <w:rPr>
                <w:rFonts w:eastAsia="Times New Roman" w:cs="Times New Roman"/>
                <w:b/>
                <w:bCs/>
                <w:color w:val="000000"/>
                <w:kern w:val="0"/>
                <w:sz w:val="20"/>
                <w:szCs w:val="20"/>
                <w:lang w:val="en-US"/>
                <w14:ligatures w14:val="none"/>
              </w:rPr>
              <w:t>Area (Km</w:t>
            </w:r>
            <w:r w:rsidRPr="00536799">
              <w:rPr>
                <w:rFonts w:eastAsia="Times New Roman" w:cs="Times New Roman"/>
                <w:b/>
                <w:bCs/>
                <w:color w:val="000000"/>
                <w:kern w:val="0"/>
                <w:sz w:val="20"/>
                <w:szCs w:val="20"/>
                <w:vertAlign w:val="superscript"/>
                <w:lang w:val="en-US"/>
                <w14:ligatures w14:val="none"/>
              </w:rPr>
              <w:t>2</w:t>
            </w:r>
            <w:r w:rsidRPr="00536799">
              <w:rPr>
                <w:rFonts w:eastAsia="Times New Roman" w:cs="Times New Roman"/>
                <w:b/>
                <w:bCs/>
                <w:color w:val="000000"/>
                <w:kern w:val="0"/>
                <w:sz w:val="20"/>
                <w:szCs w:val="20"/>
                <w:lang w:val="en-US"/>
                <w14:ligatures w14:val="none"/>
              </w:rPr>
              <w:t>)</w:t>
            </w:r>
          </w:p>
        </w:tc>
        <w:tc>
          <w:tcPr>
            <w:tcW w:w="1656" w:type="dxa"/>
            <w:noWrap/>
            <w:hideMark/>
          </w:tcPr>
          <w:p w14:paraId="06A15EC5" w14:textId="77777777" w:rsidR="00536799" w:rsidRPr="00536799" w:rsidRDefault="00536799" w:rsidP="00536799">
            <w:pPr>
              <w:spacing w:before="0" w:after="160"/>
              <w:rPr>
                <w:rFonts w:eastAsia="Times New Roman" w:cs="Times New Roman"/>
                <w:b/>
                <w:bCs/>
                <w:color w:val="000000"/>
                <w:kern w:val="0"/>
                <w:sz w:val="20"/>
                <w:szCs w:val="20"/>
                <w:lang w:val="en-US"/>
                <w14:ligatures w14:val="none"/>
              </w:rPr>
            </w:pPr>
            <w:r w:rsidRPr="00536799">
              <w:rPr>
                <w:rFonts w:eastAsia="Times New Roman" w:cs="Times New Roman"/>
                <w:b/>
                <w:bCs/>
                <w:color w:val="000000"/>
                <w:kern w:val="0"/>
                <w:sz w:val="20"/>
                <w:szCs w:val="20"/>
                <w:lang w:val="en-US"/>
                <w14:ligatures w14:val="none"/>
              </w:rPr>
              <w:t>Percentage</w:t>
            </w:r>
          </w:p>
        </w:tc>
      </w:tr>
      <w:tr w:rsidR="00536799" w:rsidRPr="00536799" w14:paraId="2BFA4FE4" w14:textId="77777777" w:rsidTr="00F74AC9">
        <w:trPr>
          <w:trHeight w:val="485"/>
          <w:jc w:val="center"/>
        </w:trPr>
        <w:tc>
          <w:tcPr>
            <w:tcW w:w="2250" w:type="dxa"/>
            <w:noWrap/>
            <w:hideMark/>
          </w:tcPr>
          <w:p w14:paraId="370DD981"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High Suitable</w:t>
            </w:r>
          </w:p>
        </w:tc>
        <w:tc>
          <w:tcPr>
            <w:tcW w:w="1446" w:type="dxa"/>
            <w:noWrap/>
            <w:hideMark/>
          </w:tcPr>
          <w:p w14:paraId="295E049A"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2,609.27</w:t>
            </w:r>
          </w:p>
        </w:tc>
        <w:tc>
          <w:tcPr>
            <w:tcW w:w="1656" w:type="dxa"/>
            <w:noWrap/>
            <w:hideMark/>
          </w:tcPr>
          <w:p w14:paraId="16E36083"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8.33</w:t>
            </w:r>
          </w:p>
        </w:tc>
      </w:tr>
      <w:tr w:rsidR="00536799" w:rsidRPr="00536799" w14:paraId="3A80A6AE" w14:textId="77777777" w:rsidTr="00F74AC9">
        <w:trPr>
          <w:trHeight w:val="329"/>
          <w:jc w:val="center"/>
        </w:trPr>
        <w:tc>
          <w:tcPr>
            <w:tcW w:w="2250" w:type="dxa"/>
            <w:noWrap/>
            <w:hideMark/>
          </w:tcPr>
          <w:p w14:paraId="3CD7B08D"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 xml:space="preserve">Moderate Suitable </w:t>
            </w:r>
          </w:p>
        </w:tc>
        <w:tc>
          <w:tcPr>
            <w:tcW w:w="1446" w:type="dxa"/>
            <w:noWrap/>
            <w:hideMark/>
          </w:tcPr>
          <w:p w14:paraId="399CD914"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2,909.52</w:t>
            </w:r>
          </w:p>
        </w:tc>
        <w:tc>
          <w:tcPr>
            <w:tcW w:w="1656" w:type="dxa"/>
            <w:noWrap/>
            <w:hideMark/>
          </w:tcPr>
          <w:p w14:paraId="5140B586"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9.29</w:t>
            </w:r>
          </w:p>
        </w:tc>
      </w:tr>
      <w:tr w:rsidR="00536799" w:rsidRPr="00536799" w14:paraId="4701B7AF" w14:textId="77777777" w:rsidTr="00F74AC9">
        <w:trPr>
          <w:trHeight w:val="329"/>
          <w:jc w:val="center"/>
        </w:trPr>
        <w:tc>
          <w:tcPr>
            <w:tcW w:w="2250" w:type="dxa"/>
            <w:noWrap/>
            <w:hideMark/>
          </w:tcPr>
          <w:p w14:paraId="7487223F"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Low suitable</w:t>
            </w:r>
          </w:p>
        </w:tc>
        <w:tc>
          <w:tcPr>
            <w:tcW w:w="1446" w:type="dxa"/>
            <w:noWrap/>
            <w:hideMark/>
          </w:tcPr>
          <w:p w14:paraId="7F39BE33"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bookmarkStart w:id="65" w:name="_Hlk216540496"/>
            <w:r w:rsidRPr="00536799">
              <w:rPr>
                <w:rFonts w:eastAsia="Times New Roman" w:cs="Times New Roman"/>
                <w:color w:val="000000"/>
                <w:kern w:val="0"/>
                <w:sz w:val="20"/>
                <w:szCs w:val="20"/>
                <w:lang w:val="en-US"/>
                <w14:ligatures w14:val="none"/>
              </w:rPr>
              <w:t>4547.34</w:t>
            </w:r>
            <w:bookmarkEnd w:id="65"/>
          </w:p>
        </w:tc>
        <w:tc>
          <w:tcPr>
            <w:tcW w:w="1656" w:type="dxa"/>
            <w:noWrap/>
            <w:hideMark/>
          </w:tcPr>
          <w:p w14:paraId="65429958"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14.52</w:t>
            </w:r>
          </w:p>
        </w:tc>
      </w:tr>
      <w:tr w:rsidR="00536799" w:rsidRPr="00536799" w14:paraId="01838D34" w14:textId="77777777" w:rsidTr="00F74AC9">
        <w:trPr>
          <w:trHeight w:val="329"/>
          <w:jc w:val="center"/>
        </w:trPr>
        <w:tc>
          <w:tcPr>
            <w:tcW w:w="2250" w:type="dxa"/>
            <w:noWrap/>
            <w:hideMark/>
          </w:tcPr>
          <w:p w14:paraId="27F091F0"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Very Low Suitable</w:t>
            </w:r>
          </w:p>
        </w:tc>
        <w:tc>
          <w:tcPr>
            <w:tcW w:w="1446" w:type="dxa"/>
            <w:noWrap/>
            <w:hideMark/>
          </w:tcPr>
          <w:p w14:paraId="531B641A"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21243.5</w:t>
            </w:r>
          </w:p>
        </w:tc>
        <w:tc>
          <w:tcPr>
            <w:tcW w:w="1656" w:type="dxa"/>
            <w:noWrap/>
            <w:hideMark/>
          </w:tcPr>
          <w:p w14:paraId="5CDC10F6"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67.84</w:t>
            </w:r>
          </w:p>
        </w:tc>
      </w:tr>
      <w:tr w:rsidR="00536799" w:rsidRPr="00536799" w14:paraId="55388DA3" w14:textId="77777777" w:rsidTr="00F74AC9">
        <w:trPr>
          <w:trHeight w:val="308"/>
          <w:jc w:val="center"/>
        </w:trPr>
        <w:tc>
          <w:tcPr>
            <w:tcW w:w="2250" w:type="dxa"/>
            <w:noWrap/>
            <w:hideMark/>
          </w:tcPr>
          <w:p w14:paraId="2ECCC395"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Total</w:t>
            </w:r>
          </w:p>
        </w:tc>
        <w:tc>
          <w:tcPr>
            <w:tcW w:w="1446" w:type="dxa"/>
            <w:noWrap/>
            <w:hideMark/>
          </w:tcPr>
          <w:p w14:paraId="0077EDBF"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31,309.62</w:t>
            </w:r>
          </w:p>
        </w:tc>
        <w:tc>
          <w:tcPr>
            <w:tcW w:w="1656" w:type="dxa"/>
            <w:noWrap/>
            <w:hideMark/>
          </w:tcPr>
          <w:p w14:paraId="13E8635C" w14:textId="77777777" w:rsidR="00536799" w:rsidRPr="00536799" w:rsidRDefault="00536799" w:rsidP="00536799">
            <w:pPr>
              <w:spacing w:before="0" w:after="160"/>
              <w:rPr>
                <w:rFonts w:eastAsia="Times New Roman" w:cs="Times New Roman"/>
                <w:color w:val="000000"/>
                <w:kern w:val="0"/>
                <w:sz w:val="20"/>
                <w:szCs w:val="20"/>
                <w:lang w:val="en-US"/>
                <w14:ligatures w14:val="none"/>
              </w:rPr>
            </w:pPr>
            <w:r w:rsidRPr="00536799">
              <w:rPr>
                <w:rFonts w:eastAsia="Times New Roman" w:cs="Times New Roman"/>
                <w:color w:val="000000"/>
                <w:kern w:val="0"/>
                <w:sz w:val="20"/>
                <w:szCs w:val="20"/>
                <w:lang w:val="en-US"/>
                <w14:ligatures w14:val="none"/>
              </w:rPr>
              <w:t>100.00</w:t>
            </w:r>
          </w:p>
        </w:tc>
      </w:tr>
    </w:tbl>
    <w:p w14:paraId="322AE5A6" w14:textId="60AADD0F" w:rsidR="00536799" w:rsidRDefault="00536799" w:rsidP="00536799">
      <w:pPr>
        <w:spacing w:line="360" w:lineRule="auto"/>
        <w:rPr>
          <w:rFonts w:cs="Times New Roman"/>
          <w:noProof/>
        </w:rPr>
      </w:pPr>
    </w:p>
    <w:p w14:paraId="40AC6EF3" w14:textId="3FC621DD" w:rsidR="0011212C" w:rsidRDefault="00E64321" w:rsidP="0011212C">
      <w:pPr>
        <w:keepNext/>
        <w:spacing w:line="360" w:lineRule="auto"/>
      </w:pPr>
      <w:r>
        <w:rPr>
          <w:rFonts w:cs="Times New Roman"/>
          <w:b/>
          <w:bCs/>
          <w:noProof/>
          <w:lang w:eastAsia="en-IN"/>
        </w:rPr>
        <w:lastRenderedPageBreak/>
        <w:drawing>
          <wp:inline distT="0" distB="0" distL="0" distR="0" wp14:anchorId="2F0DDF06" wp14:editId="523583C1">
            <wp:extent cx="5958840" cy="8025758"/>
            <wp:effectExtent l="0" t="0" r="3810" b="0"/>
            <wp:docPr id="1213076940"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076940" name="Picture 1" descr="A map of a city&#10;&#10;AI-generated content may be incorrect."/>
                    <pic:cNvPicPr/>
                  </pic:nvPicPr>
                  <pic:blipFill rotWithShape="1">
                    <a:blip r:embed="rId32" cstate="print">
                      <a:extLst>
                        <a:ext uri="{28A0092B-C50C-407E-A947-70E740481C1C}">
                          <a14:useLocalDpi xmlns:a14="http://schemas.microsoft.com/office/drawing/2010/main" val="0"/>
                        </a:ext>
                      </a:extLst>
                    </a:blip>
                    <a:srcRect l="8269" t="6713" r="8424" b="6586"/>
                    <a:stretch>
                      <a:fillRect/>
                    </a:stretch>
                  </pic:blipFill>
                  <pic:spPr bwMode="auto">
                    <a:xfrm>
                      <a:off x="0" y="0"/>
                      <a:ext cx="6001869" cy="8083713"/>
                    </a:xfrm>
                    <a:prstGeom prst="rect">
                      <a:avLst/>
                    </a:prstGeom>
                    <a:ln>
                      <a:noFill/>
                    </a:ln>
                    <a:extLst>
                      <a:ext uri="{53640926-AAD7-44D8-BBD7-CCE9431645EC}">
                        <a14:shadowObscured xmlns:a14="http://schemas.microsoft.com/office/drawing/2010/main"/>
                      </a:ext>
                    </a:extLst>
                  </pic:spPr>
                </pic:pic>
              </a:graphicData>
            </a:graphic>
          </wp:inline>
        </w:drawing>
      </w:r>
    </w:p>
    <w:p w14:paraId="218FCC43" w14:textId="2342B355" w:rsidR="00536799" w:rsidRDefault="0011212C" w:rsidP="0011212C">
      <w:pPr>
        <w:pStyle w:val="Caption"/>
        <w:jc w:val="center"/>
      </w:pPr>
      <w:bookmarkStart w:id="66" w:name="_Toc231916385"/>
      <w:r>
        <w:t xml:space="preserve">Figure </w:t>
      </w:r>
      <w:r>
        <w:fldChar w:fldCharType="begin"/>
      </w:r>
      <w:r>
        <w:instrText xml:space="preserve"> SEQ Figure \* ARABIC </w:instrText>
      </w:r>
      <w:r>
        <w:fldChar w:fldCharType="separate"/>
      </w:r>
      <w:r w:rsidR="00D41268">
        <w:rPr>
          <w:noProof/>
        </w:rPr>
        <w:t>6</w:t>
      </w:r>
      <w:r>
        <w:fldChar w:fldCharType="end"/>
      </w:r>
      <w:r w:rsidR="00E03D7F">
        <w:t>:</w:t>
      </w:r>
      <w:r>
        <w:t xml:space="preserve"> </w:t>
      </w:r>
      <w:r w:rsidRPr="00AA5A55">
        <w:t>Spatial distribution of tiger habitat suitability across the study area</w:t>
      </w:r>
      <w:bookmarkEnd w:id="66"/>
    </w:p>
    <w:p w14:paraId="1F802BFA" w14:textId="77777777" w:rsidR="0011212C" w:rsidRDefault="004714E1" w:rsidP="0011212C">
      <w:pPr>
        <w:keepNext/>
      </w:pPr>
      <w:r>
        <w:rPr>
          <w:rFonts w:cs="Times New Roman"/>
          <w:bCs/>
          <w:noProof/>
          <w:lang w:val="en-US" w:bidi="hi-IN"/>
        </w:rPr>
        <w:lastRenderedPageBreak/>
        <w:drawing>
          <wp:inline distT="0" distB="0" distL="0" distR="0" wp14:anchorId="635F87F7" wp14:editId="62EFF8D4">
            <wp:extent cx="5279526" cy="6943241"/>
            <wp:effectExtent l="0" t="0" r="0" b="0"/>
            <wp:docPr id="17413218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32186" name="Picture 174132186"/>
                    <pic:cNvPicPr/>
                  </pic:nvPicPr>
                  <pic:blipFill rotWithShape="1">
                    <a:blip r:embed="rId33">
                      <a:extLst>
                        <a:ext uri="{28A0092B-C50C-407E-A947-70E740481C1C}">
                          <a14:useLocalDpi xmlns:a14="http://schemas.microsoft.com/office/drawing/2010/main" val="0"/>
                        </a:ext>
                      </a:extLst>
                    </a:blip>
                    <a:srcRect l="13691" r="49022" b="12824"/>
                    <a:stretch>
                      <a:fillRect/>
                    </a:stretch>
                  </pic:blipFill>
                  <pic:spPr bwMode="auto">
                    <a:xfrm>
                      <a:off x="0" y="0"/>
                      <a:ext cx="5291532" cy="6959031"/>
                    </a:xfrm>
                    <a:prstGeom prst="rect">
                      <a:avLst/>
                    </a:prstGeom>
                    <a:ln>
                      <a:noFill/>
                    </a:ln>
                    <a:extLst>
                      <a:ext uri="{53640926-AAD7-44D8-BBD7-CCE9431645EC}">
                        <a14:shadowObscured xmlns:a14="http://schemas.microsoft.com/office/drawing/2010/main"/>
                      </a:ext>
                    </a:extLst>
                  </pic:spPr>
                </pic:pic>
              </a:graphicData>
            </a:graphic>
          </wp:inline>
        </w:drawing>
      </w:r>
    </w:p>
    <w:p w14:paraId="62FD5809" w14:textId="74CEE530" w:rsidR="0011212C" w:rsidRDefault="0011212C" w:rsidP="0011212C">
      <w:pPr>
        <w:pStyle w:val="Caption"/>
        <w:jc w:val="center"/>
      </w:pPr>
      <w:bookmarkStart w:id="67" w:name="_Toc231916386"/>
      <w:r>
        <w:t xml:space="preserve">Figure </w:t>
      </w:r>
      <w:r>
        <w:fldChar w:fldCharType="begin"/>
      </w:r>
      <w:r>
        <w:instrText xml:space="preserve"> SEQ Figure \* ARABIC </w:instrText>
      </w:r>
      <w:r>
        <w:fldChar w:fldCharType="separate"/>
      </w:r>
      <w:r w:rsidR="00D41268">
        <w:rPr>
          <w:noProof/>
        </w:rPr>
        <w:t>7</w:t>
      </w:r>
      <w:r>
        <w:fldChar w:fldCharType="end"/>
      </w:r>
      <w:r w:rsidR="00E03D7F">
        <w:t>: S</w:t>
      </w:r>
      <w:r w:rsidRPr="008E3D48">
        <w:t>patial distribution of various tiger habitat suitability across five districts of Bhopal Forest Circle</w:t>
      </w:r>
      <w:bookmarkEnd w:id="67"/>
    </w:p>
    <w:p w14:paraId="6A349760" w14:textId="77777777" w:rsidR="0011212C" w:rsidRDefault="004714E1" w:rsidP="0011212C">
      <w:pPr>
        <w:keepNext/>
        <w:spacing w:line="360" w:lineRule="auto"/>
        <w:ind w:firstLine="720"/>
      </w:pPr>
      <w:r>
        <w:rPr>
          <w:noProof/>
          <w:lang w:val="en-US" w:bidi="hi-IN"/>
        </w:rPr>
        <w:lastRenderedPageBreak/>
        <w:drawing>
          <wp:inline distT="0" distB="0" distL="0" distR="0" wp14:anchorId="0E6C7FCE" wp14:editId="3C5D3743">
            <wp:extent cx="4979625" cy="3018622"/>
            <wp:effectExtent l="0" t="0" r="12065" b="10795"/>
            <wp:docPr id="571490824" name="Chart 1">
              <a:extLst xmlns:a="http://schemas.openxmlformats.org/drawingml/2006/main">
                <a:ext uri="{FF2B5EF4-FFF2-40B4-BE49-F238E27FC236}">
                  <a16:creationId xmlns:a16="http://schemas.microsoft.com/office/drawing/2014/main" id="{ACB94FBD-3D03-CEFB-8AEF-C1D903704A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CD61F11" w14:textId="28B554E1" w:rsidR="004714E1" w:rsidRDefault="0011212C" w:rsidP="0011212C">
      <w:pPr>
        <w:pStyle w:val="Caption"/>
        <w:jc w:val="center"/>
      </w:pPr>
      <w:bookmarkStart w:id="68" w:name="_Toc231916387"/>
      <w:r>
        <w:t xml:space="preserve">Figure </w:t>
      </w:r>
      <w:r>
        <w:fldChar w:fldCharType="begin"/>
      </w:r>
      <w:r>
        <w:instrText xml:space="preserve"> SEQ Figure \* ARABIC </w:instrText>
      </w:r>
      <w:r>
        <w:fldChar w:fldCharType="separate"/>
      </w:r>
      <w:r w:rsidR="00D41268">
        <w:rPr>
          <w:noProof/>
        </w:rPr>
        <w:t>8</w:t>
      </w:r>
      <w:r>
        <w:fldChar w:fldCharType="end"/>
      </w:r>
      <w:r>
        <w:t xml:space="preserve"> </w:t>
      </w:r>
      <w:r w:rsidRPr="00AE3B79">
        <w:t>The graph shows the relationship between observed and predicted values of the modeled variables, with the coefficient of determination(R2) indicating the goodness of fit.</w:t>
      </w:r>
      <w:bookmarkEnd w:id="68"/>
    </w:p>
    <w:p w14:paraId="75D61918" w14:textId="58A023DD" w:rsidR="00827014" w:rsidRDefault="00827014">
      <w:pPr>
        <w:pStyle w:val="Heading5"/>
        <w:numPr>
          <w:ilvl w:val="3"/>
          <w:numId w:val="8"/>
        </w:numPr>
        <w:rPr>
          <w:lang w:val="en-US"/>
        </w:rPr>
      </w:pPr>
      <w:r>
        <w:rPr>
          <w:lang w:val="en-US"/>
        </w:rPr>
        <w:t>Graph theory-based connectivity model</w:t>
      </w:r>
    </w:p>
    <w:p w14:paraId="54B10E78" w14:textId="1450FB4B" w:rsidR="00827014" w:rsidRPr="00930153" w:rsidRDefault="00827014" w:rsidP="00930153">
      <w:pPr>
        <w:spacing w:line="360" w:lineRule="auto"/>
        <w:rPr>
          <w:rFonts w:cs="Times New Roman"/>
        </w:rPr>
      </w:pPr>
      <w:r w:rsidRPr="00827014">
        <w:rPr>
          <w:rFonts w:cs="Times New Roman"/>
        </w:rPr>
        <w:t xml:space="preserve">Twenty patches generated from habitat suitability </w:t>
      </w:r>
      <w:r w:rsidR="000C71E3" w:rsidRPr="00827014">
        <w:rPr>
          <w:rFonts w:cs="Times New Roman"/>
        </w:rPr>
        <w:t>modelling</w:t>
      </w:r>
      <w:r w:rsidRPr="00827014">
        <w:rPr>
          <w:rFonts w:cs="Times New Roman"/>
        </w:rPr>
        <w:t xml:space="preserve"> ranked by the degree of importance of each patch in the overall habitat management. The results of Probability of connectivity index showed that patch 4 becomes the most important tiger habitat with (</w:t>
      </w:r>
      <w:proofErr w:type="spellStart"/>
      <w:r w:rsidRPr="00827014">
        <w:rPr>
          <w:rFonts w:cs="Times New Roman"/>
        </w:rPr>
        <w:t>dPC</w:t>
      </w:r>
      <w:proofErr w:type="spellEnd"/>
      <w:r w:rsidRPr="00827014">
        <w:rPr>
          <w:rFonts w:cs="Times New Roman"/>
        </w:rPr>
        <w:t xml:space="preserve"> = 74.2%, </w:t>
      </w:r>
      <w:proofErr w:type="spellStart"/>
      <w:r w:rsidRPr="00827014">
        <w:rPr>
          <w:rFonts w:cs="Times New Roman"/>
        </w:rPr>
        <w:t>dPCflux</w:t>
      </w:r>
      <w:proofErr w:type="spellEnd"/>
      <w:r w:rsidRPr="00827014">
        <w:rPr>
          <w:rFonts w:cs="Times New Roman"/>
        </w:rPr>
        <w:t xml:space="preserve"> = 22.5%, </w:t>
      </w:r>
      <w:proofErr w:type="spellStart"/>
      <w:r w:rsidRPr="00827014">
        <w:rPr>
          <w:rFonts w:cs="Times New Roman"/>
        </w:rPr>
        <w:t>dPCintra</w:t>
      </w:r>
      <w:proofErr w:type="spellEnd"/>
      <w:r w:rsidRPr="00827014">
        <w:rPr>
          <w:rFonts w:cs="Times New Roman"/>
        </w:rPr>
        <w:t xml:space="preserve"> = 49.9%), followed by patch 5 (</w:t>
      </w:r>
      <w:proofErr w:type="spellStart"/>
      <w:r w:rsidRPr="00827014">
        <w:rPr>
          <w:rFonts w:cs="Times New Roman"/>
        </w:rPr>
        <w:t>dPC</w:t>
      </w:r>
      <w:proofErr w:type="spellEnd"/>
      <w:r w:rsidRPr="00827014">
        <w:rPr>
          <w:rFonts w:cs="Times New Roman"/>
        </w:rPr>
        <w:t xml:space="preserve"> = 21.9%, </w:t>
      </w:r>
      <w:proofErr w:type="spellStart"/>
      <w:r w:rsidRPr="00827014">
        <w:rPr>
          <w:rFonts w:cs="Times New Roman"/>
        </w:rPr>
        <w:t>dPCflux</w:t>
      </w:r>
      <w:proofErr w:type="spellEnd"/>
      <w:r w:rsidRPr="00827014">
        <w:rPr>
          <w:rFonts w:cs="Times New Roman"/>
        </w:rPr>
        <w:t xml:space="preserve"> = 17.3%, </w:t>
      </w:r>
      <w:proofErr w:type="spellStart"/>
      <w:r w:rsidRPr="00827014">
        <w:rPr>
          <w:rFonts w:cs="Times New Roman"/>
        </w:rPr>
        <w:t>dPCintra</w:t>
      </w:r>
      <w:proofErr w:type="spellEnd"/>
      <w:r w:rsidRPr="00827014">
        <w:rPr>
          <w:rFonts w:cs="Times New Roman"/>
        </w:rPr>
        <w:t xml:space="preserve"> = 3.2 %), patch 6 (</w:t>
      </w:r>
      <w:proofErr w:type="spellStart"/>
      <w:r w:rsidRPr="00827014">
        <w:rPr>
          <w:rFonts w:cs="Times New Roman"/>
        </w:rPr>
        <w:t>dPC</w:t>
      </w:r>
      <w:proofErr w:type="spellEnd"/>
      <w:r w:rsidRPr="00827014">
        <w:rPr>
          <w:rFonts w:cs="Times New Roman"/>
        </w:rPr>
        <w:t xml:space="preserve"> = 13%, </w:t>
      </w:r>
      <w:proofErr w:type="spellStart"/>
      <w:r w:rsidRPr="00827014">
        <w:rPr>
          <w:rFonts w:cs="Times New Roman"/>
        </w:rPr>
        <w:t>dPCflux</w:t>
      </w:r>
      <w:proofErr w:type="spellEnd"/>
      <w:r w:rsidRPr="00827014">
        <w:rPr>
          <w:rFonts w:cs="Times New Roman"/>
        </w:rPr>
        <w:t xml:space="preserve"> = 1.24%, </w:t>
      </w:r>
      <w:proofErr w:type="spellStart"/>
      <w:r w:rsidRPr="00827014">
        <w:rPr>
          <w:rFonts w:cs="Times New Roman"/>
        </w:rPr>
        <w:t>dPCintra</w:t>
      </w:r>
      <w:proofErr w:type="spellEnd"/>
      <w:r w:rsidRPr="00827014">
        <w:rPr>
          <w:rFonts w:cs="Times New Roman"/>
        </w:rPr>
        <w:t xml:space="preserve"> = 10.8%), patch 7 (</w:t>
      </w:r>
      <w:proofErr w:type="spellStart"/>
      <w:r w:rsidRPr="00827014">
        <w:rPr>
          <w:rFonts w:cs="Times New Roman"/>
        </w:rPr>
        <w:t>dPC</w:t>
      </w:r>
      <w:proofErr w:type="spellEnd"/>
      <w:r w:rsidRPr="00827014">
        <w:rPr>
          <w:rFonts w:cs="Times New Roman"/>
        </w:rPr>
        <w:t xml:space="preserve"> = 7.1%, </w:t>
      </w:r>
      <w:proofErr w:type="spellStart"/>
      <w:r w:rsidRPr="00827014">
        <w:rPr>
          <w:rFonts w:cs="Times New Roman"/>
        </w:rPr>
        <w:t>dPCflux</w:t>
      </w:r>
      <w:proofErr w:type="spellEnd"/>
      <w:r w:rsidRPr="00827014">
        <w:rPr>
          <w:rFonts w:cs="Times New Roman"/>
        </w:rPr>
        <w:t xml:space="preserve"> = 0.001%, </w:t>
      </w:r>
      <w:proofErr w:type="spellStart"/>
      <w:r w:rsidRPr="00827014">
        <w:rPr>
          <w:rFonts w:cs="Times New Roman"/>
        </w:rPr>
        <w:t>dPCintra</w:t>
      </w:r>
      <w:proofErr w:type="spellEnd"/>
      <w:r w:rsidRPr="00827014">
        <w:rPr>
          <w:rFonts w:cs="Times New Roman"/>
        </w:rPr>
        <w:t xml:space="preserve"> = 7.1%) and patch 10 (</w:t>
      </w:r>
      <w:proofErr w:type="spellStart"/>
      <w:r w:rsidRPr="00827014">
        <w:rPr>
          <w:rFonts w:cs="Times New Roman"/>
        </w:rPr>
        <w:t>dPC</w:t>
      </w:r>
      <w:proofErr w:type="spellEnd"/>
      <w:r w:rsidRPr="00827014">
        <w:rPr>
          <w:rFonts w:cs="Times New Roman"/>
        </w:rPr>
        <w:t xml:space="preserve"> = 6%, </w:t>
      </w:r>
      <w:proofErr w:type="spellStart"/>
      <w:r w:rsidRPr="00827014">
        <w:rPr>
          <w:rFonts w:cs="Times New Roman"/>
        </w:rPr>
        <w:t>dPCflux</w:t>
      </w:r>
      <w:proofErr w:type="spellEnd"/>
      <w:r w:rsidRPr="00827014">
        <w:rPr>
          <w:rFonts w:cs="Times New Roman"/>
        </w:rPr>
        <w:t xml:space="preserve"> = 1%, </w:t>
      </w:r>
      <w:proofErr w:type="spellStart"/>
      <w:r w:rsidRPr="00827014">
        <w:rPr>
          <w:rFonts w:cs="Times New Roman"/>
        </w:rPr>
        <w:t>dPCintra</w:t>
      </w:r>
      <w:proofErr w:type="spellEnd"/>
      <w:r w:rsidRPr="00827014">
        <w:rPr>
          <w:rFonts w:cs="Times New Roman"/>
        </w:rPr>
        <w:t xml:space="preserve"> = 5.9%). These five patches are the large (</w:t>
      </w:r>
      <w:proofErr w:type="spellStart"/>
      <w:r w:rsidRPr="00827014">
        <w:rPr>
          <w:rFonts w:cs="Times New Roman"/>
        </w:rPr>
        <w:t>dA</w:t>
      </w:r>
      <w:proofErr w:type="spellEnd"/>
      <w:r w:rsidRPr="00827014">
        <w:rPr>
          <w:rFonts w:cs="Times New Roman"/>
        </w:rPr>
        <w:t xml:space="preserve">&gt; 10%) </w:t>
      </w:r>
      <w:r w:rsidR="000C71E3">
        <w:rPr>
          <w:rFonts w:cs="Times New Roman"/>
        </w:rPr>
        <w:t xml:space="preserve">and </w:t>
      </w:r>
      <w:r w:rsidRPr="00827014">
        <w:rPr>
          <w:rFonts w:cs="Times New Roman"/>
        </w:rPr>
        <w:t xml:space="preserve">become the most important patched in terms of habitat connectivity. The next order of the degree importance </w:t>
      </w:r>
      <w:r w:rsidR="000C71E3" w:rsidRPr="00827014">
        <w:rPr>
          <w:rFonts w:cs="Times New Roman"/>
        </w:rPr>
        <w:t>is</w:t>
      </w:r>
      <w:r w:rsidRPr="00827014">
        <w:rPr>
          <w:rFonts w:cs="Times New Roman"/>
        </w:rPr>
        <w:t xml:space="preserve"> </w:t>
      </w:r>
      <w:r w:rsidR="00B832A4" w:rsidRPr="00827014">
        <w:rPr>
          <w:rFonts w:cs="Times New Roman"/>
        </w:rPr>
        <w:t>patch</w:t>
      </w:r>
      <w:r w:rsidRPr="00827014">
        <w:rPr>
          <w:rFonts w:cs="Times New Roman"/>
        </w:rPr>
        <w:t xml:space="preserve"> </w:t>
      </w:r>
      <w:proofErr w:type="spellStart"/>
      <w:r w:rsidRPr="00827014">
        <w:rPr>
          <w:rFonts w:cs="Times New Roman"/>
        </w:rPr>
        <w:t>patch</w:t>
      </w:r>
      <w:proofErr w:type="spellEnd"/>
      <w:r w:rsidRPr="00827014">
        <w:rPr>
          <w:rFonts w:cs="Times New Roman"/>
        </w:rPr>
        <w:t xml:space="preserve"> 7, patch 14, patch 8, patch 17, patch 1, patch 9, patch 5, patch 10, patch 12, patch 15, patch 4, patch 3 and the lowest rank patch is patch 2.</w:t>
      </w:r>
    </w:p>
    <w:p w14:paraId="07C179DE" w14:textId="0EE3AEB4" w:rsidR="00827014" w:rsidRDefault="00B832A4" w:rsidP="00B832A4">
      <w:pPr>
        <w:spacing w:line="360" w:lineRule="auto"/>
        <w:rPr>
          <w:noProof/>
          <w:lang w:eastAsia="en-IN" w:bidi="hi-IN"/>
        </w:rPr>
      </w:pPr>
      <w:r>
        <w:rPr>
          <w:noProof/>
          <w:lang w:eastAsia="en-IN" w:bidi="hi-IN"/>
        </w:rPr>
        <w:t xml:space="preserve">Highest suitability patches includes the Samardha-Veerpura Connecting forest, Ratapani Core (Dahod, Delawari, Barkheda, Bineka), Obedullahganj Territorial (Chiklod), Samardha-Raisen West Patch, and part of Silwani-Garhi in </w:t>
      </w:r>
      <w:r w:rsidR="000C71E3">
        <w:rPr>
          <w:noProof/>
          <w:lang w:eastAsia="en-IN" w:bidi="hi-IN"/>
        </w:rPr>
        <w:t>Raisen</w:t>
      </w:r>
      <w:r>
        <w:rPr>
          <w:noProof/>
          <w:lang w:eastAsia="en-IN" w:bidi="hi-IN"/>
        </w:rPr>
        <w:t xml:space="preserve">. The moderate suitability patches </w:t>
      </w:r>
      <w:r w:rsidR="000C71E3">
        <w:rPr>
          <w:noProof/>
          <w:lang w:eastAsia="en-IN" w:bidi="hi-IN"/>
        </w:rPr>
        <w:t>include</w:t>
      </w:r>
      <w:r>
        <w:rPr>
          <w:noProof/>
          <w:lang w:eastAsia="en-IN" w:bidi="hi-IN"/>
        </w:rPr>
        <w:t xml:space="preserve"> Ichawar, Ladkui, Rehti of Sehore, Chilwaha, Sultanpur of Obedullahganj Terrritorial, Begamganj of Raisen and Part of Rajgarh division along Narsinghgarh Sanctuary. The lowest suitability patches including parts of Sajapur area of Sehore and neighburing areas of Kheoni WLS and </w:t>
      </w:r>
      <w:r w:rsidR="006726C7">
        <w:rPr>
          <w:noProof/>
          <w:lang w:eastAsia="en-IN" w:bidi="hi-IN"/>
        </w:rPr>
        <w:t xml:space="preserve">territorial parts of Rajgarh, majority of them are disconnected patch. </w:t>
      </w:r>
    </w:p>
    <w:p w14:paraId="268C96F4" w14:textId="2B7E8CC7" w:rsidR="006726C7" w:rsidRDefault="006726C7" w:rsidP="006726C7">
      <w:pPr>
        <w:pStyle w:val="Caption"/>
        <w:keepNext/>
        <w:jc w:val="center"/>
      </w:pPr>
      <w:bookmarkStart w:id="69" w:name="_Toc231916454"/>
      <w:r>
        <w:lastRenderedPageBreak/>
        <w:t xml:space="preserve">Table </w:t>
      </w:r>
      <w:r>
        <w:fldChar w:fldCharType="begin"/>
      </w:r>
      <w:r>
        <w:instrText xml:space="preserve"> SEQ Table \* ARABIC </w:instrText>
      </w:r>
      <w:r>
        <w:fldChar w:fldCharType="separate"/>
      </w:r>
      <w:r w:rsidR="001B61FF">
        <w:rPr>
          <w:noProof/>
        </w:rPr>
        <w:t>11</w:t>
      </w:r>
      <w:r>
        <w:fldChar w:fldCharType="end"/>
      </w:r>
      <w:r>
        <w:t>: Patch areas and details</w:t>
      </w:r>
      <w:bookmarkEnd w:id="69"/>
    </w:p>
    <w:tbl>
      <w:tblPr>
        <w:tblStyle w:val="TableGrid"/>
        <w:tblW w:w="0" w:type="auto"/>
        <w:jc w:val="center"/>
        <w:tblLook w:val="04A0" w:firstRow="1" w:lastRow="0" w:firstColumn="1" w:lastColumn="0" w:noHBand="0" w:noVBand="1"/>
      </w:tblPr>
      <w:tblGrid>
        <w:gridCol w:w="3116"/>
        <w:gridCol w:w="3117"/>
      </w:tblGrid>
      <w:tr w:rsidR="006726C7" w14:paraId="484A1E3C" w14:textId="77777777" w:rsidTr="004267AC">
        <w:trPr>
          <w:jc w:val="center"/>
        </w:trPr>
        <w:tc>
          <w:tcPr>
            <w:tcW w:w="3116" w:type="dxa"/>
          </w:tcPr>
          <w:p w14:paraId="44BF2A2C" w14:textId="77777777" w:rsidR="006726C7" w:rsidRDefault="006726C7" w:rsidP="006726C7">
            <w:pPr>
              <w:spacing w:before="0" w:after="0" w:line="276" w:lineRule="auto"/>
              <w:rPr>
                <w:rFonts w:cs="Times New Roman"/>
              </w:rPr>
            </w:pPr>
            <w:r>
              <w:rPr>
                <w:rFonts w:cs="Times New Roman"/>
              </w:rPr>
              <w:t>Patch number</w:t>
            </w:r>
          </w:p>
        </w:tc>
        <w:tc>
          <w:tcPr>
            <w:tcW w:w="3117" w:type="dxa"/>
          </w:tcPr>
          <w:p w14:paraId="74C1C25B" w14:textId="77777777" w:rsidR="006726C7" w:rsidRDefault="006726C7" w:rsidP="006726C7">
            <w:pPr>
              <w:spacing w:before="0" w:after="0" w:line="276" w:lineRule="auto"/>
              <w:rPr>
                <w:rFonts w:cs="Times New Roman"/>
              </w:rPr>
            </w:pPr>
            <w:r>
              <w:rPr>
                <w:rFonts w:cs="Times New Roman"/>
              </w:rPr>
              <w:t xml:space="preserve">Area </w:t>
            </w:r>
          </w:p>
        </w:tc>
      </w:tr>
      <w:tr w:rsidR="006726C7" w14:paraId="1395388C" w14:textId="77777777" w:rsidTr="004267AC">
        <w:trPr>
          <w:jc w:val="center"/>
        </w:trPr>
        <w:tc>
          <w:tcPr>
            <w:tcW w:w="3116" w:type="dxa"/>
          </w:tcPr>
          <w:p w14:paraId="5E76C354" w14:textId="77777777" w:rsidR="006726C7" w:rsidRDefault="006726C7" w:rsidP="006726C7">
            <w:pPr>
              <w:spacing w:before="0" w:after="0" w:line="276" w:lineRule="auto"/>
              <w:rPr>
                <w:rFonts w:cs="Times New Roman"/>
              </w:rPr>
            </w:pPr>
            <w:r>
              <w:rPr>
                <w:rFonts w:cs="Times New Roman"/>
              </w:rPr>
              <w:t>1</w:t>
            </w:r>
          </w:p>
        </w:tc>
        <w:tc>
          <w:tcPr>
            <w:tcW w:w="3117" w:type="dxa"/>
          </w:tcPr>
          <w:p w14:paraId="0D305E10" w14:textId="77777777" w:rsidR="006726C7" w:rsidRDefault="006726C7" w:rsidP="006726C7">
            <w:pPr>
              <w:spacing w:before="0" w:after="0" w:line="276" w:lineRule="auto"/>
              <w:rPr>
                <w:rFonts w:cs="Times New Roman"/>
              </w:rPr>
            </w:pPr>
            <w:r>
              <w:rPr>
                <w:rFonts w:cs="Times New Roman"/>
              </w:rPr>
              <w:t>322</w:t>
            </w:r>
          </w:p>
        </w:tc>
      </w:tr>
      <w:tr w:rsidR="006726C7" w14:paraId="4AB315CC" w14:textId="77777777" w:rsidTr="004267AC">
        <w:trPr>
          <w:jc w:val="center"/>
        </w:trPr>
        <w:tc>
          <w:tcPr>
            <w:tcW w:w="3116" w:type="dxa"/>
          </w:tcPr>
          <w:p w14:paraId="5EA71731" w14:textId="77777777" w:rsidR="006726C7" w:rsidRDefault="006726C7" w:rsidP="006726C7">
            <w:pPr>
              <w:spacing w:before="0" w:after="0" w:line="276" w:lineRule="auto"/>
              <w:rPr>
                <w:rFonts w:cs="Times New Roman"/>
              </w:rPr>
            </w:pPr>
            <w:r>
              <w:rPr>
                <w:rFonts w:cs="Times New Roman"/>
              </w:rPr>
              <w:t>2</w:t>
            </w:r>
          </w:p>
        </w:tc>
        <w:tc>
          <w:tcPr>
            <w:tcW w:w="3117" w:type="dxa"/>
          </w:tcPr>
          <w:p w14:paraId="4B31A5D1" w14:textId="77777777" w:rsidR="006726C7" w:rsidRDefault="006726C7" w:rsidP="006726C7">
            <w:pPr>
              <w:spacing w:before="0" w:after="0" w:line="276" w:lineRule="auto"/>
              <w:rPr>
                <w:rFonts w:cs="Times New Roman"/>
              </w:rPr>
            </w:pPr>
            <w:r>
              <w:rPr>
                <w:rFonts w:cs="Times New Roman"/>
              </w:rPr>
              <w:t>249</w:t>
            </w:r>
          </w:p>
        </w:tc>
      </w:tr>
      <w:tr w:rsidR="006726C7" w14:paraId="6CF8C892" w14:textId="77777777" w:rsidTr="004267AC">
        <w:trPr>
          <w:jc w:val="center"/>
        </w:trPr>
        <w:tc>
          <w:tcPr>
            <w:tcW w:w="3116" w:type="dxa"/>
          </w:tcPr>
          <w:p w14:paraId="535808E7" w14:textId="77777777" w:rsidR="006726C7" w:rsidRDefault="006726C7" w:rsidP="006726C7">
            <w:pPr>
              <w:spacing w:before="0" w:after="0" w:line="276" w:lineRule="auto"/>
              <w:rPr>
                <w:rFonts w:cs="Times New Roman"/>
              </w:rPr>
            </w:pPr>
            <w:r>
              <w:rPr>
                <w:rFonts w:cs="Times New Roman"/>
              </w:rPr>
              <w:t>3</w:t>
            </w:r>
          </w:p>
        </w:tc>
        <w:tc>
          <w:tcPr>
            <w:tcW w:w="3117" w:type="dxa"/>
          </w:tcPr>
          <w:p w14:paraId="735A5EEE" w14:textId="77777777" w:rsidR="006726C7" w:rsidRDefault="006726C7" w:rsidP="006726C7">
            <w:pPr>
              <w:spacing w:before="0" w:after="0" w:line="276" w:lineRule="auto"/>
              <w:rPr>
                <w:rFonts w:cs="Times New Roman"/>
              </w:rPr>
            </w:pPr>
            <w:r>
              <w:rPr>
                <w:rFonts w:cs="Times New Roman"/>
              </w:rPr>
              <w:t>278</w:t>
            </w:r>
          </w:p>
        </w:tc>
      </w:tr>
      <w:tr w:rsidR="006726C7" w14:paraId="584392C8" w14:textId="77777777" w:rsidTr="004267AC">
        <w:trPr>
          <w:jc w:val="center"/>
        </w:trPr>
        <w:tc>
          <w:tcPr>
            <w:tcW w:w="3116" w:type="dxa"/>
          </w:tcPr>
          <w:p w14:paraId="1F336979" w14:textId="77777777" w:rsidR="006726C7" w:rsidRDefault="006726C7" w:rsidP="006726C7">
            <w:pPr>
              <w:spacing w:before="0" w:after="0" w:line="276" w:lineRule="auto"/>
              <w:rPr>
                <w:rFonts w:cs="Times New Roman"/>
              </w:rPr>
            </w:pPr>
            <w:r>
              <w:rPr>
                <w:rFonts w:cs="Times New Roman"/>
              </w:rPr>
              <w:t>4</w:t>
            </w:r>
          </w:p>
        </w:tc>
        <w:tc>
          <w:tcPr>
            <w:tcW w:w="3117" w:type="dxa"/>
          </w:tcPr>
          <w:p w14:paraId="1262181C" w14:textId="77777777" w:rsidR="006726C7" w:rsidRDefault="006726C7" w:rsidP="006726C7">
            <w:pPr>
              <w:spacing w:before="0" w:after="0" w:line="276" w:lineRule="auto"/>
              <w:rPr>
                <w:rFonts w:cs="Times New Roman"/>
              </w:rPr>
            </w:pPr>
            <w:r>
              <w:rPr>
                <w:rFonts w:cs="Times New Roman"/>
              </w:rPr>
              <w:t>334</w:t>
            </w:r>
          </w:p>
        </w:tc>
      </w:tr>
      <w:tr w:rsidR="006726C7" w14:paraId="3C419271" w14:textId="77777777" w:rsidTr="004267AC">
        <w:trPr>
          <w:jc w:val="center"/>
        </w:trPr>
        <w:tc>
          <w:tcPr>
            <w:tcW w:w="3116" w:type="dxa"/>
          </w:tcPr>
          <w:p w14:paraId="3362EDBB" w14:textId="77777777" w:rsidR="006726C7" w:rsidRDefault="006726C7" w:rsidP="006726C7">
            <w:pPr>
              <w:spacing w:before="0" w:after="0" w:line="276" w:lineRule="auto"/>
              <w:rPr>
                <w:rFonts w:cs="Times New Roman"/>
              </w:rPr>
            </w:pPr>
            <w:r>
              <w:rPr>
                <w:rFonts w:cs="Times New Roman"/>
              </w:rPr>
              <w:t>5</w:t>
            </w:r>
          </w:p>
        </w:tc>
        <w:tc>
          <w:tcPr>
            <w:tcW w:w="3117" w:type="dxa"/>
          </w:tcPr>
          <w:p w14:paraId="7546E810" w14:textId="77777777" w:rsidR="006726C7" w:rsidRDefault="006726C7" w:rsidP="006726C7">
            <w:pPr>
              <w:spacing w:before="0" w:after="0" w:line="276" w:lineRule="auto"/>
              <w:rPr>
                <w:rFonts w:cs="Times New Roman"/>
              </w:rPr>
            </w:pPr>
            <w:r>
              <w:rPr>
                <w:rFonts w:cs="Times New Roman"/>
              </w:rPr>
              <w:t>331</w:t>
            </w:r>
          </w:p>
        </w:tc>
      </w:tr>
      <w:tr w:rsidR="006726C7" w14:paraId="2147E0F4" w14:textId="77777777" w:rsidTr="004267AC">
        <w:trPr>
          <w:jc w:val="center"/>
        </w:trPr>
        <w:tc>
          <w:tcPr>
            <w:tcW w:w="3116" w:type="dxa"/>
          </w:tcPr>
          <w:p w14:paraId="3A9BD0CB" w14:textId="77777777" w:rsidR="006726C7" w:rsidRDefault="006726C7" w:rsidP="006726C7">
            <w:pPr>
              <w:spacing w:before="0" w:after="0" w:line="276" w:lineRule="auto"/>
              <w:rPr>
                <w:rFonts w:cs="Times New Roman"/>
              </w:rPr>
            </w:pPr>
            <w:r>
              <w:rPr>
                <w:rFonts w:cs="Times New Roman"/>
              </w:rPr>
              <w:t>6</w:t>
            </w:r>
          </w:p>
        </w:tc>
        <w:tc>
          <w:tcPr>
            <w:tcW w:w="3117" w:type="dxa"/>
          </w:tcPr>
          <w:p w14:paraId="06A5CA20" w14:textId="77777777" w:rsidR="006726C7" w:rsidRDefault="006726C7" w:rsidP="006726C7">
            <w:pPr>
              <w:spacing w:before="0" w:after="0" w:line="276" w:lineRule="auto"/>
              <w:rPr>
                <w:rFonts w:cs="Times New Roman"/>
              </w:rPr>
            </w:pPr>
            <w:r>
              <w:rPr>
                <w:rFonts w:cs="Times New Roman"/>
              </w:rPr>
              <w:t>358</w:t>
            </w:r>
          </w:p>
        </w:tc>
      </w:tr>
      <w:tr w:rsidR="006726C7" w14:paraId="5E4650B3" w14:textId="77777777" w:rsidTr="004267AC">
        <w:trPr>
          <w:jc w:val="center"/>
        </w:trPr>
        <w:tc>
          <w:tcPr>
            <w:tcW w:w="3116" w:type="dxa"/>
          </w:tcPr>
          <w:p w14:paraId="5D8DB460" w14:textId="77777777" w:rsidR="006726C7" w:rsidRDefault="006726C7" w:rsidP="006726C7">
            <w:pPr>
              <w:spacing w:before="0" w:after="0" w:line="276" w:lineRule="auto"/>
              <w:rPr>
                <w:rFonts w:cs="Times New Roman"/>
              </w:rPr>
            </w:pPr>
            <w:r>
              <w:rPr>
                <w:rFonts w:cs="Times New Roman"/>
              </w:rPr>
              <w:t>7</w:t>
            </w:r>
          </w:p>
        </w:tc>
        <w:tc>
          <w:tcPr>
            <w:tcW w:w="3117" w:type="dxa"/>
          </w:tcPr>
          <w:p w14:paraId="204DA882" w14:textId="77777777" w:rsidR="006726C7" w:rsidRDefault="006726C7" w:rsidP="006726C7">
            <w:pPr>
              <w:spacing w:before="0" w:after="0" w:line="276" w:lineRule="auto"/>
              <w:rPr>
                <w:rFonts w:cs="Times New Roman"/>
              </w:rPr>
            </w:pPr>
            <w:r>
              <w:rPr>
                <w:rFonts w:cs="Times New Roman"/>
              </w:rPr>
              <w:t>475</w:t>
            </w:r>
          </w:p>
        </w:tc>
      </w:tr>
      <w:tr w:rsidR="006726C7" w14:paraId="0715A37B" w14:textId="77777777" w:rsidTr="004267AC">
        <w:trPr>
          <w:jc w:val="center"/>
        </w:trPr>
        <w:tc>
          <w:tcPr>
            <w:tcW w:w="3116" w:type="dxa"/>
          </w:tcPr>
          <w:p w14:paraId="4A92DC30" w14:textId="77777777" w:rsidR="006726C7" w:rsidRDefault="006726C7" w:rsidP="006726C7">
            <w:pPr>
              <w:spacing w:before="0" w:after="0" w:line="276" w:lineRule="auto"/>
              <w:rPr>
                <w:rFonts w:cs="Times New Roman"/>
              </w:rPr>
            </w:pPr>
            <w:r>
              <w:rPr>
                <w:rFonts w:cs="Times New Roman"/>
              </w:rPr>
              <w:t>8</w:t>
            </w:r>
          </w:p>
        </w:tc>
        <w:tc>
          <w:tcPr>
            <w:tcW w:w="3117" w:type="dxa"/>
          </w:tcPr>
          <w:p w14:paraId="7F15EC42" w14:textId="77777777" w:rsidR="006726C7" w:rsidRDefault="006726C7" w:rsidP="006726C7">
            <w:pPr>
              <w:spacing w:before="0" w:after="0" w:line="276" w:lineRule="auto"/>
              <w:rPr>
                <w:rFonts w:cs="Times New Roman"/>
              </w:rPr>
            </w:pPr>
            <w:r>
              <w:rPr>
                <w:rFonts w:cs="Times New Roman"/>
              </w:rPr>
              <w:t>329</w:t>
            </w:r>
          </w:p>
        </w:tc>
      </w:tr>
      <w:tr w:rsidR="006726C7" w14:paraId="0C0B7F51" w14:textId="77777777" w:rsidTr="004267AC">
        <w:trPr>
          <w:jc w:val="center"/>
        </w:trPr>
        <w:tc>
          <w:tcPr>
            <w:tcW w:w="3116" w:type="dxa"/>
          </w:tcPr>
          <w:p w14:paraId="642D50C4" w14:textId="77777777" w:rsidR="006726C7" w:rsidRDefault="006726C7" w:rsidP="006726C7">
            <w:pPr>
              <w:spacing w:before="0" w:after="0" w:line="276" w:lineRule="auto"/>
              <w:rPr>
                <w:rFonts w:cs="Times New Roman"/>
              </w:rPr>
            </w:pPr>
            <w:r>
              <w:rPr>
                <w:rFonts w:cs="Times New Roman"/>
              </w:rPr>
              <w:t>9</w:t>
            </w:r>
          </w:p>
        </w:tc>
        <w:tc>
          <w:tcPr>
            <w:tcW w:w="3117" w:type="dxa"/>
          </w:tcPr>
          <w:p w14:paraId="39805A0D" w14:textId="77777777" w:rsidR="006726C7" w:rsidRDefault="006726C7" w:rsidP="006726C7">
            <w:pPr>
              <w:spacing w:before="0" w:after="0" w:line="276" w:lineRule="auto"/>
              <w:rPr>
                <w:rFonts w:cs="Times New Roman"/>
              </w:rPr>
            </w:pPr>
            <w:r>
              <w:rPr>
                <w:rFonts w:cs="Times New Roman"/>
              </w:rPr>
              <w:t>248</w:t>
            </w:r>
          </w:p>
        </w:tc>
      </w:tr>
      <w:tr w:rsidR="006726C7" w14:paraId="3EF25671" w14:textId="77777777" w:rsidTr="004267AC">
        <w:trPr>
          <w:jc w:val="center"/>
        </w:trPr>
        <w:tc>
          <w:tcPr>
            <w:tcW w:w="3116" w:type="dxa"/>
          </w:tcPr>
          <w:p w14:paraId="301FEAB1" w14:textId="77777777" w:rsidR="006726C7" w:rsidRDefault="006726C7" w:rsidP="006726C7">
            <w:pPr>
              <w:spacing w:before="0" w:after="0" w:line="276" w:lineRule="auto"/>
              <w:rPr>
                <w:rFonts w:cs="Times New Roman"/>
              </w:rPr>
            </w:pPr>
            <w:r>
              <w:rPr>
                <w:rFonts w:cs="Times New Roman"/>
              </w:rPr>
              <w:t>10</w:t>
            </w:r>
          </w:p>
        </w:tc>
        <w:tc>
          <w:tcPr>
            <w:tcW w:w="3117" w:type="dxa"/>
          </w:tcPr>
          <w:p w14:paraId="537B5ED8" w14:textId="77777777" w:rsidR="006726C7" w:rsidRDefault="006726C7" w:rsidP="006726C7">
            <w:pPr>
              <w:spacing w:before="0" w:after="0" w:line="276" w:lineRule="auto"/>
              <w:rPr>
                <w:rFonts w:cs="Times New Roman"/>
              </w:rPr>
            </w:pPr>
            <w:r>
              <w:rPr>
                <w:rFonts w:cs="Times New Roman"/>
              </w:rPr>
              <w:t>392</w:t>
            </w:r>
          </w:p>
        </w:tc>
      </w:tr>
      <w:tr w:rsidR="006726C7" w14:paraId="7F66E5D9" w14:textId="77777777" w:rsidTr="004267AC">
        <w:trPr>
          <w:jc w:val="center"/>
        </w:trPr>
        <w:tc>
          <w:tcPr>
            <w:tcW w:w="3116" w:type="dxa"/>
          </w:tcPr>
          <w:p w14:paraId="71EAFBF3" w14:textId="77777777" w:rsidR="006726C7" w:rsidRDefault="006726C7" w:rsidP="006726C7">
            <w:pPr>
              <w:spacing w:before="0" w:after="0" w:line="276" w:lineRule="auto"/>
              <w:rPr>
                <w:rFonts w:cs="Times New Roman"/>
              </w:rPr>
            </w:pPr>
            <w:r>
              <w:rPr>
                <w:rFonts w:cs="Times New Roman"/>
              </w:rPr>
              <w:t>11</w:t>
            </w:r>
          </w:p>
        </w:tc>
        <w:tc>
          <w:tcPr>
            <w:tcW w:w="3117" w:type="dxa"/>
          </w:tcPr>
          <w:p w14:paraId="5ED07D61" w14:textId="77777777" w:rsidR="006726C7" w:rsidRDefault="006726C7" w:rsidP="006726C7">
            <w:pPr>
              <w:spacing w:before="0" w:after="0" w:line="276" w:lineRule="auto"/>
              <w:rPr>
                <w:rFonts w:cs="Times New Roman"/>
              </w:rPr>
            </w:pPr>
            <w:r>
              <w:rPr>
                <w:rFonts w:cs="Times New Roman"/>
              </w:rPr>
              <w:t>367</w:t>
            </w:r>
          </w:p>
        </w:tc>
      </w:tr>
      <w:tr w:rsidR="006726C7" w14:paraId="35AC5D7C" w14:textId="77777777" w:rsidTr="004267AC">
        <w:trPr>
          <w:jc w:val="center"/>
        </w:trPr>
        <w:tc>
          <w:tcPr>
            <w:tcW w:w="3116" w:type="dxa"/>
          </w:tcPr>
          <w:p w14:paraId="298CC073" w14:textId="77777777" w:rsidR="006726C7" w:rsidRDefault="006726C7" w:rsidP="006726C7">
            <w:pPr>
              <w:spacing w:before="0" w:after="0" w:line="276" w:lineRule="auto"/>
              <w:rPr>
                <w:rFonts w:cs="Times New Roman"/>
              </w:rPr>
            </w:pPr>
            <w:r>
              <w:rPr>
                <w:rFonts w:cs="Times New Roman"/>
              </w:rPr>
              <w:t>12</w:t>
            </w:r>
          </w:p>
        </w:tc>
        <w:tc>
          <w:tcPr>
            <w:tcW w:w="3117" w:type="dxa"/>
          </w:tcPr>
          <w:p w14:paraId="17BFD71E" w14:textId="77777777" w:rsidR="006726C7" w:rsidRDefault="006726C7" w:rsidP="006726C7">
            <w:pPr>
              <w:spacing w:before="0" w:after="0" w:line="276" w:lineRule="auto"/>
              <w:rPr>
                <w:rFonts w:cs="Times New Roman"/>
              </w:rPr>
            </w:pPr>
            <w:r>
              <w:rPr>
                <w:rFonts w:cs="Times New Roman"/>
              </w:rPr>
              <w:t>402</w:t>
            </w:r>
          </w:p>
        </w:tc>
      </w:tr>
      <w:tr w:rsidR="006726C7" w14:paraId="0A351A13" w14:textId="77777777" w:rsidTr="004267AC">
        <w:trPr>
          <w:jc w:val="center"/>
        </w:trPr>
        <w:tc>
          <w:tcPr>
            <w:tcW w:w="3116" w:type="dxa"/>
          </w:tcPr>
          <w:p w14:paraId="308B31BE" w14:textId="77777777" w:rsidR="006726C7" w:rsidRDefault="006726C7" w:rsidP="006726C7">
            <w:pPr>
              <w:spacing w:before="0" w:after="0" w:line="276" w:lineRule="auto"/>
              <w:rPr>
                <w:rFonts w:cs="Times New Roman"/>
              </w:rPr>
            </w:pPr>
            <w:r>
              <w:rPr>
                <w:rFonts w:cs="Times New Roman"/>
              </w:rPr>
              <w:t>13</w:t>
            </w:r>
          </w:p>
        </w:tc>
        <w:tc>
          <w:tcPr>
            <w:tcW w:w="3117" w:type="dxa"/>
          </w:tcPr>
          <w:p w14:paraId="67001BBD" w14:textId="77777777" w:rsidR="006726C7" w:rsidRDefault="006726C7" w:rsidP="006726C7">
            <w:pPr>
              <w:spacing w:before="0" w:after="0" w:line="276" w:lineRule="auto"/>
              <w:rPr>
                <w:rFonts w:cs="Times New Roman"/>
              </w:rPr>
            </w:pPr>
            <w:r>
              <w:rPr>
                <w:rFonts w:cs="Times New Roman"/>
              </w:rPr>
              <w:t>337</w:t>
            </w:r>
          </w:p>
        </w:tc>
      </w:tr>
      <w:tr w:rsidR="006726C7" w14:paraId="79D1F7D3" w14:textId="77777777" w:rsidTr="004267AC">
        <w:trPr>
          <w:jc w:val="center"/>
        </w:trPr>
        <w:tc>
          <w:tcPr>
            <w:tcW w:w="3116" w:type="dxa"/>
          </w:tcPr>
          <w:p w14:paraId="3235FA68" w14:textId="77777777" w:rsidR="006726C7" w:rsidRDefault="006726C7" w:rsidP="006726C7">
            <w:pPr>
              <w:spacing w:before="0" w:after="0" w:line="276" w:lineRule="auto"/>
              <w:rPr>
                <w:rFonts w:cs="Times New Roman"/>
              </w:rPr>
            </w:pPr>
            <w:r>
              <w:rPr>
                <w:rFonts w:cs="Times New Roman"/>
              </w:rPr>
              <w:t>14</w:t>
            </w:r>
          </w:p>
        </w:tc>
        <w:tc>
          <w:tcPr>
            <w:tcW w:w="3117" w:type="dxa"/>
          </w:tcPr>
          <w:p w14:paraId="5BD447C3" w14:textId="77777777" w:rsidR="006726C7" w:rsidRDefault="006726C7" w:rsidP="006726C7">
            <w:pPr>
              <w:spacing w:before="0" w:after="0" w:line="276" w:lineRule="auto"/>
              <w:rPr>
                <w:rFonts w:cs="Times New Roman"/>
              </w:rPr>
            </w:pPr>
            <w:r>
              <w:rPr>
                <w:rFonts w:cs="Times New Roman"/>
              </w:rPr>
              <w:t>278</w:t>
            </w:r>
          </w:p>
        </w:tc>
      </w:tr>
      <w:tr w:rsidR="006726C7" w14:paraId="09ECB6A3" w14:textId="77777777" w:rsidTr="004267AC">
        <w:trPr>
          <w:jc w:val="center"/>
        </w:trPr>
        <w:tc>
          <w:tcPr>
            <w:tcW w:w="3116" w:type="dxa"/>
          </w:tcPr>
          <w:p w14:paraId="071D60C0" w14:textId="77777777" w:rsidR="006726C7" w:rsidRDefault="006726C7" w:rsidP="006726C7">
            <w:pPr>
              <w:spacing w:before="0" w:after="0" w:line="276" w:lineRule="auto"/>
              <w:rPr>
                <w:rFonts w:cs="Times New Roman"/>
              </w:rPr>
            </w:pPr>
            <w:r>
              <w:rPr>
                <w:rFonts w:cs="Times New Roman"/>
              </w:rPr>
              <w:t>15</w:t>
            </w:r>
          </w:p>
        </w:tc>
        <w:tc>
          <w:tcPr>
            <w:tcW w:w="3117" w:type="dxa"/>
          </w:tcPr>
          <w:p w14:paraId="0D156C69" w14:textId="77777777" w:rsidR="006726C7" w:rsidRDefault="006726C7" w:rsidP="006726C7">
            <w:pPr>
              <w:spacing w:before="0" w:after="0" w:line="276" w:lineRule="auto"/>
              <w:rPr>
                <w:rFonts w:cs="Times New Roman"/>
              </w:rPr>
            </w:pPr>
            <w:r>
              <w:rPr>
                <w:rFonts w:cs="Times New Roman"/>
              </w:rPr>
              <w:t>259</w:t>
            </w:r>
          </w:p>
        </w:tc>
      </w:tr>
      <w:tr w:rsidR="006726C7" w14:paraId="3ABFDB83" w14:textId="77777777" w:rsidTr="004267AC">
        <w:trPr>
          <w:jc w:val="center"/>
        </w:trPr>
        <w:tc>
          <w:tcPr>
            <w:tcW w:w="3116" w:type="dxa"/>
          </w:tcPr>
          <w:p w14:paraId="5927516C" w14:textId="77777777" w:rsidR="006726C7" w:rsidRDefault="006726C7" w:rsidP="006726C7">
            <w:pPr>
              <w:spacing w:before="0" w:after="0" w:line="276" w:lineRule="auto"/>
              <w:rPr>
                <w:rFonts w:cs="Times New Roman"/>
              </w:rPr>
            </w:pPr>
            <w:r>
              <w:rPr>
                <w:rFonts w:cs="Times New Roman"/>
              </w:rPr>
              <w:t>16</w:t>
            </w:r>
          </w:p>
        </w:tc>
        <w:tc>
          <w:tcPr>
            <w:tcW w:w="3117" w:type="dxa"/>
          </w:tcPr>
          <w:p w14:paraId="546B7DA4" w14:textId="77777777" w:rsidR="006726C7" w:rsidRDefault="006726C7" w:rsidP="006726C7">
            <w:pPr>
              <w:spacing w:before="0" w:after="0" w:line="276" w:lineRule="auto"/>
              <w:rPr>
                <w:rFonts w:cs="Times New Roman"/>
              </w:rPr>
            </w:pPr>
            <w:r>
              <w:rPr>
                <w:rFonts w:cs="Times New Roman"/>
              </w:rPr>
              <w:t>412</w:t>
            </w:r>
          </w:p>
        </w:tc>
      </w:tr>
      <w:tr w:rsidR="006726C7" w14:paraId="79E6518D" w14:textId="77777777" w:rsidTr="004267AC">
        <w:trPr>
          <w:jc w:val="center"/>
        </w:trPr>
        <w:tc>
          <w:tcPr>
            <w:tcW w:w="3116" w:type="dxa"/>
          </w:tcPr>
          <w:p w14:paraId="6D550FBF" w14:textId="77777777" w:rsidR="006726C7" w:rsidRDefault="006726C7" w:rsidP="006726C7">
            <w:pPr>
              <w:spacing w:before="0" w:after="0" w:line="276" w:lineRule="auto"/>
              <w:rPr>
                <w:rFonts w:cs="Times New Roman"/>
              </w:rPr>
            </w:pPr>
            <w:r>
              <w:rPr>
                <w:rFonts w:cs="Times New Roman"/>
              </w:rPr>
              <w:t>17</w:t>
            </w:r>
          </w:p>
        </w:tc>
        <w:tc>
          <w:tcPr>
            <w:tcW w:w="3117" w:type="dxa"/>
          </w:tcPr>
          <w:p w14:paraId="734A0673" w14:textId="77777777" w:rsidR="006726C7" w:rsidRDefault="006726C7" w:rsidP="006726C7">
            <w:pPr>
              <w:spacing w:before="0" w:after="0" w:line="276" w:lineRule="auto"/>
              <w:rPr>
                <w:rFonts w:cs="Times New Roman"/>
              </w:rPr>
            </w:pPr>
            <w:r>
              <w:rPr>
                <w:rFonts w:cs="Times New Roman"/>
              </w:rPr>
              <w:t>377</w:t>
            </w:r>
          </w:p>
        </w:tc>
      </w:tr>
      <w:tr w:rsidR="006726C7" w14:paraId="13758D2A" w14:textId="77777777" w:rsidTr="004267AC">
        <w:trPr>
          <w:jc w:val="center"/>
        </w:trPr>
        <w:tc>
          <w:tcPr>
            <w:tcW w:w="3116" w:type="dxa"/>
          </w:tcPr>
          <w:p w14:paraId="13D37E18" w14:textId="77777777" w:rsidR="006726C7" w:rsidRDefault="006726C7" w:rsidP="006726C7">
            <w:pPr>
              <w:spacing w:before="0" w:after="0" w:line="276" w:lineRule="auto"/>
              <w:rPr>
                <w:rFonts w:cs="Times New Roman"/>
              </w:rPr>
            </w:pPr>
            <w:r>
              <w:rPr>
                <w:rFonts w:cs="Times New Roman"/>
              </w:rPr>
              <w:t>18</w:t>
            </w:r>
          </w:p>
        </w:tc>
        <w:tc>
          <w:tcPr>
            <w:tcW w:w="3117" w:type="dxa"/>
          </w:tcPr>
          <w:p w14:paraId="3399198A" w14:textId="77777777" w:rsidR="006726C7" w:rsidRDefault="006726C7" w:rsidP="006726C7">
            <w:pPr>
              <w:spacing w:before="0" w:after="0" w:line="276" w:lineRule="auto"/>
              <w:rPr>
                <w:rFonts w:cs="Times New Roman"/>
              </w:rPr>
            </w:pPr>
            <w:r>
              <w:rPr>
                <w:rFonts w:cs="Times New Roman"/>
              </w:rPr>
              <w:t>276</w:t>
            </w:r>
          </w:p>
        </w:tc>
      </w:tr>
      <w:tr w:rsidR="006726C7" w14:paraId="6F70B9AD" w14:textId="77777777" w:rsidTr="004267AC">
        <w:trPr>
          <w:jc w:val="center"/>
        </w:trPr>
        <w:tc>
          <w:tcPr>
            <w:tcW w:w="3116" w:type="dxa"/>
          </w:tcPr>
          <w:p w14:paraId="1FB5496B" w14:textId="77777777" w:rsidR="006726C7" w:rsidRDefault="006726C7" w:rsidP="006726C7">
            <w:pPr>
              <w:spacing w:before="0" w:after="0" w:line="276" w:lineRule="auto"/>
              <w:rPr>
                <w:rFonts w:cs="Times New Roman"/>
              </w:rPr>
            </w:pPr>
            <w:r>
              <w:rPr>
                <w:rFonts w:cs="Times New Roman"/>
              </w:rPr>
              <w:t>19</w:t>
            </w:r>
          </w:p>
        </w:tc>
        <w:tc>
          <w:tcPr>
            <w:tcW w:w="3117" w:type="dxa"/>
          </w:tcPr>
          <w:p w14:paraId="08CE5A74" w14:textId="77777777" w:rsidR="006726C7" w:rsidRDefault="006726C7" w:rsidP="006726C7">
            <w:pPr>
              <w:spacing w:before="0" w:after="0" w:line="276" w:lineRule="auto"/>
              <w:rPr>
                <w:rFonts w:cs="Times New Roman"/>
              </w:rPr>
            </w:pPr>
            <w:r>
              <w:rPr>
                <w:rFonts w:cs="Times New Roman"/>
              </w:rPr>
              <w:t>387</w:t>
            </w:r>
          </w:p>
        </w:tc>
      </w:tr>
      <w:tr w:rsidR="006726C7" w14:paraId="291C4BF9" w14:textId="77777777" w:rsidTr="004267AC">
        <w:trPr>
          <w:jc w:val="center"/>
        </w:trPr>
        <w:tc>
          <w:tcPr>
            <w:tcW w:w="3116" w:type="dxa"/>
          </w:tcPr>
          <w:p w14:paraId="52902220" w14:textId="77777777" w:rsidR="006726C7" w:rsidRDefault="006726C7" w:rsidP="006726C7">
            <w:pPr>
              <w:spacing w:before="0" w:after="0" w:line="276" w:lineRule="auto"/>
              <w:rPr>
                <w:rFonts w:cs="Times New Roman"/>
              </w:rPr>
            </w:pPr>
            <w:r>
              <w:rPr>
                <w:rFonts w:cs="Times New Roman"/>
              </w:rPr>
              <w:t>20</w:t>
            </w:r>
          </w:p>
        </w:tc>
        <w:tc>
          <w:tcPr>
            <w:tcW w:w="3117" w:type="dxa"/>
          </w:tcPr>
          <w:p w14:paraId="7E79FE43" w14:textId="77777777" w:rsidR="006726C7" w:rsidRDefault="006726C7" w:rsidP="006726C7">
            <w:pPr>
              <w:spacing w:before="0" w:after="0" w:line="276" w:lineRule="auto"/>
              <w:rPr>
                <w:rFonts w:cs="Times New Roman"/>
              </w:rPr>
            </w:pPr>
            <w:r>
              <w:rPr>
                <w:rFonts w:cs="Times New Roman"/>
              </w:rPr>
              <w:t>376</w:t>
            </w:r>
          </w:p>
        </w:tc>
      </w:tr>
    </w:tbl>
    <w:p w14:paraId="5C27B49D" w14:textId="77777777" w:rsidR="00E03D7F" w:rsidRDefault="00E03D7F" w:rsidP="00B832A4">
      <w:pPr>
        <w:spacing w:line="360" w:lineRule="auto"/>
        <w:rPr>
          <w:noProof/>
          <w:lang w:eastAsia="en-IN" w:bidi="hi-IN"/>
        </w:rPr>
        <w:sectPr w:rsidR="00E03D7F">
          <w:pgSz w:w="11906" w:h="16838"/>
          <w:pgMar w:top="1440" w:right="1440" w:bottom="1440" w:left="1440" w:header="708" w:footer="708" w:gutter="0"/>
          <w:cols w:space="708"/>
          <w:docGrid w:linePitch="360"/>
        </w:sectPr>
      </w:pPr>
    </w:p>
    <w:p w14:paraId="4A1E0146" w14:textId="77777777" w:rsidR="00E03D7F" w:rsidRDefault="006726C7" w:rsidP="00E03D7F">
      <w:pPr>
        <w:keepNext/>
        <w:spacing w:line="360" w:lineRule="auto"/>
        <w:jc w:val="center"/>
      </w:pPr>
      <w:r>
        <w:rPr>
          <w:noProof/>
          <w:lang w:eastAsia="en-IN" w:bidi="hi-IN"/>
        </w:rPr>
        <w:lastRenderedPageBreak/>
        <w:drawing>
          <wp:inline distT="0" distB="0" distL="0" distR="0" wp14:anchorId="14601D44" wp14:editId="5B30F9EA">
            <wp:extent cx="6877210" cy="5308579"/>
            <wp:effectExtent l="0" t="0" r="0" b="6985"/>
            <wp:docPr id="85764975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930435" cy="5349664"/>
                    </a:xfrm>
                    <a:prstGeom prst="rect">
                      <a:avLst/>
                    </a:prstGeom>
                    <a:noFill/>
                  </pic:spPr>
                </pic:pic>
              </a:graphicData>
            </a:graphic>
          </wp:inline>
        </w:drawing>
      </w:r>
    </w:p>
    <w:p w14:paraId="7A48C35F" w14:textId="4EBC979E" w:rsidR="00E03D7F" w:rsidRDefault="00E03D7F" w:rsidP="00E03D7F">
      <w:pPr>
        <w:pStyle w:val="Caption"/>
        <w:jc w:val="center"/>
        <w:rPr>
          <w:noProof/>
          <w:lang w:eastAsia="en-IN" w:bidi="hi-IN"/>
        </w:rPr>
        <w:sectPr w:rsidR="00E03D7F" w:rsidSect="00E03D7F">
          <w:pgSz w:w="16838" w:h="11906" w:orient="landscape"/>
          <w:pgMar w:top="1440" w:right="1440" w:bottom="1440" w:left="1440" w:header="708" w:footer="708" w:gutter="0"/>
          <w:cols w:space="708"/>
          <w:docGrid w:linePitch="360"/>
        </w:sectPr>
      </w:pPr>
      <w:bookmarkStart w:id="70" w:name="_Toc231916388"/>
      <w:r>
        <w:t xml:space="preserve">Figure </w:t>
      </w:r>
      <w:r>
        <w:fldChar w:fldCharType="begin"/>
      </w:r>
      <w:r>
        <w:instrText xml:space="preserve"> SEQ Figure \* ARABIC </w:instrText>
      </w:r>
      <w:r>
        <w:fldChar w:fldCharType="separate"/>
      </w:r>
      <w:r w:rsidR="00D41268">
        <w:rPr>
          <w:noProof/>
        </w:rPr>
        <w:t>9</w:t>
      </w:r>
      <w:r>
        <w:fldChar w:fldCharType="end"/>
      </w:r>
      <w:r>
        <w:t>: Habitat suitability across different patches of BFC</w:t>
      </w:r>
      <w:bookmarkEnd w:id="70"/>
    </w:p>
    <w:p w14:paraId="00F06732" w14:textId="5EA541C2" w:rsidR="00E03D7F" w:rsidRDefault="00EC539A" w:rsidP="00EC539A">
      <w:pPr>
        <w:spacing w:line="360" w:lineRule="auto"/>
        <w:rPr>
          <w:rFonts w:cstheme="minorHAnsi"/>
        </w:rPr>
        <w:sectPr w:rsidR="00E03D7F">
          <w:pgSz w:w="11906" w:h="16838"/>
          <w:pgMar w:top="1440" w:right="1440" w:bottom="1440" w:left="1440" w:header="708" w:footer="708" w:gutter="0"/>
          <w:cols w:space="708"/>
          <w:docGrid w:linePitch="360"/>
        </w:sectPr>
      </w:pPr>
      <w:r w:rsidRPr="00203637">
        <w:rPr>
          <w:rFonts w:cstheme="minorHAnsi"/>
        </w:rPr>
        <w:lastRenderedPageBreak/>
        <w:t xml:space="preserve">The outputs of the graph theory results are illustrated in </w:t>
      </w:r>
      <w:r w:rsidR="00E03D7F">
        <w:rPr>
          <w:rFonts w:cstheme="minorHAnsi"/>
        </w:rPr>
        <w:t>Figure 10</w:t>
      </w:r>
      <w:r w:rsidRPr="00203637">
        <w:rPr>
          <w:rFonts w:cstheme="minorHAnsi"/>
        </w:rPr>
        <w:t xml:space="preserve">. The application of weighted graph model using </w:t>
      </w:r>
      <w:r w:rsidRPr="00203637">
        <w:rPr>
          <w:rFonts w:cstheme="minorHAnsi"/>
          <w:shd w:val="clear" w:color="auto" w:fill="FFFAFA"/>
        </w:rPr>
        <w:t xml:space="preserve">least cost path model calculates a total of 703 vertices and 246 nodes (Linear connections). This shows that landscape consists of 246 important habitats and those relate to 703 connectivity vertices. The frequency distribution of vertices demonstrates that maximum vertices are of length from 8.5km to 10km. The minimum length evaluated was 55.1 km that means the patches less than 5 km are not connected hence indicate fragmented landscape. The mean distance path length was 5666 km with the standard deviation of 2845.5 value. The maximum nodes and vertices were obtained for the southern region that comprises the maximum high dense forest region and the undisturbed habitats. Highest suitable patches </w:t>
      </w:r>
      <w:r w:rsidR="00517E94" w:rsidRPr="00203637">
        <w:rPr>
          <w:rFonts w:cstheme="minorHAnsi"/>
          <w:shd w:val="clear" w:color="auto" w:fill="FFFAFA"/>
        </w:rPr>
        <w:t>show</w:t>
      </w:r>
      <w:r w:rsidRPr="00203637">
        <w:rPr>
          <w:rFonts w:cstheme="minorHAnsi"/>
          <w:shd w:val="clear" w:color="auto" w:fill="FFFAFA"/>
        </w:rPr>
        <w:t xml:space="preserve"> large number of nodes and vertices making clusters of maximum connectivity. Out of 246 nodes we obtain 129 nodes in the </w:t>
      </w:r>
      <w:proofErr w:type="spellStart"/>
      <w:r>
        <w:rPr>
          <w:rFonts w:cstheme="minorHAnsi"/>
          <w:shd w:val="clear" w:color="auto" w:fill="FFFAFA"/>
        </w:rPr>
        <w:t>R</w:t>
      </w:r>
      <w:r w:rsidRPr="00203637">
        <w:rPr>
          <w:rFonts w:cstheme="minorHAnsi"/>
          <w:shd w:val="clear" w:color="auto" w:fill="FFFAFA"/>
        </w:rPr>
        <w:t>atapani</w:t>
      </w:r>
      <w:proofErr w:type="spellEnd"/>
      <w:r w:rsidRPr="00203637">
        <w:rPr>
          <w:rFonts w:cstheme="minorHAnsi"/>
          <w:shd w:val="clear" w:color="auto" w:fill="FFFAFA"/>
        </w:rPr>
        <w:t xml:space="preserve"> region with land use covering high dense region. The results show subgraphs and breaking of the smaller connection in the moderate suitable habitats with only 57 vertices and rest of them shows no connections with other patches indicating low connectivity in the northern most region with least connections but moderate suitable landscape. The eastern part also shows high connectivity with good patches of moderate suitable habitats. there are only 4 habitat patches with low suitability that gain shows minimum connectivity only one among them that in the southern west region shows some amount of habitat connectivity with other patches.</w:t>
      </w:r>
      <w:r w:rsidRPr="00203637">
        <w:rPr>
          <w:rFonts w:cstheme="minorHAnsi"/>
        </w:rPr>
        <w:t xml:space="preserve"> The minimum spanning tree based on area-weighted dispersal flux is very different. the tree is weighted by larger patches which produce a larger amount of connectivity. We found that tigers perceived this landscape differently, as a function of their dispersal capabilities. For instance, Figures</w:t>
      </w:r>
      <w:r w:rsidR="00E03D7F">
        <w:rPr>
          <w:rFonts w:cstheme="minorHAnsi"/>
        </w:rPr>
        <w:t xml:space="preserve"> 11</w:t>
      </w:r>
      <w:r w:rsidRPr="00203637">
        <w:rPr>
          <w:rFonts w:cstheme="minorHAnsi"/>
        </w:rPr>
        <w:t xml:space="preserve"> show that the landscape has a great variability in connectivity depending on dispersal distance.</w:t>
      </w:r>
    </w:p>
    <w:p w14:paraId="41BC2A55" w14:textId="77777777" w:rsidR="00E03D7F" w:rsidRDefault="00E03D7F" w:rsidP="00E03D7F">
      <w:pPr>
        <w:keepNext/>
        <w:spacing w:line="360" w:lineRule="auto"/>
        <w:jc w:val="center"/>
      </w:pPr>
      <w:r>
        <w:rPr>
          <w:noProof/>
          <w:lang w:eastAsia="en-IN" w:bidi="hi-IN"/>
        </w:rPr>
        <w:lastRenderedPageBreak/>
        <w:drawing>
          <wp:inline distT="0" distB="0" distL="0" distR="0" wp14:anchorId="553D1C15" wp14:editId="4A0D7041">
            <wp:extent cx="6600584" cy="5094923"/>
            <wp:effectExtent l="0" t="0" r="0" b="0"/>
            <wp:docPr id="17072638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649527" cy="5132701"/>
                    </a:xfrm>
                    <a:prstGeom prst="rect">
                      <a:avLst/>
                    </a:prstGeom>
                    <a:noFill/>
                  </pic:spPr>
                </pic:pic>
              </a:graphicData>
            </a:graphic>
          </wp:inline>
        </w:drawing>
      </w:r>
    </w:p>
    <w:p w14:paraId="576CFF0A" w14:textId="624ED7C4" w:rsidR="006726C7" w:rsidRDefault="00E03D7F" w:rsidP="00D85AC6">
      <w:pPr>
        <w:pStyle w:val="Caption"/>
        <w:jc w:val="center"/>
        <w:rPr>
          <w:noProof/>
          <w:lang w:eastAsia="en-IN" w:bidi="hi-IN"/>
        </w:rPr>
      </w:pPr>
      <w:bookmarkStart w:id="71" w:name="_Toc231916389"/>
      <w:r>
        <w:t xml:space="preserve">Figure </w:t>
      </w:r>
      <w:r>
        <w:fldChar w:fldCharType="begin"/>
      </w:r>
      <w:r>
        <w:instrText xml:space="preserve"> SEQ Figure \* ARABIC </w:instrText>
      </w:r>
      <w:r>
        <w:fldChar w:fldCharType="separate"/>
      </w:r>
      <w:r w:rsidR="00D41268">
        <w:rPr>
          <w:noProof/>
        </w:rPr>
        <w:t>10</w:t>
      </w:r>
      <w:r>
        <w:fldChar w:fldCharType="end"/>
      </w:r>
      <w:r>
        <w:t xml:space="preserve">: Vertices and nodes Identified using Graph Theory in Bhopal Forest </w:t>
      </w:r>
      <w:proofErr w:type="spellStart"/>
      <w:r>
        <w:t>CIrcle</w:t>
      </w:r>
      <w:bookmarkEnd w:id="71"/>
      <w:proofErr w:type="spellEnd"/>
    </w:p>
    <w:p w14:paraId="0E5E8542" w14:textId="77777777" w:rsidR="00D85AC6" w:rsidRDefault="006726C7" w:rsidP="00D85AC6">
      <w:pPr>
        <w:keepNext/>
        <w:spacing w:line="360" w:lineRule="auto"/>
        <w:jc w:val="center"/>
      </w:pPr>
      <w:r>
        <w:rPr>
          <w:noProof/>
          <w:lang w:eastAsia="en-IN" w:bidi="hi-IN"/>
        </w:rPr>
        <w:lastRenderedPageBreak/>
        <w:drawing>
          <wp:inline distT="0" distB="0" distL="0" distR="0" wp14:anchorId="629698AE" wp14:editId="33970B95">
            <wp:extent cx="6836054" cy="5286615"/>
            <wp:effectExtent l="0" t="0" r="3175" b="9525"/>
            <wp:docPr id="33447293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882139" cy="5322255"/>
                    </a:xfrm>
                    <a:prstGeom prst="rect">
                      <a:avLst/>
                    </a:prstGeom>
                    <a:noFill/>
                  </pic:spPr>
                </pic:pic>
              </a:graphicData>
            </a:graphic>
          </wp:inline>
        </w:drawing>
      </w:r>
    </w:p>
    <w:p w14:paraId="5B585066" w14:textId="4462DECD" w:rsidR="006726C7" w:rsidRDefault="00D85AC6" w:rsidP="00D85AC6">
      <w:pPr>
        <w:pStyle w:val="Caption"/>
        <w:jc w:val="center"/>
        <w:rPr>
          <w:noProof/>
          <w:lang w:eastAsia="en-IN" w:bidi="hi-IN"/>
        </w:rPr>
      </w:pPr>
      <w:bookmarkStart w:id="72" w:name="_Toc231916390"/>
      <w:r>
        <w:t xml:space="preserve">Figure </w:t>
      </w:r>
      <w:r>
        <w:fldChar w:fldCharType="begin"/>
      </w:r>
      <w:r>
        <w:instrText xml:space="preserve"> SEQ Figure \* ARABIC </w:instrText>
      </w:r>
      <w:r>
        <w:fldChar w:fldCharType="separate"/>
      </w:r>
      <w:r w:rsidR="00D41268">
        <w:rPr>
          <w:noProof/>
        </w:rPr>
        <w:t>11</w:t>
      </w:r>
      <w:r>
        <w:fldChar w:fldCharType="end"/>
      </w:r>
      <w:r>
        <w:t>: Potential habitats and habitat connections across Bhopal Forest Circle</w:t>
      </w:r>
      <w:bookmarkEnd w:id="72"/>
    </w:p>
    <w:p w14:paraId="21B38CD5" w14:textId="176A6F62" w:rsidR="00E03D7F" w:rsidRDefault="00E03D7F" w:rsidP="00D85AC6">
      <w:pPr>
        <w:spacing w:line="360" w:lineRule="auto"/>
        <w:rPr>
          <w:noProof/>
          <w:lang w:eastAsia="en-IN" w:bidi="hi-IN"/>
        </w:rPr>
        <w:sectPr w:rsidR="00E03D7F" w:rsidSect="00E03D7F">
          <w:pgSz w:w="16838" w:h="11906" w:orient="landscape"/>
          <w:pgMar w:top="1440" w:right="1440" w:bottom="1440" w:left="1440" w:header="708" w:footer="708" w:gutter="0"/>
          <w:cols w:space="708"/>
          <w:docGrid w:linePitch="360"/>
        </w:sectPr>
      </w:pPr>
    </w:p>
    <w:p w14:paraId="5425846E" w14:textId="25029123" w:rsidR="00894E4D" w:rsidRDefault="00F10B6C">
      <w:pPr>
        <w:pStyle w:val="Heading4"/>
        <w:numPr>
          <w:ilvl w:val="2"/>
          <w:numId w:val="8"/>
        </w:numPr>
      </w:pPr>
      <w:r>
        <w:lastRenderedPageBreak/>
        <w:t xml:space="preserve">Extent of space-use by tigers in </w:t>
      </w:r>
      <w:r w:rsidR="005F0FB6">
        <w:t xml:space="preserve">the </w:t>
      </w:r>
      <w:r>
        <w:t>urban landscape of Bhopal</w:t>
      </w:r>
    </w:p>
    <w:p w14:paraId="0393B532" w14:textId="064732A6" w:rsidR="004714E1" w:rsidRDefault="00B54E68" w:rsidP="00B54E68">
      <w:pPr>
        <w:pStyle w:val="Heading5"/>
      </w:pPr>
      <w:r>
        <w:t>4.4.2.1 Tiger presence in outer areas</w:t>
      </w:r>
    </w:p>
    <w:p w14:paraId="70EB17E0" w14:textId="327F7F5F" w:rsidR="00AF0AD2" w:rsidRPr="00AF0AD2" w:rsidRDefault="00AF0AD2" w:rsidP="00930153">
      <w:pPr>
        <w:spacing w:line="360" w:lineRule="auto"/>
      </w:pPr>
      <w:r w:rsidRPr="00AF0AD2">
        <w:t xml:space="preserve">Tiger presence in </w:t>
      </w:r>
      <w:r w:rsidR="005F0FB6">
        <w:t xml:space="preserve">the </w:t>
      </w:r>
      <w:r w:rsidRPr="00AF0AD2">
        <w:t>urban landscape of Bhopal, all green areas in BMC</w:t>
      </w:r>
      <w:r w:rsidR="005F0FB6">
        <w:t>,</w:t>
      </w:r>
      <w:r w:rsidRPr="00AF0AD2">
        <w:t xml:space="preserve"> and forest </w:t>
      </w:r>
      <w:r w:rsidR="005F0FB6">
        <w:t>areas</w:t>
      </w:r>
      <w:r w:rsidRPr="00AF0AD2">
        <w:t xml:space="preserve"> in </w:t>
      </w:r>
      <w:r w:rsidR="005F0FB6">
        <w:t xml:space="preserve">a </w:t>
      </w:r>
      <w:r w:rsidRPr="00AF0AD2">
        <w:t xml:space="preserve">30km buffer </w:t>
      </w:r>
      <w:r w:rsidR="005F0FB6">
        <w:t>have</w:t>
      </w:r>
      <w:r w:rsidRPr="00AF0AD2">
        <w:t xml:space="preserve"> been surveyed in beats and depicted in 112 grids of 5x5 </w:t>
      </w:r>
      <w:proofErr w:type="spellStart"/>
      <w:r w:rsidRPr="00AF0AD2">
        <w:t>sq</w:t>
      </w:r>
      <w:proofErr w:type="spellEnd"/>
      <w:r w:rsidRPr="00AF0AD2">
        <w:t xml:space="preserve"> km. The results </w:t>
      </w:r>
      <w:r w:rsidR="005F0FB6">
        <w:t>state a</w:t>
      </w:r>
      <w:r w:rsidRPr="00AF0AD2">
        <w:t xml:space="preserve"> total </w:t>
      </w:r>
      <w:r w:rsidR="005F0FB6">
        <w:t xml:space="preserve">of </w:t>
      </w:r>
      <w:r w:rsidRPr="00AF0AD2">
        <w:t xml:space="preserve">112 grids were surveyed </w:t>
      </w:r>
      <w:r>
        <w:t>in</w:t>
      </w:r>
      <w:r w:rsidRPr="00AF0AD2">
        <w:t xml:space="preserve"> </w:t>
      </w:r>
      <w:proofErr w:type="spellStart"/>
      <w:r>
        <w:t>Ratapani</w:t>
      </w:r>
      <w:proofErr w:type="spellEnd"/>
      <w:r>
        <w:t xml:space="preserve"> Tiger Reserve (Dahod, </w:t>
      </w:r>
      <w:proofErr w:type="spellStart"/>
      <w:r>
        <w:t>Delawari</w:t>
      </w:r>
      <w:proofErr w:type="spellEnd"/>
      <w:r>
        <w:t xml:space="preserve">, </w:t>
      </w:r>
      <w:proofErr w:type="spellStart"/>
      <w:r>
        <w:t>Bineka</w:t>
      </w:r>
      <w:proofErr w:type="spellEnd"/>
      <w:r>
        <w:t xml:space="preserve">, &amp; </w:t>
      </w:r>
      <w:proofErr w:type="spellStart"/>
      <w:r>
        <w:t>Barkheda</w:t>
      </w:r>
      <w:proofErr w:type="spellEnd"/>
      <w:r>
        <w:t xml:space="preserve"> range) as well as </w:t>
      </w:r>
      <w:r w:rsidR="005F0FB6">
        <w:t xml:space="preserve">the </w:t>
      </w:r>
      <w:r>
        <w:t>territorial forest of Bhopal (</w:t>
      </w:r>
      <w:proofErr w:type="spellStart"/>
      <w:r>
        <w:t>Samardha</w:t>
      </w:r>
      <w:proofErr w:type="spellEnd"/>
      <w:r>
        <w:t xml:space="preserve"> Range), </w:t>
      </w:r>
      <w:proofErr w:type="spellStart"/>
      <w:r>
        <w:t>Sehore</w:t>
      </w:r>
      <w:proofErr w:type="spellEnd"/>
      <w:r>
        <w:t xml:space="preserve"> (</w:t>
      </w:r>
      <w:proofErr w:type="spellStart"/>
      <w:r>
        <w:t>Veerpura</w:t>
      </w:r>
      <w:proofErr w:type="spellEnd"/>
      <w:r>
        <w:t xml:space="preserve">, </w:t>
      </w:r>
      <w:proofErr w:type="spellStart"/>
      <w:r>
        <w:t>Sehore</w:t>
      </w:r>
      <w:proofErr w:type="spellEnd"/>
      <w:r>
        <w:t xml:space="preserve"> &amp; </w:t>
      </w:r>
      <w:proofErr w:type="spellStart"/>
      <w:r>
        <w:t>Rehti</w:t>
      </w:r>
      <w:proofErr w:type="spellEnd"/>
      <w:r>
        <w:t xml:space="preserve">), and </w:t>
      </w:r>
      <w:proofErr w:type="spellStart"/>
      <w:r>
        <w:t>Obedullahganj</w:t>
      </w:r>
      <w:proofErr w:type="spellEnd"/>
      <w:r>
        <w:t xml:space="preserve"> (</w:t>
      </w:r>
      <w:proofErr w:type="spellStart"/>
      <w:r>
        <w:t>Chiklod</w:t>
      </w:r>
      <w:proofErr w:type="spellEnd"/>
      <w:r>
        <w:t xml:space="preserve"> &amp; </w:t>
      </w:r>
      <w:proofErr w:type="spellStart"/>
      <w:r>
        <w:t>Gauharganj</w:t>
      </w:r>
      <w:proofErr w:type="spellEnd"/>
      <w:r>
        <w:t xml:space="preserve"> Range)</w:t>
      </w:r>
      <w:r w:rsidR="005F0FB6">
        <w:t>,</w:t>
      </w:r>
      <w:r>
        <w:t xml:space="preserve"> </w:t>
      </w:r>
      <w:r w:rsidRPr="00AF0AD2">
        <w:t xml:space="preserve">and 78 grids recorded with </w:t>
      </w:r>
      <w:r>
        <w:t>t</w:t>
      </w:r>
      <w:r w:rsidRPr="00AF0AD2">
        <w:t>iger presence</w:t>
      </w:r>
      <w:r>
        <w:t xml:space="preserve"> within connected forest patches around Bhopal city</w:t>
      </w:r>
      <w:r w:rsidRPr="00AF0AD2">
        <w:t xml:space="preserve">. </w:t>
      </w:r>
      <w:r w:rsidR="00D85AC6">
        <w:t>(Figure 12)</w:t>
      </w:r>
    </w:p>
    <w:p w14:paraId="751131A5" w14:textId="77777777" w:rsidR="0011212C" w:rsidRDefault="00AF0AD2" w:rsidP="0011212C">
      <w:pPr>
        <w:keepNext/>
      </w:pPr>
      <w:r w:rsidRPr="00AF0AD2">
        <w:rPr>
          <w:noProof/>
          <w:lang w:val="en-US" w:bidi="hi-IN"/>
        </w:rPr>
        <w:drawing>
          <wp:inline distT="0" distB="0" distL="0" distR="0" wp14:anchorId="31562A93" wp14:editId="6DE77AF4">
            <wp:extent cx="5731510" cy="4048760"/>
            <wp:effectExtent l="0" t="0" r="2540" b="8890"/>
            <wp:docPr id="8194" name="Picture 2" descr="Tiger Pres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 name="Picture 2" descr="Tiger Presenc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31510" cy="4048760"/>
                    </a:xfrm>
                    <a:prstGeom prst="rect">
                      <a:avLst/>
                    </a:prstGeom>
                    <a:noFill/>
                    <a:ln>
                      <a:noFill/>
                    </a:ln>
                  </pic:spPr>
                </pic:pic>
              </a:graphicData>
            </a:graphic>
          </wp:inline>
        </w:drawing>
      </w:r>
    </w:p>
    <w:p w14:paraId="18EDB5C7" w14:textId="45C33F52" w:rsidR="00AF0AD2" w:rsidRDefault="0011212C" w:rsidP="0011212C">
      <w:pPr>
        <w:pStyle w:val="Caption"/>
        <w:jc w:val="center"/>
      </w:pPr>
      <w:bookmarkStart w:id="73" w:name="_Toc231916391"/>
      <w:r>
        <w:t xml:space="preserve">Figure </w:t>
      </w:r>
      <w:r>
        <w:fldChar w:fldCharType="begin"/>
      </w:r>
      <w:r>
        <w:instrText xml:space="preserve"> SEQ Figure \* ARABIC </w:instrText>
      </w:r>
      <w:r>
        <w:fldChar w:fldCharType="separate"/>
      </w:r>
      <w:r w:rsidR="00D41268">
        <w:rPr>
          <w:noProof/>
        </w:rPr>
        <w:t>12</w:t>
      </w:r>
      <w:r>
        <w:fldChar w:fldCharType="end"/>
      </w:r>
      <w:r w:rsidR="00D85AC6">
        <w:t>:</w:t>
      </w:r>
      <w:r>
        <w:t xml:space="preserve"> </w:t>
      </w:r>
      <w:r w:rsidRPr="003D258E">
        <w:t>Tiger presence in Urban landscape of Bhopal (Municipal limit &amp; 30km buffer) 2019-22</w:t>
      </w:r>
      <w:bookmarkEnd w:id="73"/>
    </w:p>
    <w:p w14:paraId="366D9796" w14:textId="38EF8706" w:rsidR="00AF0AD2" w:rsidRDefault="00AF0AD2" w:rsidP="00AF0AD2">
      <w:pPr>
        <w:spacing w:line="360" w:lineRule="auto"/>
      </w:pPr>
      <w:r w:rsidRPr="00AF0AD2">
        <w:t>AITE 2022 identifies Bhopal-</w:t>
      </w:r>
      <w:proofErr w:type="spellStart"/>
      <w:r w:rsidRPr="00AF0AD2">
        <w:t>Ratapani</w:t>
      </w:r>
      <w:proofErr w:type="spellEnd"/>
      <w:r w:rsidRPr="00AF0AD2">
        <w:t xml:space="preserve"> complex as </w:t>
      </w:r>
      <w:r w:rsidR="005F0FB6">
        <w:t xml:space="preserve">the </w:t>
      </w:r>
      <w:r w:rsidRPr="00AF0AD2">
        <w:t xml:space="preserve">largest tiger population in </w:t>
      </w:r>
      <w:r w:rsidR="005F0FB6">
        <w:t xml:space="preserve">the </w:t>
      </w:r>
      <w:r w:rsidRPr="00AF0AD2">
        <w:t>Malwa region</w:t>
      </w:r>
      <w:r w:rsidR="005F0FB6">
        <w:t>,</w:t>
      </w:r>
      <w:r w:rsidRPr="00AF0AD2">
        <w:t xml:space="preserve"> with Phase I data estimating tiger sign less than 0.5 per km and </w:t>
      </w:r>
      <w:r w:rsidR="005F0FB6">
        <w:t>d</w:t>
      </w:r>
      <w:r w:rsidRPr="00AF0AD2">
        <w:t xml:space="preserve">ensity based on </w:t>
      </w:r>
      <w:r w:rsidR="005F0FB6">
        <w:t>c</w:t>
      </w:r>
      <w:r w:rsidRPr="00AF0AD2">
        <w:t xml:space="preserve">amera traps Ď SECR (per 100 </w:t>
      </w:r>
      <w:r w:rsidR="00D85AC6" w:rsidRPr="00AF0AD2">
        <w:t>sq.</w:t>
      </w:r>
      <w:r w:rsidRPr="00AF0AD2">
        <w:t xml:space="preserve"> km) 2.30 (SE 0.31)</w:t>
      </w:r>
      <w:r>
        <w:t xml:space="preserve"> in </w:t>
      </w:r>
      <w:proofErr w:type="spellStart"/>
      <w:r>
        <w:t>Ratapani</w:t>
      </w:r>
      <w:proofErr w:type="spellEnd"/>
      <w:r>
        <w:t xml:space="preserve"> Tiger Reserve (part of </w:t>
      </w:r>
      <w:proofErr w:type="spellStart"/>
      <w:r>
        <w:t>Obedullahganj</w:t>
      </w:r>
      <w:proofErr w:type="spellEnd"/>
      <w:r>
        <w:t xml:space="preserve"> Territorial Forest)</w:t>
      </w:r>
      <w:r w:rsidRPr="00AF0AD2">
        <w:t xml:space="preserve">. </w:t>
      </w:r>
      <w:r w:rsidR="00D85AC6">
        <w:t>(Status of Tigers, 2022)</w:t>
      </w:r>
    </w:p>
    <w:p w14:paraId="671FC28C" w14:textId="01D49849" w:rsidR="00AF0AD2" w:rsidRDefault="00AF0AD2">
      <w:pPr>
        <w:pStyle w:val="Heading5"/>
        <w:numPr>
          <w:ilvl w:val="3"/>
          <w:numId w:val="8"/>
        </w:numPr>
      </w:pPr>
      <w:r>
        <w:t xml:space="preserve">Mapping Greenspaces in Bhopal </w:t>
      </w:r>
      <w:r w:rsidR="005F0FB6">
        <w:t>City</w:t>
      </w:r>
      <w:r>
        <w:t xml:space="preserve"> </w:t>
      </w:r>
    </w:p>
    <w:p w14:paraId="6F80BD5D" w14:textId="393EEFA6" w:rsidR="00AF0AD2" w:rsidRPr="00AF0AD2" w:rsidRDefault="00AF0AD2" w:rsidP="00AF0AD2">
      <w:pPr>
        <w:spacing w:line="360" w:lineRule="auto"/>
        <w:rPr>
          <w:rFonts w:cstheme="minorHAnsi"/>
        </w:rPr>
      </w:pPr>
      <w:r w:rsidRPr="00AF0AD2">
        <w:rPr>
          <w:rFonts w:cstheme="minorHAnsi"/>
        </w:rPr>
        <w:t xml:space="preserve">The results of the land use and cover map for Bhopal city conclude that the total area comprises 413.97 </w:t>
      </w:r>
      <w:r w:rsidR="00D85AC6" w:rsidRPr="00AF0AD2">
        <w:rPr>
          <w:rFonts w:cstheme="minorHAnsi"/>
        </w:rPr>
        <w:t>sq.</w:t>
      </w:r>
      <w:r w:rsidRPr="00AF0AD2">
        <w:rPr>
          <w:rFonts w:cstheme="minorHAnsi"/>
        </w:rPr>
        <w:t xml:space="preserve"> km of which Settlement dominate covering 37.16% (153.86 sq. km) followed by </w:t>
      </w:r>
      <w:r w:rsidRPr="00AF0AD2">
        <w:rPr>
          <w:rFonts w:cstheme="minorHAnsi"/>
        </w:rPr>
        <w:lastRenderedPageBreak/>
        <w:t>Agriculture class was covering the outer areas of the city around 29.73% (123.07 sq. km); Urban Green Spaces constituting 25.01% (103.55 sq. km) and Waterbodies constituting 8.08% (33.47 sq.km) (Table 1</w:t>
      </w:r>
      <w:r w:rsidR="00D85AC6">
        <w:rPr>
          <w:rFonts w:cstheme="minorHAnsi"/>
        </w:rPr>
        <w:t>2 &amp; Figure 13</w:t>
      </w:r>
      <w:r w:rsidRPr="00AF0AD2">
        <w:rPr>
          <w:rFonts w:cstheme="minorHAnsi"/>
        </w:rPr>
        <w:t>).</w:t>
      </w:r>
      <w:r>
        <w:rPr>
          <w:rFonts w:cstheme="minorHAnsi"/>
        </w:rPr>
        <w:t xml:space="preserve"> </w:t>
      </w:r>
      <w:r w:rsidRPr="00AF0AD2">
        <w:rPr>
          <w:rFonts w:cstheme="minorHAnsi"/>
        </w:rPr>
        <w:t xml:space="preserve">The </w:t>
      </w:r>
      <w:proofErr w:type="spellStart"/>
      <w:r w:rsidRPr="00AF0AD2">
        <w:rPr>
          <w:rFonts w:cstheme="minorHAnsi"/>
        </w:rPr>
        <w:t>Khapa</w:t>
      </w:r>
      <w:proofErr w:type="spellEnd"/>
      <w:r w:rsidRPr="00AF0AD2">
        <w:rPr>
          <w:rFonts w:cstheme="minorHAnsi"/>
        </w:rPr>
        <w:t xml:space="preserve"> value came to 0.88 for the LULC maps, which </w:t>
      </w:r>
      <w:r w:rsidR="005F0FB6">
        <w:rPr>
          <w:rFonts w:cstheme="minorHAnsi"/>
        </w:rPr>
        <w:t>indicates</w:t>
      </w:r>
      <w:r w:rsidRPr="00AF0AD2">
        <w:rPr>
          <w:rFonts w:cstheme="minorHAnsi"/>
        </w:rPr>
        <w:t xml:space="preserve"> the classification of land use and land cover is estimated better. </w:t>
      </w:r>
    </w:p>
    <w:p w14:paraId="59DC7A80" w14:textId="3AD11246" w:rsidR="00DE64BF" w:rsidRPr="00AF0AD2" w:rsidRDefault="00DE64BF" w:rsidP="00DE64BF">
      <w:pPr>
        <w:spacing w:line="360" w:lineRule="auto"/>
        <w:rPr>
          <w:lang w:val="en-GB"/>
        </w:rPr>
      </w:pPr>
      <w:r w:rsidRPr="00AF0AD2">
        <w:rPr>
          <w:lang w:val="en-GB"/>
        </w:rPr>
        <w:t xml:space="preserve">The </w:t>
      </w:r>
      <w:r w:rsidR="005F0FB6">
        <w:rPr>
          <w:lang w:val="en-GB"/>
        </w:rPr>
        <w:t>KML</w:t>
      </w:r>
      <w:r w:rsidRPr="00AF0AD2">
        <w:rPr>
          <w:lang w:val="en-GB"/>
        </w:rPr>
        <w:t xml:space="preserve"> file</w:t>
      </w:r>
      <w:r>
        <w:rPr>
          <w:lang w:val="en-GB"/>
        </w:rPr>
        <w:t xml:space="preserve">s of </w:t>
      </w:r>
      <w:r w:rsidR="005F0FB6">
        <w:rPr>
          <w:lang w:val="en-GB"/>
        </w:rPr>
        <w:t>green spaces</w:t>
      </w:r>
      <w:r w:rsidRPr="00AF0AD2">
        <w:rPr>
          <w:lang w:val="en-GB"/>
        </w:rPr>
        <w:t xml:space="preserve"> </w:t>
      </w:r>
      <w:r w:rsidR="006726C7" w:rsidRPr="00AF0AD2">
        <w:rPr>
          <w:lang w:val="en-GB"/>
        </w:rPr>
        <w:t>have</w:t>
      </w:r>
      <w:r w:rsidRPr="00AF0AD2">
        <w:rPr>
          <w:lang w:val="en-GB"/>
        </w:rPr>
        <w:t xml:space="preserve"> been converted into vector format using </w:t>
      </w:r>
      <w:r w:rsidR="005F0FB6">
        <w:rPr>
          <w:lang w:val="en-GB"/>
        </w:rPr>
        <w:t>ArcGIS 10.8</w:t>
      </w:r>
      <w:r w:rsidRPr="00AF0AD2">
        <w:rPr>
          <w:lang w:val="en-GB"/>
        </w:rPr>
        <w:t xml:space="preserve">. </w:t>
      </w:r>
      <w:r w:rsidR="005F0FB6">
        <w:rPr>
          <w:lang w:val="en-GB"/>
        </w:rPr>
        <w:t>A total of</w:t>
      </w:r>
      <w:r w:rsidRPr="00AF0AD2">
        <w:rPr>
          <w:lang w:val="en-GB"/>
        </w:rPr>
        <w:t xml:space="preserve"> 535 patches </w:t>
      </w:r>
      <w:proofErr w:type="gramStart"/>
      <w:r w:rsidRPr="00AF0AD2">
        <w:rPr>
          <w:lang w:val="en-GB"/>
        </w:rPr>
        <w:t>have</w:t>
      </w:r>
      <w:proofErr w:type="gramEnd"/>
      <w:r w:rsidRPr="00AF0AD2">
        <w:rPr>
          <w:lang w:val="en-GB"/>
        </w:rPr>
        <w:t xml:space="preserve"> been identified</w:t>
      </w:r>
      <w:r w:rsidR="005F0FB6">
        <w:rPr>
          <w:lang w:val="en-GB"/>
        </w:rPr>
        <w:t>,</w:t>
      </w:r>
      <w:r w:rsidRPr="00AF0AD2">
        <w:rPr>
          <w:lang w:val="en-GB"/>
        </w:rPr>
        <w:t xml:space="preserve"> of which 248 green patches were more than 1 hectare</w:t>
      </w:r>
      <w:r w:rsidR="005F0FB6">
        <w:rPr>
          <w:lang w:val="en-GB"/>
        </w:rPr>
        <w:t>,</w:t>
      </w:r>
      <w:r w:rsidRPr="00AF0AD2">
        <w:rPr>
          <w:lang w:val="en-GB"/>
        </w:rPr>
        <w:t xml:space="preserve"> and numerous small patches </w:t>
      </w:r>
      <w:r w:rsidR="005F0FB6">
        <w:rPr>
          <w:lang w:val="en-GB"/>
        </w:rPr>
        <w:t xml:space="preserve">are </w:t>
      </w:r>
      <w:r w:rsidRPr="00AF0AD2">
        <w:rPr>
          <w:lang w:val="en-GB"/>
        </w:rPr>
        <w:t xml:space="preserve">present in the city. The 248 patches </w:t>
      </w:r>
      <w:r w:rsidR="006726C7" w:rsidRPr="00AF0AD2">
        <w:rPr>
          <w:lang w:val="en-GB"/>
        </w:rPr>
        <w:t>have</w:t>
      </w:r>
      <w:r w:rsidRPr="00AF0AD2">
        <w:rPr>
          <w:lang w:val="en-GB"/>
        </w:rPr>
        <w:t xml:space="preserve"> been extracted and merged with the Land Use Land Cover map. </w:t>
      </w:r>
      <w:r w:rsidR="00D85AC6">
        <w:rPr>
          <w:lang w:val="en-GB"/>
        </w:rPr>
        <w:t>(Figure 14)</w:t>
      </w:r>
    </w:p>
    <w:p w14:paraId="4BAD9C57" w14:textId="284BBCAF" w:rsidR="00AF0AD2" w:rsidRDefault="00AF0AD2" w:rsidP="00AF0AD2">
      <w:pPr>
        <w:pStyle w:val="Caption"/>
        <w:keepNext/>
      </w:pPr>
      <w:bookmarkStart w:id="74" w:name="_Toc231916455"/>
      <w:r>
        <w:t xml:space="preserve">Table </w:t>
      </w:r>
      <w:r>
        <w:fldChar w:fldCharType="begin"/>
      </w:r>
      <w:r>
        <w:instrText xml:space="preserve"> SEQ Table \* ARABIC </w:instrText>
      </w:r>
      <w:r>
        <w:fldChar w:fldCharType="separate"/>
      </w:r>
      <w:r w:rsidR="001B61FF">
        <w:rPr>
          <w:noProof/>
        </w:rPr>
        <w:t>12</w:t>
      </w:r>
      <w:r>
        <w:fldChar w:fldCharType="end"/>
      </w:r>
      <w:r>
        <w:t xml:space="preserve">: </w:t>
      </w:r>
      <w:r w:rsidRPr="00ED1AD5">
        <w:t xml:space="preserve">Results of </w:t>
      </w:r>
      <w:r w:rsidR="005F0FB6">
        <w:t xml:space="preserve">the </w:t>
      </w:r>
      <w:r w:rsidRPr="00ED1AD5">
        <w:t>Land Use Land Cover Classified Map for 2022</w:t>
      </w:r>
      <w:bookmarkEnd w:id="74"/>
    </w:p>
    <w:tbl>
      <w:tblPr>
        <w:tblStyle w:val="TableGrid"/>
        <w:tblW w:w="0" w:type="auto"/>
        <w:jc w:val="center"/>
        <w:tblLook w:val="04A0" w:firstRow="1" w:lastRow="0" w:firstColumn="1" w:lastColumn="0" w:noHBand="0" w:noVBand="1"/>
      </w:tblPr>
      <w:tblGrid>
        <w:gridCol w:w="943"/>
        <w:gridCol w:w="3660"/>
        <w:gridCol w:w="2197"/>
        <w:gridCol w:w="2216"/>
      </w:tblGrid>
      <w:tr w:rsidR="00AF0AD2" w:rsidRPr="00DE64BF" w14:paraId="46B36329" w14:textId="77777777" w:rsidTr="00AF0AD2">
        <w:trPr>
          <w:jc w:val="center"/>
        </w:trPr>
        <w:tc>
          <w:tcPr>
            <w:tcW w:w="943" w:type="dxa"/>
            <w:tcBorders>
              <w:top w:val="single" w:sz="4" w:space="0" w:color="auto"/>
              <w:left w:val="single" w:sz="4" w:space="0" w:color="auto"/>
              <w:bottom w:val="single" w:sz="4" w:space="0" w:color="auto"/>
              <w:right w:val="single" w:sz="4" w:space="0" w:color="auto"/>
            </w:tcBorders>
            <w:hideMark/>
          </w:tcPr>
          <w:p w14:paraId="49441404" w14:textId="5A988F37" w:rsidR="00AF0AD2" w:rsidRPr="00DE64BF" w:rsidRDefault="00AF0AD2">
            <w:pPr>
              <w:spacing w:after="0"/>
              <w:rPr>
                <w:rFonts w:cstheme="minorHAnsi"/>
                <w:b/>
                <w:bCs/>
                <w:sz w:val="20"/>
                <w:szCs w:val="20"/>
              </w:rPr>
            </w:pPr>
            <w:r w:rsidRPr="00DE64BF">
              <w:rPr>
                <w:rFonts w:cstheme="minorHAnsi"/>
                <w:b/>
                <w:bCs/>
                <w:sz w:val="20"/>
                <w:szCs w:val="20"/>
              </w:rPr>
              <w:t>S.</w:t>
            </w:r>
            <w:r w:rsidR="00DE64BF" w:rsidRPr="00DE64BF">
              <w:rPr>
                <w:rFonts w:cstheme="minorHAnsi"/>
                <w:b/>
                <w:bCs/>
                <w:sz w:val="20"/>
                <w:szCs w:val="20"/>
              </w:rPr>
              <w:t xml:space="preserve"> </w:t>
            </w:r>
            <w:r w:rsidRPr="00DE64BF">
              <w:rPr>
                <w:rFonts w:cstheme="minorHAnsi"/>
                <w:b/>
                <w:bCs/>
                <w:sz w:val="20"/>
                <w:szCs w:val="20"/>
              </w:rPr>
              <w:t>No</w:t>
            </w:r>
          </w:p>
        </w:tc>
        <w:tc>
          <w:tcPr>
            <w:tcW w:w="3660" w:type="dxa"/>
            <w:tcBorders>
              <w:top w:val="single" w:sz="4" w:space="0" w:color="auto"/>
              <w:left w:val="single" w:sz="4" w:space="0" w:color="auto"/>
              <w:bottom w:val="single" w:sz="4" w:space="0" w:color="auto"/>
              <w:right w:val="single" w:sz="4" w:space="0" w:color="auto"/>
            </w:tcBorders>
            <w:hideMark/>
          </w:tcPr>
          <w:p w14:paraId="53C0A9A8" w14:textId="35DA3BF6" w:rsidR="00AF0AD2" w:rsidRPr="00DE64BF" w:rsidRDefault="00AF0AD2">
            <w:pPr>
              <w:spacing w:after="0"/>
              <w:rPr>
                <w:rFonts w:cstheme="minorHAnsi"/>
                <w:b/>
                <w:bCs/>
                <w:sz w:val="20"/>
                <w:szCs w:val="20"/>
              </w:rPr>
            </w:pPr>
            <w:r w:rsidRPr="00DE64BF">
              <w:rPr>
                <w:rFonts w:cstheme="minorHAnsi"/>
                <w:b/>
                <w:bCs/>
                <w:sz w:val="20"/>
                <w:szCs w:val="20"/>
              </w:rPr>
              <w:t>Class name</w:t>
            </w:r>
          </w:p>
        </w:tc>
        <w:tc>
          <w:tcPr>
            <w:tcW w:w="2197" w:type="dxa"/>
            <w:tcBorders>
              <w:top w:val="single" w:sz="4" w:space="0" w:color="auto"/>
              <w:left w:val="single" w:sz="4" w:space="0" w:color="auto"/>
              <w:bottom w:val="single" w:sz="4" w:space="0" w:color="auto"/>
              <w:right w:val="single" w:sz="4" w:space="0" w:color="auto"/>
            </w:tcBorders>
            <w:vAlign w:val="bottom"/>
            <w:hideMark/>
          </w:tcPr>
          <w:p w14:paraId="21396175" w14:textId="48F90822" w:rsidR="00AF0AD2" w:rsidRPr="00DE64BF" w:rsidRDefault="00AF0AD2">
            <w:pPr>
              <w:spacing w:after="0"/>
              <w:jc w:val="right"/>
              <w:rPr>
                <w:rFonts w:ascii="Calibri" w:hAnsi="Calibri" w:cs="Calibri"/>
                <w:b/>
                <w:color w:val="000000"/>
                <w:sz w:val="20"/>
                <w:szCs w:val="20"/>
              </w:rPr>
            </w:pPr>
            <w:r w:rsidRPr="00DE64BF">
              <w:rPr>
                <w:rFonts w:ascii="Calibri" w:hAnsi="Calibri" w:cs="Calibri"/>
                <w:b/>
                <w:color w:val="000000"/>
                <w:sz w:val="20"/>
                <w:szCs w:val="20"/>
              </w:rPr>
              <w:t>Area in sq. km</w:t>
            </w:r>
          </w:p>
        </w:tc>
        <w:tc>
          <w:tcPr>
            <w:tcW w:w="2216" w:type="dxa"/>
            <w:tcBorders>
              <w:top w:val="single" w:sz="4" w:space="0" w:color="auto"/>
              <w:left w:val="single" w:sz="4" w:space="0" w:color="auto"/>
              <w:bottom w:val="single" w:sz="4" w:space="0" w:color="auto"/>
              <w:right w:val="single" w:sz="4" w:space="0" w:color="auto"/>
            </w:tcBorders>
            <w:vAlign w:val="bottom"/>
            <w:hideMark/>
          </w:tcPr>
          <w:p w14:paraId="315C8DA9" w14:textId="3722B06D" w:rsidR="00AF0AD2" w:rsidRPr="00DE64BF" w:rsidRDefault="00AF0AD2">
            <w:pPr>
              <w:spacing w:after="0"/>
              <w:jc w:val="right"/>
              <w:rPr>
                <w:rFonts w:ascii="Calibri" w:hAnsi="Calibri" w:cs="Calibri"/>
                <w:b/>
                <w:color w:val="000000"/>
                <w:sz w:val="20"/>
                <w:szCs w:val="20"/>
              </w:rPr>
            </w:pPr>
            <w:r w:rsidRPr="00DE64BF">
              <w:rPr>
                <w:rFonts w:ascii="Calibri" w:hAnsi="Calibri" w:cs="Calibri"/>
                <w:b/>
                <w:color w:val="000000"/>
                <w:sz w:val="20"/>
                <w:szCs w:val="20"/>
              </w:rPr>
              <w:t>% of Area</w:t>
            </w:r>
          </w:p>
        </w:tc>
      </w:tr>
      <w:tr w:rsidR="00AF0AD2" w:rsidRPr="00DE64BF" w14:paraId="30ECF38A" w14:textId="77777777" w:rsidTr="00AF0AD2">
        <w:trPr>
          <w:jc w:val="center"/>
        </w:trPr>
        <w:tc>
          <w:tcPr>
            <w:tcW w:w="943" w:type="dxa"/>
            <w:tcBorders>
              <w:top w:val="single" w:sz="4" w:space="0" w:color="auto"/>
              <w:left w:val="single" w:sz="4" w:space="0" w:color="auto"/>
              <w:bottom w:val="single" w:sz="4" w:space="0" w:color="auto"/>
              <w:right w:val="single" w:sz="4" w:space="0" w:color="auto"/>
            </w:tcBorders>
            <w:hideMark/>
          </w:tcPr>
          <w:p w14:paraId="6AF002C5" w14:textId="77777777" w:rsidR="00AF0AD2" w:rsidRPr="00DE64BF" w:rsidRDefault="00AF0AD2">
            <w:pPr>
              <w:spacing w:after="0"/>
              <w:rPr>
                <w:rFonts w:ascii="Franklin Gothic Book" w:hAnsi="Franklin Gothic Book" w:cstheme="minorHAnsi"/>
                <w:sz w:val="20"/>
                <w:szCs w:val="20"/>
              </w:rPr>
            </w:pPr>
            <w:r w:rsidRPr="00DE64BF">
              <w:rPr>
                <w:rFonts w:cstheme="minorHAnsi"/>
                <w:sz w:val="20"/>
                <w:szCs w:val="20"/>
              </w:rPr>
              <w:t>1</w:t>
            </w:r>
          </w:p>
        </w:tc>
        <w:tc>
          <w:tcPr>
            <w:tcW w:w="3660" w:type="dxa"/>
            <w:tcBorders>
              <w:top w:val="single" w:sz="4" w:space="0" w:color="auto"/>
              <w:left w:val="single" w:sz="4" w:space="0" w:color="auto"/>
              <w:bottom w:val="single" w:sz="4" w:space="0" w:color="auto"/>
              <w:right w:val="single" w:sz="4" w:space="0" w:color="auto"/>
            </w:tcBorders>
            <w:hideMark/>
          </w:tcPr>
          <w:p w14:paraId="14A72878" w14:textId="77777777" w:rsidR="00AF0AD2" w:rsidRPr="00DE64BF" w:rsidRDefault="00AF0AD2">
            <w:pPr>
              <w:spacing w:after="0"/>
              <w:rPr>
                <w:rFonts w:cstheme="minorHAnsi"/>
                <w:sz w:val="20"/>
                <w:szCs w:val="20"/>
              </w:rPr>
            </w:pPr>
            <w:r w:rsidRPr="00DE64BF">
              <w:rPr>
                <w:rFonts w:cstheme="minorHAnsi"/>
                <w:sz w:val="20"/>
                <w:szCs w:val="20"/>
              </w:rPr>
              <w:t>Water bodies</w:t>
            </w:r>
          </w:p>
        </w:tc>
        <w:tc>
          <w:tcPr>
            <w:tcW w:w="2197" w:type="dxa"/>
            <w:tcBorders>
              <w:top w:val="single" w:sz="4" w:space="0" w:color="auto"/>
              <w:left w:val="single" w:sz="4" w:space="0" w:color="auto"/>
              <w:bottom w:val="single" w:sz="4" w:space="0" w:color="auto"/>
              <w:right w:val="single" w:sz="4" w:space="0" w:color="auto"/>
            </w:tcBorders>
            <w:vAlign w:val="bottom"/>
            <w:hideMark/>
          </w:tcPr>
          <w:p w14:paraId="6BC84275" w14:textId="77777777" w:rsidR="00AF0AD2" w:rsidRPr="00DE64BF" w:rsidRDefault="00AF0AD2">
            <w:pPr>
              <w:spacing w:after="0"/>
              <w:jc w:val="right"/>
              <w:rPr>
                <w:rFonts w:ascii="Calibri" w:hAnsi="Calibri" w:cs="Calibri"/>
                <w:color w:val="000000"/>
                <w:sz w:val="20"/>
                <w:szCs w:val="20"/>
              </w:rPr>
            </w:pPr>
            <w:r w:rsidRPr="00DE64BF">
              <w:rPr>
                <w:rFonts w:ascii="Calibri" w:hAnsi="Calibri" w:cs="Calibri"/>
                <w:color w:val="000000"/>
                <w:sz w:val="20"/>
                <w:szCs w:val="20"/>
              </w:rPr>
              <w:t>33.477625</w:t>
            </w:r>
          </w:p>
        </w:tc>
        <w:tc>
          <w:tcPr>
            <w:tcW w:w="2216" w:type="dxa"/>
            <w:tcBorders>
              <w:top w:val="single" w:sz="4" w:space="0" w:color="auto"/>
              <w:left w:val="single" w:sz="4" w:space="0" w:color="auto"/>
              <w:bottom w:val="single" w:sz="4" w:space="0" w:color="auto"/>
              <w:right w:val="single" w:sz="4" w:space="0" w:color="auto"/>
            </w:tcBorders>
            <w:vAlign w:val="bottom"/>
            <w:hideMark/>
          </w:tcPr>
          <w:p w14:paraId="7CAA6B8D" w14:textId="77777777" w:rsidR="00AF0AD2" w:rsidRPr="00DE64BF" w:rsidRDefault="00AF0AD2">
            <w:pPr>
              <w:spacing w:after="0"/>
              <w:jc w:val="right"/>
              <w:rPr>
                <w:rFonts w:ascii="Calibri" w:hAnsi="Calibri" w:cs="Calibri"/>
                <w:color w:val="000000"/>
                <w:sz w:val="20"/>
                <w:szCs w:val="20"/>
              </w:rPr>
            </w:pPr>
            <w:r w:rsidRPr="00DE64BF">
              <w:rPr>
                <w:rFonts w:ascii="Calibri" w:hAnsi="Calibri" w:cs="Calibri"/>
                <w:color w:val="000000"/>
                <w:sz w:val="20"/>
                <w:szCs w:val="20"/>
              </w:rPr>
              <w:t>8.086852</w:t>
            </w:r>
          </w:p>
        </w:tc>
      </w:tr>
      <w:tr w:rsidR="00AF0AD2" w:rsidRPr="00DE64BF" w14:paraId="0E174961" w14:textId="77777777" w:rsidTr="00AF0AD2">
        <w:trPr>
          <w:jc w:val="center"/>
        </w:trPr>
        <w:tc>
          <w:tcPr>
            <w:tcW w:w="943" w:type="dxa"/>
            <w:tcBorders>
              <w:top w:val="single" w:sz="4" w:space="0" w:color="auto"/>
              <w:left w:val="single" w:sz="4" w:space="0" w:color="auto"/>
              <w:bottom w:val="single" w:sz="4" w:space="0" w:color="auto"/>
              <w:right w:val="single" w:sz="4" w:space="0" w:color="auto"/>
            </w:tcBorders>
            <w:hideMark/>
          </w:tcPr>
          <w:p w14:paraId="0D47BD98" w14:textId="77777777" w:rsidR="00AF0AD2" w:rsidRPr="00DE64BF" w:rsidRDefault="00AF0AD2">
            <w:pPr>
              <w:spacing w:after="0"/>
              <w:rPr>
                <w:rFonts w:ascii="Franklin Gothic Book" w:hAnsi="Franklin Gothic Book" w:cstheme="minorHAnsi"/>
                <w:sz w:val="20"/>
                <w:szCs w:val="20"/>
              </w:rPr>
            </w:pPr>
            <w:r w:rsidRPr="00DE64BF">
              <w:rPr>
                <w:rFonts w:cstheme="minorHAnsi"/>
                <w:sz w:val="20"/>
                <w:szCs w:val="20"/>
              </w:rPr>
              <w:t>2</w:t>
            </w:r>
          </w:p>
        </w:tc>
        <w:tc>
          <w:tcPr>
            <w:tcW w:w="3660" w:type="dxa"/>
            <w:tcBorders>
              <w:top w:val="single" w:sz="4" w:space="0" w:color="auto"/>
              <w:left w:val="single" w:sz="4" w:space="0" w:color="auto"/>
              <w:bottom w:val="single" w:sz="4" w:space="0" w:color="auto"/>
              <w:right w:val="single" w:sz="4" w:space="0" w:color="auto"/>
            </w:tcBorders>
            <w:hideMark/>
          </w:tcPr>
          <w:p w14:paraId="14411623" w14:textId="77777777" w:rsidR="00AF0AD2" w:rsidRPr="00DE64BF" w:rsidRDefault="00AF0AD2">
            <w:pPr>
              <w:spacing w:after="0"/>
              <w:rPr>
                <w:rFonts w:cstheme="minorHAnsi"/>
                <w:sz w:val="20"/>
                <w:szCs w:val="20"/>
              </w:rPr>
            </w:pPr>
            <w:r w:rsidRPr="00DE64BF">
              <w:rPr>
                <w:rFonts w:cstheme="minorHAnsi"/>
                <w:sz w:val="20"/>
                <w:szCs w:val="20"/>
              </w:rPr>
              <w:t>Agriculture</w:t>
            </w:r>
          </w:p>
        </w:tc>
        <w:tc>
          <w:tcPr>
            <w:tcW w:w="2197" w:type="dxa"/>
            <w:tcBorders>
              <w:top w:val="single" w:sz="4" w:space="0" w:color="auto"/>
              <w:left w:val="single" w:sz="4" w:space="0" w:color="auto"/>
              <w:bottom w:val="single" w:sz="4" w:space="0" w:color="auto"/>
              <w:right w:val="single" w:sz="4" w:space="0" w:color="auto"/>
            </w:tcBorders>
            <w:vAlign w:val="bottom"/>
            <w:hideMark/>
          </w:tcPr>
          <w:p w14:paraId="1FFAECBF" w14:textId="77777777" w:rsidR="00AF0AD2" w:rsidRPr="00DE64BF" w:rsidRDefault="00AF0AD2">
            <w:pPr>
              <w:spacing w:after="0"/>
              <w:jc w:val="right"/>
              <w:rPr>
                <w:rFonts w:ascii="Calibri" w:hAnsi="Calibri" w:cs="Calibri"/>
                <w:color w:val="000000"/>
                <w:sz w:val="20"/>
                <w:szCs w:val="20"/>
              </w:rPr>
            </w:pPr>
            <w:r w:rsidRPr="00DE64BF">
              <w:rPr>
                <w:rFonts w:ascii="Calibri" w:hAnsi="Calibri" w:cs="Calibri"/>
                <w:color w:val="000000"/>
                <w:sz w:val="20"/>
                <w:szCs w:val="20"/>
              </w:rPr>
              <w:t>123.076894</w:t>
            </w:r>
          </w:p>
        </w:tc>
        <w:tc>
          <w:tcPr>
            <w:tcW w:w="2216" w:type="dxa"/>
            <w:tcBorders>
              <w:top w:val="single" w:sz="4" w:space="0" w:color="auto"/>
              <w:left w:val="single" w:sz="4" w:space="0" w:color="auto"/>
              <w:bottom w:val="single" w:sz="4" w:space="0" w:color="auto"/>
              <w:right w:val="single" w:sz="4" w:space="0" w:color="auto"/>
            </w:tcBorders>
            <w:vAlign w:val="bottom"/>
            <w:hideMark/>
          </w:tcPr>
          <w:p w14:paraId="78591F6B" w14:textId="77777777" w:rsidR="00AF0AD2" w:rsidRPr="00DE64BF" w:rsidRDefault="00AF0AD2">
            <w:pPr>
              <w:spacing w:after="0"/>
              <w:jc w:val="right"/>
              <w:rPr>
                <w:rFonts w:ascii="Calibri" w:hAnsi="Calibri" w:cs="Calibri"/>
                <w:color w:val="000000"/>
                <w:sz w:val="20"/>
                <w:szCs w:val="20"/>
              </w:rPr>
            </w:pPr>
            <w:r w:rsidRPr="00DE64BF">
              <w:rPr>
                <w:rFonts w:ascii="Calibri" w:hAnsi="Calibri" w:cs="Calibri"/>
                <w:color w:val="000000"/>
                <w:sz w:val="20"/>
                <w:szCs w:val="20"/>
              </w:rPr>
              <w:t>29.73044</w:t>
            </w:r>
          </w:p>
        </w:tc>
      </w:tr>
      <w:tr w:rsidR="00AF0AD2" w:rsidRPr="00DE64BF" w14:paraId="64F4C554" w14:textId="77777777" w:rsidTr="00AF0AD2">
        <w:trPr>
          <w:jc w:val="center"/>
        </w:trPr>
        <w:tc>
          <w:tcPr>
            <w:tcW w:w="943" w:type="dxa"/>
            <w:tcBorders>
              <w:top w:val="single" w:sz="4" w:space="0" w:color="auto"/>
              <w:left w:val="single" w:sz="4" w:space="0" w:color="auto"/>
              <w:bottom w:val="single" w:sz="4" w:space="0" w:color="auto"/>
              <w:right w:val="single" w:sz="4" w:space="0" w:color="auto"/>
            </w:tcBorders>
            <w:hideMark/>
          </w:tcPr>
          <w:p w14:paraId="2E66CB4E" w14:textId="77777777" w:rsidR="00AF0AD2" w:rsidRPr="00DE64BF" w:rsidRDefault="00AF0AD2">
            <w:pPr>
              <w:spacing w:after="0"/>
              <w:rPr>
                <w:rFonts w:ascii="Franklin Gothic Book" w:hAnsi="Franklin Gothic Book" w:cstheme="minorHAnsi"/>
                <w:sz w:val="20"/>
                <w:szCs w:val="20"/>
              </w:rPr>
            </w:pPr>
            <w:r w:rsidRPr="00DE64BF">
              <w:rPr>
                <w:rFonts w:cstheme="minorHAnsi"/>
                <w:sz w:val="20"/>
                <w:szCs w:val="20"/>
              </w:rPr>
              <w:t>3</w:t>
            </w:r>
          </w:p>
        </w:tc>
        <w:tc>
          <w:tcPr>
            <w:tcW w:w="3660" w:type="dxa"/>
            <w:tcBorders>
              <w:top w:val="single" w:sz="4" w:space="0" w:color="auto"/>
              <w:left w:val="single" w:sz="4" w:space="0" w:color="auto"/>
              <w:bottom w:val="single" w:sz="4" w:space="0" w:color="auto"/>
              <w:right w:val="single" w:sz="4" w:space="0" w:color="auto"/>
            </w:tcBorders>
            <w:hideMark/>
          </w:tcPr>
          <w:p w14:paraId="38924A99" w14:textId="77777777" w:rsidR="00AF0AD2" w:rsidRPr="00DE64BF" w:rsidRDefault="00AF0AD2">
            <w:pPr>
              <w:spacing w:after="0"/>
              <w:rPr>
                <w:rFonts w:cstheme="minorHAnsi"/>
                <w:sz w:val="20"/>
                <w:szCs w:val="20"/>
              </w:rPr>
            </w:pPr>
            <w:r w:rsidRPr="00DE64BF">
              <w:rPr>
                <w:rFonts w:cstheme="minorHAnsi"/>
                <w:sz w:val="20"/>
                <w:szCs w:val="20"/>
              </w:rPr>
              <w:t>Settlement</w:t>
            </w:r>
          </w:p>
        </w:tc>
        <w:tc>
          <w:tcPr>
            <w:tcW w:w="2197" w:type="dxa"/>
            <w:tcBorders>
              <w:top w:val="single" w:sz="4" w:space="0" w:color="auto"/>
              <w:left w:val="single" w:sz="4" w:space="0" w:color="auto"/>
              <w:bottom w:val="single" w:sz="4" w:space="0" w:color="auto"/>
              <w:right w:val="single" w:sz="4" w:space="0" w:color="auto"/>
            </w:tcBorders>
            <w:vAlign w:val="bottom"/>
            <w:hideMark/>
          </w:tcPr>
          <w:p w14:paraId="5F44B290" w14:textId="77777777" w:rsidR="00AF0AD2" w:rsidRPr="00DE64BF" w:rsidRDefault="00AF0AD2">
            <w:pPr>
              <w:spacing w:after="0"/>
              <w:jc w:val="right"/>
              <w:rPr>
                <w:rFonts w:ascii="Calibri" w:hAnsi="Calibri" w:cs="Calibri"/>
                <w:color w:val="000000"/>
                <w:sz w:val="20"/>
                <w:szCs w:val="20"/>
              </w:rPr>
            </w:pPr>
            <w:r w:rsidRPr="00DE64BF">
              <w:rPr>
                <w:rFonts w:ascii="Calibri" w:hAnsi="Calibri" w:cs="Calibri"/>
                <w:color w:val="000000"/>
                <w:sz w:val="20"/>
                <w:szCs w:val="20"/>
              </w:rPr>
              <w:t>153.861904</w:t>
            </w:r>
          </w:p>
        </w:tc>
        <w:tc>
          <w:tcPr>
            <w:tcW w:w="2216" w:type="dxa"/>
            <w:tcBorders>
              <w:top w:val="single" w:sz="4" w:space="0" w:color="auto"/>
              <w:left w:val="single" w:sz="4" w:space="0" w:color="auto"/>
              <w:bottom w:val="single" w:sz="4" w:space="0" w:color="auto"/>
              <w:right w:val="single" w:sz="4" w:space="0" w:color="auto"/>
            </w:tcBorders>
            <w:vAlign w:val="bottom"/>
            <w:hideMark/>
          </w:tcPr>
          <w:p w14:paraId="69831620" w14:textId="77777777" w:rsidR="00AF0AD2" w:rsidRPr="00DE64BF" w:rsidRDefault="00AF0AD2">
            <w:pPr>
              <w:spacing w:after="0"/>
              <w:jc w:val="right"/>
              <w:rPr>
                <w:rFonts w:ascii="Calibri" w:hAnsi="Calibri" w:cs="Calibri"/>
                <w:color w:val="000000"/>
                <w:sz w:val="20"/>
                <w:szCs w:val="20"/>
              </w:rPr>
            </w:pPr>
            <w:r w:rsidRPr="00DE64BF">
              <w:rPr>
                <w:rFonts w:ascii="Calibri" w:hAnsi="Calibri" w:cs="Calibri"/>
                <w:color w:val="000000"/>
                <w:sz w:val="20"/>
                <w:szCs w:val="20"/>
              </w:rPr>
              <w:t>37.16687</w:t>
            </w:r>
          </w:p>
        </w:tc>
      </w:tr>
      <w:tr w:rsidR="00AF0AD2" w:rsidRPr="00DE64BF" w14:paraId="2252CFE3" w14:textId="77777777" w:rsidTr="00AF0AD2">
        <w:trPr>
          <w:jc w:val="center"/>
        </w:trPr>
        <w:tc>
          <w:tcPr>
            <w:tcW w:w="943" w:type="dxa"/>
            <w:tcBorders>
              <w:top w:val="single" w:sz="4" w:space="0" w:color="auto"/>
              <w:left w:val="single" w:sz="4" w:space="0" w:color="auto"/>
              <w:bottom w:val="single" w:sz="4" w:space="0" w:color="auto"/>
              <w:right w:val="single" w:sz="4" w:space="0" w:color="auto"/>
            </w:tcBorders>
            <w:hideMark/>
          </w:tcPr>
          <w:p w14:paraId="1D432373" w14:textId="77777777" w:rsidR="00AF0AD2" w:rsidRPr="00DE64BF" w:rsidRDefault="00AF0AD2">
            <w:pPr>
              <w:spacing w:after="0"/>
              <w:rPr>
                <w:rFonts w:ascii="Franklin Gothic Book" w:hAnsi="Franklin Gothic Book" w:cstheme="minorHAnsi"/>
                <w:sz w:val="20"/>
                <w:szCs w:val="20"/>
              </w:rPr>
            </w:pPr>
            <w:r w:rsidRPr="00DE64BF">
              <w:rPr>
                <w:rFonts w:cstheme="minorHAnsi"/>
                <w:sz w:val="20"/>
                <w:szCs w:val="20"/>
              </w:rPr>
              <w:t>4</w:t>
            </w:r>
          </w:p>
        </w:tc>
        <w:tc>
          <w:tcPr>
            <w:tcW w:w="3660" w:type="dxa"/>
            <w:tcBorders>
              <w:top w:val="single" w:sz="4" w:space="0" w:color="auto"/>
              <w:left w:val="single" w:sz="4" w:space="0" w:color="auto"/>
              <w:bottom w:val="single" w:sz="4" w:space="0" w:color="auto"/>
              <w:right w:val="single" w:sz="4" w:space="0" w:color="auto"/>
            </w:tcBorders>
            <w:hideMark/>
          </w:tcPr>
          <w:p w14:paraId="33B3B6E3" w14:textId="77777777" w:rsidR="00AF0AD2" w:rsidRPr="00DE64BF" w:rsidRDefault="00AF0AD2">
            <w:pPr>
              <w:spacing w:after="0"/>
              <w:rPr>
                <w:rFonts w:cstheme="minorHAnsi"/>
                <w:sz w:val="20"/>
                <w:szCs w:val="20"/>
              </w:rPr>
            </w:pPr>
            <w:r w:rsidRPr="00DE64BF">
              <w:rPr>
                <w:rFonts w:cstheme="minorHAnsi"/>
                <w:sz w:val="20"/>
                <w:szCs w:val="20"/>
              </w:rPr>
              <w:t>Urban Green Spaces</w:t>
            </w:r>
          </w:p>
        </w:tc>
        <w:tc>
          <w:tcPr>
            <w:tcW w:w="2197" w:type="dxa"/>
            <w:tcBorders>
              <w:top w:val="single" w:sz="4" w:space="0" w:color="auto"/>
              <w:left w:val="single" w:sz="4" w:space="0" w:color="auto"/>
              <w:bottom w:val="single" w:sz="4" w:space="0" w:color="auto"/>
              <w:right w:val="single" w:sz="4" w:space="0" w:color="auto"/>
            </w:tcBorders>
            <w:vAlign w:val="bottom"/>
            <w:hideMark/>
          </w:tcPr>
          <w:p w14:paraId="107C0094" w14:textId="77777777" w:rsidR="00AF0AD2" w:rsidRPr="00DE64BF" w:rsidRDefault="00AF0AD2">
            <w:pPr>
              <w:spacing w:after="0"/>
              <w:jc w:val="right"/>
              <w:rPr>
                <w:rFonts w:ascii="Calibri" w:hAnsi="Calibri" w:cs="Calibri"/>
                <w:color w:val="000000"/>
                <w:sz w:val="20"/>
                <w:szCs w:val="20"/>
              </w:rPr>
            </w:pPr>
            <w:r w:rsidRPr="00DE64BF">
              <w:rPr>
                <w:rFonts w:ascii="Calibri" w:hAnsi="Calibri" w:cs="Calibri"/>
                <w:color w:val="000000"/>
                <w:sz w:val="20"/>
                <w:szCs w:val="20"/>
              </w:rPr>
              <w:t>103.559582</w:t>
            </w:r>
          </w:p>
        </w:tc>
        <w:tc>
          <w:tcPr>
            <w:tcW w:w="2216" w:type="dxa"/>
            <w:tcBorders>
              <w:top w:val="single" w:sz="4" w:space="0" w:color="auto"/>
              <w:left w:val="single" w:sz="4" w:space="0" w:color="auto"/>
              <w:bottom w:val="single" w:sz="4" w:space="0" w:color="auto"/>
              <w:right w:val="single" w:sz="4" w:space="0" w:color="auto"/>
            </w:tcBorders>
            <w:vAlign w:val="bottom"/>
            <w:hideMark/>
          </w:tcPr>
          <w:p w14:paraId="002EE6A4" w14:textId="77777777" w:rsidR="00AF0AD2" w:rsidRPr="00DE64BF" w:rsidRDefault="00AF0AD2">
            <w:pPr>
              <w:spacing w:after="0"/>
              <w:jc w:val="right"/>
              <w:rPr>
                <w:rFonts w:ascii="Calibri" w:hAnsi="Calibri" w:cs="Calibri"/>
                <w:color w:val="000000"/>
                <w:sz w:val="20"/>
                <w:szCs w:val="20"/>
              </w:rPr>
            </w:pPr>
            <w:r w:rsidRPr="00DE64BF">
              <w:rPr>
                <w:rFonts w:ascii="Calibri" w:hAnsi="Calibri" w:cs="Calibri"/>
                <w:color w:val="000000"/>
                <w:sz w:val="20"/>
                <w:szCs w:val="20"/>
              </w:rPr>
              <w:t>25.01584</w:t>
            </w:r>
          </w:p>
        </w:tc>
      </w:tr>
      <w:tr w:rsidR="00AF0AD2" w:rsidRPr="00DE64BF" w14:paraId="4BB47939" w14:textId="77777777" w:rsidTr="00AF0AD2">
        <w:trPr>
          <w:jc w:val="center"/>
        </w:trPr>
        <w:tc>
          <w:tcPr>
            <w:tcW w:w="943" w:type="dxa"/>
            <w:tcBorders>
              <w:top w:val="single" w:sz="4" w:space="0" w:color="auto"/>
              <w:left w:val="single" w:sz="4" w:space="0" w:color="auto"/>
              <w:bottom w:val="single" w:sz="4" w:space="0" w:color="auto"/>
              <w:right w:val="single" w:sz="4" w:space="0" w:color="auto"/>
            </w:tcBorders>
          </w:tcPr>
          <w:p w14:paraId="5DFDF4AE" w14:textId="77777777" w:rsidR="00AF0AD2" w:rsidRPr="00DE64BF" w:rsidRDefault="00AF0AD2">
            <w:pPr>
              <w:spacing w:after="0"/>
              <w:rPr>
                <w:rFonts w:ascii="Franklin Gothic Book" w:hAnsi="Franklin Gothic Book" w:cstheme="minorHAnsi"/>
                <w:b/>
                <w:bCs/>
                <w:sz w:val="20"/>
                <w:szCs w:val="20"/>
              </w:rPr>
            </w:pPr>
          </w:p>
        </w:tc>
        <w:tc>
          <w:tcPr>
            <w:tcW w:w="3660" w:type="dxa"/>
            <w:tcBorders>
              <w:top w:val="single" w:sz="4" w:space="0" w:color="auto"/>
              <w:left w:val="single" w:sz="4" w:space="0" w:color="auto"/>
              <w:bottom w:val="single" w:sz="4" w:space="0" w:color="auto"/>
              <w:right w:val="single" w:sz="4" w:space="0" w:color="auto"/>
            </w:tcBorders>
            <w:hideMark/>
          </w:tcPr>
          <w:p w14:paraId="72A0AECB" w14:textId="77777777" w:rsidR="00AF0AD2" w:rsidRPr="00DE64BF" w:rsidRDefault="00AF0AD2">
            <w:pPr>
              <w:tabs>
                <w:tab w:val="left" w:pos="2655"/>
              </w:tabs>
              <w:spacing w:after="0"/>
              <w:rPr>
                <w:rFonts w:cstheme="minorHAnsi"/>
                <w:b/>
                <w:bCs/>
                <w:sz w:val="20"/>
                <w:szCs w:val="20"/>
              </w:rPr>
            </w:pPr>
            <w:r w:rsidRPr="00DE64BF">
              <w:rPr>
                <w:rFonts w:cstheme="minorHAnsi"/>
                <w:b/>
                <w:bCs/>
                <w:sz w:val="20"/>
                <w:szCs w:val="20"/>
              </w:rPr>
              <w:t>Total</w:t>
            </w:r>
          </w:p>
        </w:tc>
        <w:tc>
          <w:tcPr>
            <w:tcW w:w="2197" w:type="dxa"/>
            <w:tcBorders>
              <w:top w:val="single" w:sz="4" w:space="0" w:color="auto"/>
              <w:left w:val="single" w:sz="4" w:space="0" w:color="auto"/>
              <w:bottom w:val="single" w:sz="4" w:space="0" w:color="auto"/>
              <w:right w:val="single" w:sz="4" w:space="0" w:color="auto"/>
            </w:tcBorders>
            <w:vAlign w:val="bottom"/>
            <w:hideMark/>
          </w:tcPr>
          <w:p w14:paraId="195E9E0E" w14:textId="77777777" w:rsidR="00AF0AD2" w:rsidRPr="00DE64BF" w:rsidRDefault="00AF0AD2">
            <w:pPr>
              <w:spacing w:after="0"/>
              <w:jc w:val="right"/>
              <w:rPr>
                <w:rFonts w:ascii="Calibri" w:hAnsi="Calibri" w:cs="Calibri"/>
                <w:b/>
                <w:color w:val="000000"/>
                <w:sz w:val="20"/>
                <w:szCs w:val="20"/>
              </w:rPr>
            </w:pPr>
            <w:r w:rsidRPr="00DE64BF">
              <w:rPr>
                <w:rFonts w:ascii="Calibri" w:hAnsi="Calibri" w:cs="Calibri"/>
                <w:b/>
                <w:color w:val="000000"/>
                <w:sz w:val="20"/>
                <w:szCs w:val="20"/>
              </w:rPr>
              <w:t>413.976005</w:t>
            </w:r>
          </w:p>
        </w:tc>
        <w:tc>
          <w:tcPr>
            <w:tcW w:w="2216" w:type="dxa"/>
            <w:tcBorders>
              <w:top w:val="single" w:sz="4" w:space="0" w:color="auto"/>
              <w:left w:val="single" w:sz="4" w:space="0" w:color="auto"/>
              <w:bottom w:val="single" w:sz="4" w:space="0" w:color="auto"/>
              <w:right w:val="single" w:sz="4" w:space="0" w:color="auto"/>
            </w:tcBorders>
            <w:vAlign w:val="bottom"/>
            <w:hideMark/>
          </w:tcPr>
          <w:p w14:paraId="5DE23FBF" w14:textId="77777777" w:rsidR="00AF0AD2" w:rsidRPr="00DE64BF" w:rsidRDefault="00AF0AD2">
            <w:pPr>
              <w:spacing w:after="0"/>
              <w:jc w:val="right"/>
              <w:rPr>
                <w:rFonts w:ascii="Calibri" w:hAnsi="Calibri" w:cs="Calibri"/>
                <w:b/>
                <w:color w:val="000000"/>
                <w:sz w:val="20"/>
                <w:szCs w:val="20"/>
              </w:rPr>
            </w:pPr>
            <w:r w:rsidRPr="00DE64BF">
              <w:rPr>
                <w:rFonts w:ascii="Calibri" w:hAnsi="Calibri" w:cs="Calibri"/>
                <w:b/>
                <w:color w:val="000000"/>
                <w:sz w:val="20"/>
                <w:szCs w:val="20"/>
              </w:rPr>
              <w:t>100</w:t>
            </w:r>
          </w:p>
        </w:tc>
      </w:tr>
    </w:tbl>
    <w:p w14:paraId="5ECE739F" w14:textId="77777777" w:rsidR="00D85AC6" w:rsidRDefault="00D85AC6" w:rsidP="00AF0AD2">
      <w:pPr>
        <w:spacing w:line="360" w:lineRule="auto"/>
        <w:rPr>
          <w:lang w:val="en-GB"/>
        </w:rPr>
        <w:sectPr w:rsidR="00D85AC6">
          <w:pgSz w:w="11906" w:h="16838"/>
          <w:pgMar w:top="1440" w:right="1440" w:bottom="1440" w:left="1440" w:header="708" w:footer="708" w:gutter="0"/>
          <w:cols w:space="708"/>
          <w:docGrid w:linePitch="360"/>
        </w:sectPr>
      </w:pPr>
    </w:p>
    <w:p w14:paraId="6EE40556" w14:textId="77777777" w:rsidR="0011212C" w:rsidRDefault="00DE64BF" w:rsidP="00D85AC6">
      <w:pPr>
        <w:keepNext/>
        <w:jc w:val="center"/>
      </w:pPr>
      <w:r>
        <w:rPr>
          <w:noProof/>
          <w:lang w:val="en-US" w:bidi="hi-IN"/>
        </w:rPr>
        <w:lastRenderedPageBreak/>
        <w:drawing>
          <wp:inline distT="0" distB="0" distL="0" distR="0" wp14:anchorId="30264894" wp14:editId="3FEBE844">
            <wp:extent cx="7211961" cy="5101748"/>
            <wp:effectExtent l="0" t="0" r="8255" b="381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7231540" cy="5115598"/>
                    </a:xfrm>
                    <a:prstGeom prst="rect">
                      <a:avLst/>
                    </a:prstGeom>
                  </pic:spPr>
                </pic:pic>
              </a:graphicData>
            </a:graphic>
          </wp:inline>
        </w:drawing>
      </w:r>
    </w:p>
    <w:p w14:paraId="094C56DE" w14:textId="6D107EEB" w:rsidR="00DE64BF" w:rsidRDefault="0011212C" w:rsidP="0011212C">
      <w:pPr>
        <w:pStyle w:val="Caption"/>
        <w:jc w:val="center"/>
      </w:pPr>
      <w:bookmarkStart w:id="75" w:name="_Toc231916392"/>
      <w:r>
        <w:t xml:space="preserve">Figure </w:t>
      </w:r>
      <w:r>
        <w:fldChar w:fldCharType="begin"/>
      </w:r>
      <w:r>
        <w:instrText xml:space="preserve"> SEQ Figure \* ARABIC </w:instrText>
      </w:r>
      <w:r>
        <w:fldChar w:fldCharType="separate"/>
      </w:r>
      <w:r w:rsidR="00D41268">
        <w:rPr>
          <w:noProof/>
        </w:rPr>
        <w:t>13</w:t>
      </w:r>
      <w:r>
        <w:fldChar w:fldCharType="end"/>
      </w:r>
      <w:r w:rsidR="00D85AC6">
        <w:t>:</w:t>
      </w:r>
      <w:r>
        <w:t xml:space="preserve"> </w:t>
      </w:r>
      <w:r w:rsidRPr="001117F9">
        <w:t>Land use land cover map of Bhopal city</w:t>
      </w:r>
      <w:bookmarkEnd w:id="75"/>
    </w:p>
    <w:p w14:paraId="6B8B3DAD" w14:textId="77777777" w:rsidR="00CB7182" w:rsidRDefault="00DE64BF" w:rsidP="00D85AC6">
      <w:pPr>
        <w:keepNext/>
        <w:jc w:val="center"/>
      </w:pPr>
      <w:r>
        <w:rPr>
          <w:noProof/>
          <w:lang w:val="en-US" w:bidi="hi-IN"/>
        </w:rPr>
        <w:lastRenderedPageBreak/>
        <w:drawing>
          <wp:inline distT="0" distB="0" distL="0" distR="0" wp14:anchorId="22F48F24" wp14:editId="4155FF2B">
            <wp:extent cx="7568078" cy="53536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0" y="0"/>
                      <a:ext cx="7593030" cy="5371316"/>
                    </a:xfrm>
                    <a:prstGeom prst="rect">
                      <a:avLst/>
                    </a:prstGeom>
                  </pic:spPr>
                </pic:pic>
              </a:graphicData>
            </a:graphic>
          </wp:inline>
        </w:drawing>
      </w:r>
    </w:p>
    <w:p w14:paraId="7E699D98" w14:textId="4990CDA3" w:rsidR="00DE64BF" w:rsidRDefault="00CB7182" w:rsidP="00CB7182">
      <w:pPr>
        <w:pStyle w:val="Caption"/>
        <w:jc w:val="center"/>
      </w:pPr>
      <w:bookmarkStart w:id="76" w:name="_Toc231916393"/>
      <w:r>
        <w:t xml:space="preserve">Figure </w:t>
      </w:r>
      <w:r>
        <w:fldChar w:fldCharType="begin"/>
      </w:r>
      <w:r>
        <w:instrText xml:space="preserve"> SEQ Figure \* ARABIC </w:instrText>
      </w:r>
      <w:r>
        <w:fldChar w:fldCharType="separate"/>
      </w:r>
      <w:r w:rsidR="00D41268">
        <w:rPr>
          <w:noProof/>
        </w:rPr>
        <w:t>14</w:t>
      </w:r>
      <w:r>
        <w:fldChar w:fldCharType="end"/>
      </w:r>
      <w:r w:rsidR="00D85AC6">
        <w:t>:</w:t>
      </w:r>
      <w:r>
        <w:t xml:space="preserve"> </w:t>
      </w:r>
      <w:r w:rsidRPr="00925369">
        <w:t>Mapped Blue-Green spaces of Bhopal city</w:t>
      </w:r>
      <w:bookmarkEnd w:id="76"/>
    </w:p>
    <w:p w14:paraId="31368D41" w14:textId="77777777" w:rsidR="00D85AC6" w:rsidRDefault="00D85AC6" w:rsidP="00CB7182">
      <w:pPr>
        <w:rPr>
          <w:lang w:val="en-US"/>
        </w:rPr>
        <w:sectPr w:rsidR="00D85AC6" w:rsidSect="00D85AC6">
          <w:pgSz w:w="16838" w:h="11906" w:orient="landscape"/>
          <w:pgMar w:top="1440" w:right="1440" w:bottom="1440" w:left="1440" w:header="708" w:footer="708" w:gutter="0"/>
          <w:cols w:space="708"/>
          <w:docGrid w:linePitch="360"/>
        </w:sectPr>
      </w:pPr>
    </w:p>
    <w:p w14:paraId="73250583" w14:textId="795A53D2" w:rsidR="00AF0AD2" w:rsidRDefault="00DE64BF">
      <w:pPr>
        <w:pStyle w:val="Heading5"/>
        <w:numPr>
          <w:ilvl w:val="3"/>
          <w:numId w:val="8"/>
        </w:numPr>
        <w:rPr>
          <w:lang w:val="en-GB"/>
        </w:rPr>
      </w:pPr>
      <w:r>
        <w:rPr>
          <w:lang w:val="en-GB"/>
        </w:rPr>
        <w:lastRenderedPageBreak/>
        <w:t xml:space="preserve">Focused </w:t>
      </w:r>
      <w:r w:rsidRPr="000B0D92">
        <w:rPr>
          <w:lang w:val="en-GB"/>
        </w:rPr>
        <w:t>Tiger Presence survey</w:t>
      </w:r>
      <w:r>
        <w:rPr>
          <w:lang w:val="en-GB"/>
        </w:rPr>
        <w:t xml:space="preserve"> in Bhopal </w:t>
      </w:r>
      <w:r w:rsidR="005F0FB6">
        <w:rPr>
          <w:lang w:val="en-GB"/>
        </w:rPr>
        <w:t>C</w:t>
      </w:r>
      <w:r>
        <w:rPr>
          <w:lang w:val="en-GB"/>
        </w:rPr>
        <w:t>ity</w:t>
      </w:r>
    </w:p>
    <w:p w14:paraId="0E9EDBBD" w14:textId="22963096" w:rsidR="00DE64BF" w:rsidRPr="00DE64BF" w:rsidRDefault="00DE64BF" w:rsidP="00DE64BF">
      <w:pPr>
        <w:spacing w:line="360" w:lineRule="auto"/>
        <w:rPr>
          <w:lang w:val="en-GB"/>
        </w:rPr>
      </w:pPr>
      <w:r w:rsidRPr="00DE64BF">
        <w:rPr>
          <w:lang w:val="en-GB"/>
        </w:rPr>
        <w:t>During the field survey 2021-22, we intensively monitored urban green spaces of Bhopal city</w:t>
      </w:r>
      <w:r w:rsidR="005F0FB6">
        <w:rPr>
          <w:lang w:val="en-GB"/>
        </w:rPr>
        <w:t>,</w:t>
      </w:r>
      <w:r w:rsidRPr="00DE64BF">
        <w:rPr>
          <w:lang w:val="en-GB"/>
        </w:rPr>
        <w:t xml:space="preserve"> focusing </w:t>
      </w:r>
      <w:proofErr w:type="spellStart"/>
      <w:r w:rsidRPr="00DE64BF">
        <w:rPr>
          <w:lang w:val="en-GB"/>
        </w:rPr>
        <w:t>Kaliasot-Kerwa</w:t>
      </w:r>
      <w:proofErr w:type="spellEnd"/>
      <w:r w:rsidRPr="00DE64BF">
        <w:rPr>
          <w:lang w:val="en-GB"/>
        </w:rPr>
        <w:t xml:space="preserve"> area. Out of 250 grids of 2 </w:t>
      </w:r>
      <w:proofErr w:type="spellStart"/>
      <w:r w:rsidRPr="00DE64BF">
        <w:rPr>
          <w:lang w:val="en-GB"/>
        </w:rPr>
        <w:t>sq</w:t>
      </w:r>
      <w:proofErr w:type="spellEnd"/>
      <w:r w:rsidRPr="00DE64BF">
        <w:rPr>
          <w:lang w:val="en-GB"/>
        </w:rPr>
        <w:t xml:space="preserve"> km</w:t>
      </w:r>
      <w:r w:rsidR="005F0FB6">
        <w:rPr>
          <w:lang w:val="en-GB"/>
        </w:rPr>
        <w:t>,</w:t>
      </w:r>
      <w:r w:rsidRPr="00DE64BF">
        <w:rPr>
          <w:lang w:val="en-GB"/>
        </w:rPr>
        <w:t xml:space="preserve"> tiger presence has been recorded in 19 grids of </w:t>
      </w:r>
      <w:r w:rsidR="005F0FB6">
        <w:rPr>
          <w:lang w:val="en-GB"/>
        </w:rPr>
        <w:t xml:space="preserve">the </w:t>
      </w:r>
      <w:r w:rsidRPr="00DE64BF">
        <w:rPr>
          <w:lang w:val="en-GB"/>
        </w:rPr>
        <w:t>southern-western part of Bhopal city. Based on camera trap records</w:t>
      </w:r>
      <w:r w:rsidR="005F0FB6">
        <w:rPr>
          <w:lang w:val="en-GB"/>
        </w:rPr>
        <w:t>,</w:t>
      </w:r>
      <w:r w:rsidRPr="00DE64BF">
        <w:rPr>
          <w:lang w:val="en-GB"/>
        </w:rPr>
        <w:t xml:space="preserve"> 4 individuals were recorded during the survey period of AITE 2022 in city limits</w:t>
      </w:r>
      <w:r w:rsidR="005F0FB6">
        <w:rPr>
          <w:lang w:val="en-GB"/>
        </w:rPr>
        <w:t>,</w:t>
      </w:r>
      <w:r w:rsidRPr="00DE64BF">
        <w:rPr>
          <w:lang w:val="en-GB"/>
        </w:rPr>
        <w:t xml:space="preserve"> including </w:t>
      </w:r>
      <w:r w:rsidR="005F0FB6">
        <w:rPr>
          <w:lang w:val="en-GB"/>
        </w:rPr>
        <w:t xml:space="preserve">a </w:t>
      </w:r>
      <w:r w:rsidRPr="00DE64BF">
        <w:rPr>
          <w:lang w:val="en-GB"/>
        </w:rPr>
        <w:t>dominant male (T3), a breeding female (T 123)</w:t>
      </w:r>
      <w:r w:rsidR="005F0FB6">
        <w:rPr>
          <w:lang w:val="en-GB"/>
        </w:rPr>
        <w:t>,</w:t>
      </w:r>
      <w:r w:rsidRPr="00DE64BF">
        <w:rPr>
          <w:lang w:val="en-GB"/>
        </w:rPr>
        <w:t xml:space="preserve"> and 2 sub-adult cubs (T1233 &amp; T1234). A transient male also used the green space (ST 21-421)</w:t>
      </w:r>
      <w:r w:rsidR="005F0FB6">
        <w:rPr>
          <w:lang w:val="en-GB"/>
        </w:rPr>
        <w:t>,</w:t>
      </w:r>
      <w:r w:rsidRPr="00DE64BF">
        <w:rPr>
          <w:lang w:val="en-GB"/>
        </w:rPr>
        <w:t xml:space="preserve"> which was captured and relocated from MANIT in October 2022</w:t>
      </w:r>
      <w:r w:rsidR="005F0FB6">
        <w:rPr>
          <w:lang w:val="en-GB"/>
        </w:rPr>
        <w:t>,</w:t>
      </w:r>
      <w:r w:rsidRPr="00DE64BF">
        <w:rPr>
          <w:lang w:val="en-GB"/>
        </w:rPr>
        <w:t xml:space="preserve"> followed by a litter of four cubs of T123 in late 2022. </w:t>
      </w:r>
      <w:r w:rsidR="00D85AC6">
        <w:rPr>
          <w:lang w:val="en-GB"/>
        </w:rPr>
        <w:t>(Table 13)</w:t>
      </w:r>
    </w:p>
    <w:p w14:paraId="7F609CED" w14:textId="308DDC17" w:rsidR="00DE64BF" w:rsidRPr="00DE64BF" w:rsidRDefault="00DE64BF" w:rsidP="00DE64BF">
      <w:pPr>
        <w:spacing w:line="360" w:lineRule="auto"/>
        <w:rPr>
          <w:lang w:val="en-GB"/>
        </w:rPr>
      </w:pPr>
      <w:r w:rsidRPr="00DE64BF">
        <w:rPr>
          <w:lang w:val="en-GB"/>
        </w:rPr>
        <w:t xml:space="preserve">During the survey, a minimum of 45 Km has been covered with </w:t>
      </w:r>
      <w:r w:rsidR="005F0FB6">
        <w:rPr>
          <w:lang w:val="en-GB"/>
        </w:rPr>
        <w:t xml:space="preserve">a </w:t>
      </w:r>
      <w:r w:rsidRPr="00DE64BF">
        <w:rPr>
          <w:lang w:val="en-GB"/>
        </w:rPr>
        <w:t xml:space="preserve">trail length </w:t>
      </w:r>
      <w:r w:rsidR="005F0FB6">
        <w:rPr>
          <w:lang w:val="en-GB"/>
        </w:rPr>
        <w:t xml:space="preserve">of </w:t>
      </w:r>
      <w:r w:rsidRPr="00DE64BF">
        <w:rPr>
          <w:lang w:val="en-GB"/>
        </w:rPr>
        <w:t>7.65-10.80 km. During the survey</w:t>
      </w:r>
      <w:r w:rsidR="005F0FB6">
        <w:rPr>
          <w:lang w:val="en-GB"/>
        </w:rPr>
        <w:t>, the</w:t>
      </w:r>
      <w:r w:rsidRPr="00DE64BF">
        <w:rPr>
          <w:lang w:val="en-GB"/>
        </w:rPr>
        <w:t xml:space="preserve"> encounter rate for field tracks and signs of tigers is Highest in Winter Replicate 1</w:t>
      </w:r>
      <w:r w:rsidR="005F0FB6">
        <w:rPr>
          <w:lang w:val="en-GB"/>
        </w:rPr>
        <w:t>,</w:t>
      </w:r>
      <w:r w:rsidRPr="00DE64BF">
        <w:rPr>
          <w:lang w:val="en-GB"/>
        </w:rPr>
        <w:t xml:space="preserve"> i.e.</w:t>
      </w:r>
      <w:r w:rsidR="005F0FB6">
        <w:rPr>
          <w:lang w:val="en-GB"/>
        </w:rPr>
        <w:t>,</w:t>
      </w:r>
      <w:r w:rsidRPr="00DE64BF">
        <w:rPr>
          <w:lang w:val="en-GB"/>
        </w:rPr>
        <w:t xml:space="preserve"> 1.82 signs/km</w:t>
      </w:r>
      <w:r w:rsidR="005F0FB6">
        <w:rPr>
          <w:lang w:val="en-GB"/>
        </w:rPr>
        <w:t>,</w:t>
      </w:r>
      <w:r w:rsidRPr="00DE64BF">
        <w:rPr>
          <w:lang w:val="en-GB"/>
        </w:rPr>
        <w:t xml:space="preserve"> and lowest in Summer Replicate 3</w:t>
      </w:r>
      <w:r w:rsidR="005F0FB6">
        <w:rPr>
          <w:lang w:val="en-GB"/>
        </w:rPr>
        <w:t>,</w:t>
      </w:r>
      <w:r w:rsidRPr="00DE64BF">
        <w:rPr>
          <w:lang w:val="en-GB"/>
        </w:rPr>
        <w:t xml:space="preserve"> i.e.</w:t>
      </w:r>
      <w:r w:rsidR="005F0FB6">
        <w:rPr>
          <w:lang w:val="en-GB"/>
        </w:rPr>
        <w:t>,</w:t>
      </w:r>
      <w:r w:rsidRPr="00DE64BF">
        <w:rPr>
          <w:lang w:val="en-GB"/>
        </w:rPr>
        <w:t xml:space="preserve"> 0.88 signs/km (Table 2). As per seasonal variations</w:t>
      </w:r>
      <w:r w:rsidR="005F0FB6">
        <w:rPr>
          <w:lang w:val="en-GB"/>
        </w:rPr>
        <w:t>, the</w:t>
      </w:r>
      <w:r w:rsidRPr="00DE64BF">
        <w:rPr>
          <w:lang w:val="en-GB"/>
        </w:rPr>
        <w:t xml:space="preserve"> mean signs recorded per km in Winter is 1.45 signs/km (SD 0.33)</w:t>
      </w:r>
      <w:r w:rsidR="005F0FB6">
        <w:rPr>
          <w:lang w:val="en-GB"/>
        </w:rPr>
        <w:t>,</w:t>
      </w:r>
      <w:r w:rsidRPr="00DE64BF">
        <w:rPr>
          <w:lang w:val="en-GB"/>
        </w:rPr>
        <w:t xml:space="preserve"> and Summer is 0.93 signs/km (SD 0.06) estates lower encounter rate in summer. </w:t>
      </w:r>
    </w:p>
    <w:p w14:paraId="387123F0" w14:textId="396275C2" w:rsidR="00DE64BF" w:rsidRPr="00DE64BF" w:rsidRDefault="00DE64BF" w:rsidP="00DE64BF">
      <w:pPr>
        <w:spacing w:line="360" w:lineRule="auto"/>
        <w:rPr>
          <w:lang w:val="en-GB"/>
        </w:rPr>
      </w:pPr>
      <w:r w:rsidRPr="00DE64BF">
        <w:rPr>
          <w:lang w:val="en-GB"/>
        </w:rPr>
        <w:t>The field survey was also supported with camera trap reports on tiger presence and movement from 2021-22</w:t>
      </w:r>
      <w:r w:rsidR="005F0FB6">
        <w:rPr>
          <w:lang w:val="en-GB"/>
        </w:rPr>
        <w:t>,</w:t>
      </w:r>
      <w:r w:rsidRPr="00DE64BF">
        <w:rPr>
          <w:lang w:val="en-GB"/>
        </w:rPr>
        <w:t xml:space="preserve"> including AITE 2022 and field monitoring. </w:t>
      </w:r>
    </w:p>
    <w:p w14:paraId="01C77E0E" w14:textId="5428A8A1" w:rsidR="00DE64BF" w:rsidRDefault="00DE64BF" w:rsidP="00DE64BF">
      <w:pPr>
        <w:pStyle w:val="Caption"/>
        <w:keepNext/>
      </w:pPr>
      <w:bookmarkStart w:id="77" w:name="_Toc231916456"/>
      <w:r>
        <w:t xml:space="preserve">Table </w:t>
      </w:r>
      <w:r>
        <w:fldChar w:fldCharType="begin"/>
      </w:r>
      <w:r>
        <w:instrText xml:space="preserve"> SEQ Table \* ARABIC </w:instrText>
      </w:r>
      <w:r>
        <w:fldChar w:fldCharType="separate"/>
      </w:r>
      <w:r w:rsidR="001B61FF">
        <w:rPr>
          <w:noProof/>
        </w:rPr>
        <w:t>13</w:t>
      </w:r>
      <w:r>
        <w:fldChar w:fldCharType="end"/>
      </w:r>
      <w:r>
        <w:t>: Tiger sign encounter rate with respect to survey efforts in Bhopal city</w:t>
      </w:r>
      <w:bookmarkEnd w:id="77"/>
    </w:p>
    <w:tbl>
      <w:tblPr>
        <w:tblW w:w="9519" w:type="dxa"/>
        <w:tblLook w:val="04A0" w:firstRow="1" w:lastRow="0" w:firstColumn="1" w:lastColumn="0" w:noHBand="0" w:noVBand="1"/>
      </w:tblPr>
      <w:tblGrid>
        <w:gridCol w:w="1360"/>
        <w:gridCol w:w="1245"/>
        <w:gridCol w:w="960"/>
        <w:gridCol w:w="1178"/>
        <w:gridCol w:w="1043"/>
        <w:gridCol w:w="960"/>
        <w:gridCol w:w="960"/>
        <w:gridCol w:w="960"/>
        <w:gridCol w:w="1154"/>
      </w:tblGrid>
      <w:tr w:rsidR="00DE64BF" w:rsidRPr="00DE64BF" w14:paraId="4468E827" w14:textId="77777777">
        <w:trPr>
          <w:trHeight w:val="288"/>
        </w:trPr>
        <w:tc>
          <w:tcPr>
            <w:tcW w:w="1360" w:type="dxa"/>
            <w:vMerge w:val="restart"/>
            <w:tcBorders>
              <w:top w:val="single" w:sz="4" w:space="0" w:color="auto"/>
              <w:left w:val="single" w:sz="4" w:space="0" w:color="auto"/>
              <w:bottom w:val="single" w:sz="4" w:space="0" w:color="auto"/>
              <w:right w:val="single" w:sz="4" w:space="0" w:color="auto"/>
            </w:tcBorders>
            <w:noWrap/>
            <w:vAlign w:val="bottom"/>
            <w:hideMark/>
          </w:tcPr>
          <w:p w14:paraId="4C12C9A5"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Season</w:t>
            </w:r>
          </w:p>
        </w:tc>
        <w:tc>
          <w:tcPr>
            <w:tcW w:w="1245" w:type="dxa"/>
            <w:vMerge w:val="restart"/>
            <w:tcBorders>
              <w:top w:val="single" w:sz="4" w:space="0" w:color="auto"/>
              <w:left w:val="nil"/>
              <w:bottom w:val="single" w:sz="4" w:space="0" w:color="auto"/>
              <w:right w:val="single" w:sz="4" w:space="0" w:color="auto"/>
            </w:tcBorders>
            <w:noWrap/>
            <w:vAlign w:val="bottom"/>
            <w:hideMark/>
          </w:tcPr>
          <w:p w14:paraId="07CEA4D9"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Survey Replication</w:t>
            </w:r>
          </w:p>
        </w:tc>
        <w:tc>
          <w:tcPr>
            <w:tcW w:w="5760" w:type="dxa"/>
            <w:gridSpan w:val="6"/>
            <w:tcBorders>
              <w:top w:val="single" w:sz="4" w:space="0" w:color="auto"/>
              <w:left w:val="nil"/>
              <w:bottom w:val="single" w:sz="4" w:space="0" w:color="auto"/>
              <w:right w:val="single" w:sz="4" w:space="0" w:color="auto"/>
            </w:tcBorders>
            <w:noWrap/>
            <w:vAlign w:val="bottom"/>
            <w:hideMark/>
          </w:tcPr>
          <w:p w14:paraId="1D96CD82" w14:textId="77777777" w:rsidR="00DE64BF" w:rsidRPr="00DE64BF" w:rsidRDefault="00DE64BF" w:rsidP="00DE64BF">
            <w:pPr>
              <w:spacing w:before="0" w:after="0" w:line="240" w:lineRule="auto"/>
              <w:jc w:val="center"/>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No. of signs</w:t>
            </w:r>
          </w:p>
        </w:tc>
        <w:tc>
          <w:tcPr>
            <w:tcW w:w="1154" w:type="dxa"/>
            <w:tcBorders>
              <w:top w:val="single" w:sz="4" w:space="0" w:color="auto"/>
              <w:left w:val="nil"/>
              <w:bottom w:val="single" w:sz="4" w:space="0" w:color="auto"/>
              <w:right w:val="single" w:sz="4" w:space="0" w:color="auto"/>
            </w:tcBorders>
            <w:noWrap/>
            <w:vAlign w:val="bottom"/>
            <w:hideMark/>
          </w:tcPr>
          <w:p w14:paraId="3D56C24D"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Encounter</w:t>
            </w:r>
          </w:p>
        </w:tc>
      </w:tr>
      <w:tr w:rsidR="00DE64BF" w:rsidRPr="00DE64BF" w14:paraId="39F0734A" w14:textId="77777777">
        <w:trPr>
          <w:trHeight w:val="28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79EF464" w14:textId="77777777" w:rsidR="00DE64BF" w:rsidRPr="00DE64BF" w:rsidRDefault="00DE64BF" w:rsidP="00DE64BF">
            <w:pPr>
              <w:spacing w:before="0" w:after="0" w:line="256" w:lineRule="auto"/>
              <w:jc w:val="left"/>
              <w:rPr>
                <w:rFonts w:ascii="Calibri" w:eastAsia="Times New Roman" w:hAnsi="Calibri" w:cs="Calibri"/>
                <w:b/>
                <w:color w:val="000000"/>
                <w:kern w:val="0"/>
                <w:sz w:val="22"/>
                <w:szCs w:val="22"/>
                <w:lang w:eastAsia="en-IN"/>
                <w14:ligatures w14:val="none"/>
              </w:rPr>
            </w:pPr>
          </w:p>
        </w:tc>
        <w:tc>
          <w:tcPr>
            <w:tcW w:w="0" w:type="auto"/>
            <w:vMerge/>
            <w:tcBorders>
              <w:top w:val="single" w:sz="4" w:space="0" w:color="auto"/>
              <w:left w:val="nil"/>
              <w:bottom w:val="single" w:sz="4" w:space="0" w:color="auto"/>
              <w:right w:val="single" w:sz="4" w:space="0" w:color="auto"/>
            </w:tcBorders>
            <w:vAlign w:val="center"/>
            <w:hideMark/>
          </w:tcPr>
          <w:p w14:paraId="78125A18" w14:textId="77777777" w:rsidR="00DE64BF" w:rsidRPr="00DE64BF" w:rsidRDefault="00DE64BF" w:rsidP="00DE64BF">
            <w:pPr>
              <w:spacing w:before="0" w:after="0" w:line="256" w:lineRule="auto"/>
              <w:jc w:val="left"/>
              <w:rPr>
                <w:rFonts w:ascii="Calibri" w:eastAsia="Times New Roman" w:hAnsi="Calibri" w:cs="Calibri"/>
                <w:b/>
                <w:color w:val="000000"/>
                <w:kern w:val="0"/>
                <w:sz w:val="22"/>
                <w:szCs w:val="22"/>
                <w:lang w:eastAsia="en-IN"/>
                <w14:ligatures w14:val="none"/>
              </w:rPr>
            </w:pPr>
          </w:p>
        </w:tc>
        <w:tc>
          <w:tcPr>
            <w:tcW w:w="960" w:type="dxa"/>
            <w:tcBorders>
              <w:top w:val="single" w:sz="4" w:space="0" w:color="auto"/>
              <w:left w:val="nil"/>
              <w:bottom w:val="single" w:sz="4" w:space="0" w:color="auto"/>
              <w:right w:val="single" w:sz="4" w:space="0" w:color="auto"/>
            </w:tcBorders>
            <w:noWrap/>
            <w:vAlign w:val="bottom"/>
            <w:hideMark/>
          </w:tcPr>
          <w:p w14:paraId="73174CA4"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Trail 1</w:t>
            </w:r>
          </w:p>
        </w:tc>
        <w:tc>
          <w:tcPr>
            <w:tcW w:w="960" w:type="dxa"/>
            <w:tcBorders>
              <w:top w:val="single" w:sz="4" w:space="0" w:color="auto"/>
              <w:left w:val="nil"/>
              <w:bottom w:val="single" w:sz="4" w:space="0" w:color="auto"/>
              <w:right w:val="single" w:sz="4" w:space="0" w:color="auto"/>
            </w:tcBorders>
            <w:noWrap/>
            <w:vAlign w:val="bottom"/>
            <w:hideMark/>
          </w:tcPr>
          <w:p w14:paraId="5FE42E94"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Trail 2</w:t>
            </w:r>
          </w:p>
        </w:tc>
        <w:tc>
          <w:tcPr>
            <w:tcW w:w="960" w:type="dxa"/>
            <w:tcBorders>
              <w:top w:val="single" w:sz="4" w:space="0" w:color="auto"/>
              <w:left w:val="nil"/>
              <w:bottom w:val="single" w:sz="4" w:space="0" w:color="auto"/>
              <w:right w:val="single" w:sz="4" w:space="0" w:color="auto"/>
            </w:tcBorders>
            <w:noWrap/>
            <w:vAlign w:val="bottom"/>
            <w:hideMark/>
          </w:tcPr>
          <w:p w14:paraId="4FDBDF79"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Trail 3</w:t>
            </w:r>
          </w:p>
        </w:tc>
        <w:tc>
          <w:tcPr>
            <w:tcW w:w="960" w:type="dxa"/>
            <w:tcBorders>
              <w:top w:val="single" w:sz="4" w:space="0" w:color="auto"/>
              <w:left w:val="nil"/>
              <w:bottom w:val="single" w:sz="4" w:space="0" w:color="auto"/>
              <w:right w:val="single" w:sz="4" w:space="0" w:color="auto"/>
            </w:tcBorders>
            <w:noWrap/>
            <w:vAlign w:val="bottom"/>
            <w:hideMark/>
          </w:tcPr>
          <w:p w14:paraId="4118FA87"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Trail 4</w:t>
            </w:r>
          </w:p>
        </w:tc>
        <w:tc>
          <w:tcPr>
            <w:tcW w:w="960" w:type="dxa"/>
            <w:tcBorders>
              <w:top w:val="single" w:sz="4" w:space="0" w:color="auto"/>
              <w:left w:val="nil"/>
              <w:bottom w:val="single" w:sz="4" w:space="0" w:color="auto"/>
              <w:right w:val="single" w:sz="4" w:space="0" w:color="auto"/>
            </w:tcBorders>
            <w:noWrap/>
            <w:vAlign w:val="bottom"/>
            <w:hideMark/>
          </w:tcPr>
          <w:p w14:paraId="764FD126"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Trail 5</w:t>
            </w:r>
          </w:p>
        </w:tc>
        <w:tc>
          <w:tcPr>
            <w:tcW w:w="960" w:type="dxa"/>
            <w:tcBorders>
              <w:top w:val="single" w:sz="4" w:space="0" w:color="auto"/>
              <w:left w:val="nil"/>
              <w:bottom w:val="single" w:sz="4" w:space="0" w:color="auto"/>
              <w:right w:val="single" w:sz="4" w:space="0" w:color="auto"/>
            </w:tcBorders>
            <w:noWrap/>
            <w:vAlign w:val="bottom"/>
            <w:hideMark/>
          </w:tcPr>
          <w:p w14:paraId="6F17A346"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 xml:space="preserve">Total </w:t>
            </w:r>
          </w:p>
        </w:tc>
        <w:tc>
          <w:tcPr>
            <w:tcW w:w="1154" w:type="dxa"/>
            <w:tcBorders>
              <w:top w:val="single" w:sz="4" w:space="0" w:color="auto"/>
              <w:left w:val="nil"/>
              <w:bottom w:val="single" w:sz="4" w:space="0" w:color="auto"/>
              <w:right w:val="single" w:sz="4" w:space="0" w:color="auto"/>
            </w:tcBorders>
            <w:noWrap/>
            <w:vAlign w:val="bottom"/>
            <w:hideMark/>
          </w:tcPr>
          <w:p w14:paraId="78DFBA06"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Signs/km</w:t>
            </w:r>
          </w:p>
        </w:tc>
      </w:tr>
      <w:tr w:rsidR="00DE64BF" w:rsidRPr="00DE64BF" w14:paraId="133842FC" w14:textId="77777777">
        <w:trPr>
          <w:trHeight w:val="288"/>
        </w:trPr>
        <w:tc>
          <w:tcPr>
            <w:tcW w:w="1360" w:type="dxa"/>
            <w:tcBorders>
              <w:top w:val="nil"/>
              <w:left w:val="single" w:sz="4" w:space="0" w:color="auto"/>
              <w:bottom w:val="single" w:sz="4" w:space="0" w:color="auto"/>
              <w:right w:val="single" w:sz="4" w:space="0" w:color="auto"/>
            </w:tcBorders>
            <w:noWrap/>
            <w:vAlign w:val="bottom"/>
            <w:hideMark/>
          </w:tcPr>
          <w:p w14:paraId="5883A224"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Winter</w:t>
            </w:r>
          </w:p>
        </w:tc>
        <w:tc>
          <w:tcPr>
            <w:tcW w:w="1245" w:type="dxa"/>
            <w:tcBorders>
              <w:top w:val="nil"/>
              <w:left w:val="nil"/>
              <w:bottom w:val="single" w:sz="4" w:space="0" w:color="auto"/>
              <w:right w:val="single" w:sz="4" w:space="0" w:color="auto"/>
            </w:tcBorders>
            <w:noWrap/>
            <w:vAlign w:val="bottom"/>
            <w:hideMark/>
          </w:tcPr>
          <w:p w14:paraId="4CF02B20"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w:t>
            </w:r>
          </w:p>
        </w:tc>
        <w:tc>
          <w:tcPr>
            <w:tcW w:w="960" w:type="dxa"/>
            <w:tcBorders>
              <w:top w:val="nil"/>
              <w:left w:val="nil"/>
              <w:bottom w:val="single" w:sz="4" w:space="0" w:color="auto"/>
              <w:right w:val="single" w:sz="4" w:space="0" w:color="auto"/>
            </w:tcBorders>
            <w:noWrap/>
            <w:vAlign w:val="bottom"/>
            <w:hideMark/>
          </w:tcPr>
          <w:p w14:paraId="34B3419E"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15</w:t>
            </w:r>
          </w:p>
        </w:tc>
        <w:tc>
          <w:tcPr>
            <w:tcW w:w="960" w:type="dxa"/>
            <w:tcBorders>
              <w:top w:val="nil"/>
              <w:left w:val="nil"/>
              <w:bottom w:val="single" w:sz="4" w:space="0" w:color="auto"/>
              <w:right w:val="single" w:sz="4" w:space="0" w:color="auto"/>
            </w:tcBorders>
            <w:noWrap/>
            <w:vAlign w:val="bottom"/>
            <w:hideMark/>
          </w:tcPr>
          <w:p w14:paraId="5BE91FD1"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27</w:t>
            </w:r>
          </w:p>
        </w:tc>
        <w:tc>
          <w:tcPr>
            <w:tcW w:w="960" w:type="dxa"/>
            <w:tcBorders>
              <w:top w:val="nil"/>
              <w:left w:val="nil"/>
              <w:bottom w:val="single" w:sz="4" w:space="0" w:color="auto"/>
              <w:right w:val="single" w:sz="4" w:space="0" w:color="auto"/>
            </w:tcBorders>
            <w:noWrap/>
            <w:vAlign w:val="bottom"/>
            <w:hideMark/>
          </w:tcPr>
          <w:p w14:paraId="19767177"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11</w:t>
            </w:r>
          </w:p>
        </w:tc>
        <w:tc>
          <w:tcPr>
            <w:tcW w:w="960" w:type="dxa"/>
            <w:tcBorders>
              <w:top w:val="nil"/>
              <w:left w:val="nil"/>
              <w:bottom w:val="single" w:sz="4" w:space="0" w:color="auto"/>
              <w:right w:val="single" w:sz="4" w:space="0" w:color="auto"/>
            </w:tcBorders>
            <w:noWrap/>
            <w:vAlign w:val="bottom"/>
            <w:hideMark/>
          </w:tcPr>
          <w:p w14:paraId="6FEBA237"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21</w:t>
            </w:r>
          </w:p>
        </w:tc>
        <w:tc>
          <w:tcPr>
            <w:tcW w:w="960" w:type="dxa"/>
            <w:tcBorders>
              <w:top w:val="nil"/>
              <w:left w:val="nil"/>
              <w:bottom w:val="single" w:sz="4" w:space="0" w:color="auto"/>
              <w:right w:val="single" w:sz="4" w:space="0" w:color="auto"/>
            </w:tcBorders>
            <w:noWrap/>
            <w:vAlign w:val="bottom"/>
            <w:hideMark/>
          </w:tcPr>
          <w:p w14:paraId="3DBB1CD4"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9</w:t>
            </w:r>
          </w:p>
        </w:tc>
        <w:tc>
          <w:tcPr>
            <w:tcW w:w="960" w:type="dxa"/>
            <w:tcBorders>
              <w:top w:val="nil"/>
              <w:left w:val="nil"/>
              <w:bottom w:val="single" w:sz="4" w:space="0" w:color="auto"/>
              <w:right w:val="single" w:sz="4" w:space="0" w:color="auto"/>
            </w:tcBorders>
            <w:noWrap/>
            <w:vAlign w:val="bottom"/>
            <w:hideMark/>
          </w:tcPr>
          <w:p w14:paraId="4E4DCCCD"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83</w:t>
            </w:r>
          </w:p>
        </w:tc>
        <w:tc>
          <w:tcPr>
            <w:tcW w:w="1154" w:type="dxa"/>
            <w:tcBorders>
              <w:top w:val="nil"/>
              <w:left w:val="nil"/>
              <w:bottom w:val="single" w:sz="4" w:space="0" w:color="auto"/>
              <w:right w:val="single" w:sz="4" w:space="0" w:color="auto"/>
            </w:tcBorders>
            <w:noWrap/>
            <w:vAlign w:val="bottom"/>
            <w:hideMark/>
          </w:tcPr>
          <w:p w14:paraId="19B6C1DF" w14:textId="77777777" w:rsidR="00DE64BF" w:rsidRPr="00DE64BF" w:rsidRDefault="00DE64BF" w:rsidP="00DE64BF">
            <w:pPr>
              <w:spacing w:before="0" w:after="160" w:line="256" w:lineRule="auto"/>
              <w:jc w:val="right"/>
              <w:rPr>
                <w:rFonts w:ascii="Calibri" w:eastAsia="Calibri" w:hAnsi="Calibri" w:cs="Calibri"/>
                <w:color w:val="000000"/>
                <w:kern w:val="0"/>
                <w:sz w:val="22"/>
                <w:szCs w:val="22"/>
                <w14:ligatures w14:val="none"/>
              </w:rPr>
            </w:pPr>
            <w:r w:rsidRPr="00DE64BF">
              <w:rPr>
                <w:rFonts w:ascii="Calibri" w:eastAsia="Calibri" w:hAnsi="Calibri" w:cs="Calibri"/>
                <w:color w:val="000000"/>
                <w:kern w:val="0"/>
                <w:sz w:val="22"/>
                <w:szCs w:val="22"/>
                <w14:ligatures w14:val="none"/>
              </w:rPr>
              <w:t>1.82</w:t>
            </w:r>
          </w:p>
        </w:tc>
      </w:tr>
      <w:tr w:rsidR="00DE64BF" w:rsidRPr="00DE64BF" w14:paraId="6E22A103" w14:textId="77777777">
        <w:trPr>
          <w:trHeight w:val="288"/>
        </w:trPr>
        <w:tc>
          <w:tcPr>
            <w:tcW w:w="1360" w:type="dxa"/>
            <w:tcBorders>
              <w:top w:val="nil"/>
              <w:left w:val="single" w:sz="4" w:space="0" w:color="auto"/>
              <w:bottom w:val="single" w:sz="4" w:space="0" w:color="auto"/>
              <w:right w:val="single" w:sz="4" w:space="0" w:color="auto"/>
            </w:tcBorders>
            <w:noWrap/>
            <w:vAlign w:val="bottom"/>
            <w:hideMark/>
          </w:tcPr>
          <w:p w14:paraId="706E6F26"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Winter</w:t>
            </w:r>
          </w:p>
        </w:tc>
        <w:tc>
          <w:tcPr>
            <w:tcW w:w="1245" w:type="dxa"/>
            <w:tcBorders>
              <w:top w:val="nil"/>
              <w:left w:val="nil"/>
              <w:bottom w:val="single" w:sz="4" w:space="0" w:color="auto"/>
              <w:right w:val="single" w:sz="4" w:space="0" w:color="auto"/>
            </w:tcBorders>
            <w:noWrap/>
            <w:vAlign w:val="bottom"/>
            <w:hideMark/>
          </w:tcPr>
          <w:p w14:paraId="57AAE815"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2</w:t>
            </w:r>
          </w:p>
        </w:tc>
        <w:tc>
          <w:tcPr>
            <w:tcW w:w="960" w:type="dxa"/>
            <w:tcBorders>
              <w:top w:val="nil"/>
              <w:left w:val="nil"/>
              <w:bottom w:val="single" w:sz="4" w:space="0" w:color="auto"/>
              <w:right w:val="single" w:sz="4" w:space="0" w:color="auto"/>
            </w:tcBorders>
            <w:noWrap/>
            <w:vAlign w:val="bottom"/>
            <w:hideMark/>
          </w:tcPr>
          <w:p w14:paraId="52966164"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11</w:t>
            </w:r>
          </w:p>
        </w:tc>
        <w:tc>
          <w:tcPr>
            <w:tcW w:w="960" w:type="dxa"/>
            <w:tcBorders>
              <w:top w:val="nil"/>
              <w:left w:val="nil"/>
              <w:bottom w:val="single" w:sz="4" w:space="0" w:color="auto"/>
              <w:right w:val="single" w:sz="4" w:space="0" w:color="auto"/>
            </w:tcBorders>
            <w:noWrap/>
            <w:vAlign w:val="bottom"/>
            <w:hideMark/>
          </w:tcPr>
          <w:p w14:paraId="6E232B84"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15</w:t>
            </w:r>
          </w:p>
        </w:tc>
        <w:tc>
          <w:tcPr>
            <w:tcW w:w="960" w:type="dxa"/>
            <w:tcBorders>
              <w:top w:val="nil"/>
              <w:left w:val="nil"/>
              <w:bottom w:val="single" w:sz="4" w:space="0" w:color="auto"/>
              <w:right w:val="single" w:sz="4" w:space="0" w:color="auto"/>
            </w:tcBorders>
            <w:noWrap/>
            <w:vAlign w:val="bottom"/>
            <w:hideMark/>
          </w:tcPr>
          <w:p w14:paraId="56496043"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13</w:t>
            </w:r>
          </w:p>
        </w:tc>
        <w:tc>
          <w:tcPr>
            <w:tcW w:w="960" w:type="dxa"/>
            <w:tcBorders>
              <w:top w:val="nil"/>
              <w:left w:val="nil"/>
              <w:bottom w:val="single" w:sz="4" w:space="0" w:color="auto"/>
              <w:right w:val="single" w:sz="4" w:space="0" w:color="auto"/>
            </w:tcBorders>
            <w:noWrap/>
            <w:vAlign w:val="bottom"/>
            <w:hideMark/>
          </w:tcPr>
          <w:p w14:paraId="57FEC72D"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13</w:t>
            </w:r>
          </w:p>
        </w:tc>
        <w:tc>
          <w:tcPr>
            <w:tcW w:w="960" w:type="dxa"/>
            <w:tcBorders>
              <w:top w:val="nil"/>
              <w:left w:val="nil"/>
              <w:bottom w:val="single" w:sz="4" w:space="0" w:color="auto"/>
              <w:right w:val="single" w:sz="4" w:space="0" w:color="auto"/>
            </w:tcBorders>
            <w:noWrap/>
            <w:vAlign w:val="bottom"/>
            <w:hideMark/>
          </w:tcPr>
          <w:p w14:paraId="642BE535"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9</w:t>
            </w:r>
          </w:p>
        </w:tc>
        <w:tc>
          <w:tcPr>
            <w:tcW w:w="960" w:type="dxa"/>
            <w:tcBorders>
              <w:top w:val="nil"/>
              <w:left w:val="nil"/>
              <w:bottom w:val="single" w:sz="4" w:space="0" w:color="auto"/>
              <w:right w:val="single" w:sz="4" w:space="0" w:color="auto"/>
            </w:tcBorders>
            <w:noWrap/>
            <w:vAlign w:val="bottom"/>
            <w:hideMark/>
          </w:tcPr>
          <w:p w14:paraId="0305169F"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61</w:t>
            </w:r>
          </w:p>
        </w:tc>
        <w:tc>
          <w:tcPr>
            <w:tcW w:w="1154" w:type="dxa"/>
            <w:tcBorders>
              <w:top w:val="nil"/>
              <w:left w:val="nil"/>
              <w:bottom w:val="single" w:sz="4" w:space="0" w:color="auto"/>
              <w:right w:val="single" w:sz="4" w:space="0" w:color="auto"/>
            </w:tcBorders>
            <w:noWrap/>
            <w:vAlign w:val="bottom"/>
            <w:hideMark/>
          </w:tcPr>
          <w:p w14:paraId="7541889B" w14:textId="77777777" w:rsidR="00DE64BF" w:rsidRPr="00DE64BF" w:rsidRDefault="00DE64BF" w:rsidP="00DE64BF">
            <w:pPr>
              <w:spacing w:before="0" w:after="160" w:line="256" w:lineRule="auto"/>
              <w:jc w:val="right"/>
              <w:rPr>
                <w:rFonts w:ascii="Calibri" w:eastAsia="Calibri" w:hAnsi="Calibri" w:cs="Calibri"/>
                <w:color w:val="000000"/>
                <w:kern w:val="0"/>
                <w:sz w:val="22"/>
                <w:szCs w:val="22"/>
                <w14:ligatures w14:val="none"/>
              </w:rPr>
            </w:pPr>
            <w:r w:rsidRPr="00DE64BF">
              <w:rPr>
                <w:rFonts w:ascii="Calibri" w:eastAsia="Calibri" w:hAnsi="Calibri" w:cs="Calibri"/>
                <w:color w:val="000000"/>
                <w:kern w:val="0"/>
                <w:sz w:val="22"/>
                <w:szCs w:val="22"/>
                <w14:ligatures w14:val="none"/>
              </w:rPr>
              <w:t>1.34</w:t>
            </w:r>
          </w:p>
        </w:tc>
      </w:tr>
      <w:tr w:rsidR="00DE64BF" w:rsidRPr="00DE64BF" w14:paraId="14D27332" w14:textId="77777777">
        <w:trPr>
          <w:trHeight w:val="288"/>
        </w:trPr>
        <w:tc>
          <w:tcPr>
            <w:tcW w:w="1360" w:type="dxa"/>
            <w:tcBorders>
              <w:top w:val="nil"/>
              <w:left w:val="single" w:sz="4" w:space="0" w:color="auto"/>
              <w:bottom w:val="single" w:sz="4" w:space="0" w:color="auto"/>
              <w:right w:val="single" w:sz="4" w:space="0" w:color="auto"/>
            </w:tcBorders>
            <w:noWrap/>
            <w:vAlign w:val="bottom"/>
            <w:hideMark/>
          </w:tcPr>
          <w:p w14:paraId="4187E6DA"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Winter</w:t>
            </w:r>
          </w:p>
        </w:tc>
        <w:tc>
          <w:tcPr>
            <w:tcW w:w="1245" w:type="dxa"/>
            <w:tcBorders>
              <w:top w:val="nil"/>
              <w:left w:val="nil"/>
              <w:bottom w:val="single" w:sz="4" w:space="0" w:color="auto"/>
              <w:right w:val="single" w:sz="4" w:space="0" w:color="auto"/>
            </w:tcBorders>
            <w:noWrap/>
            <w:vAlign w:val="bottom"/>
            <w:hideMark/>
          </w:tcPr>
          <w:p w14:paraId="15B00F4A"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3</w:t>
            </w:r>
          </w:p>
        </w:tc>
        <w:tc>
          <w:tcPr>
            <w:tcW w:w="960" w:type="dxa"/>
            <w:tcBorders>
              <w:top w:val="nil"/>
              <w:left w:val="nil"/>
              <w:bottom w:val="single" w:sz="4" w:space="0" w:color="auto"/>
              <w:right w:val="single" w:sz="4" w:space="0" w:color="auto"/>
            </w:tcBorders>
            <w:noWrap/>
            <w:vAlign w:val="bottom"/>
            <w:hideMark/>
          </w:tcPr>
          <w:p w14:paraId="1E475869"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10</w:t>
            </w:r>
          </w:p>
        </w:tc>
        <w:tc>
          <w:tcPr>
            <w:tcW w:w="960" w:type="dxa"/>
            <w:tcBorders>
              <w:top w:val="nil"/>
              <w:left w:val="nil"/>
              <w:bottom w:val="single" w:sz="4" w:space="0" w:color="auto"/>
              <w:right w:val="single" w:sz="4" w:space="0" w:color="auto"/>
            </w:tcBorders>
            <w:noWrap/>
            <w:vAlign w:val="bottom"/>
            <w:hideMark/>
          </w:tcPr>
          <w:p w14:paraId="32177569"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12</w:t>
            </w:r>
          </w:p>
        </w:tc>
        <w:tc>
          <w:tcPr>
            <w:tcW w:w="960" w:type="dxa"/>
            <w:tcBorders>
              <w:top w:val="nil"/>
              <w:left w:val="nil"/>
              <w:bottom w:val="single" w:sz="4" w:space="0" w:color="auto"/>
              <w:right w:val="single" w:sz="4" w:space="0" w:color="auto"/>
            </w:tcBorders>
            <w:noWrap/>
            <w:vAlign w:val="bottom"/>
            <w:hideMark/>
          </w:tcPr>
          <w:p w14:paraId="48FFF8A3"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12</w:t>
            </w:r>
          </w:p>
        </w:tc>
        <w:tc>
          <w:tcPr>
            <w:tcW w:w="960" w:type="dxa"/>
            <w:tcBorders>
              <w:top w:val="nil"/>
              <w:left w:val="nil"/>
              <w:bottom w:val="single" w:sz="4" w:space="0" w:color="auto"/>
              <w:right w:val="single" w:sz="4" w:space="0" w:color="auto"/>
            </w:tcBorders>
            <w:noWrap/>
            <w:vAlign w:val="bottom"/>
            <w:hideMark/>
          </w:tcPr>
          <w:p w14:paraId="1EF26799"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14</w:t>
            </w:r>
          </w:p>
        </w:tc>
        <w:tc>
          <w:tcPr>
            <w:tcW w:w="960" w:type="dxa"/>
            <w:tcBorders>
              <w:top w:val="nil"/>
              <w:left w:val="nil"/>
              <w:bottom w:val="single" w:sz="4" w:space="0" w:color="auto"/>
              <w:right w:val="single" w:sz="4" w:space="0" w:color="auto"/>
            </w:tcBorders>
            <w:noWrap/>
            <w:vAlign w:val="bottom"/>
            <w:hideMark/>
          </w:tcPr>
          <w:p w14:paraId="547D1F04"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6</w:t>
            </w:r>
          </w:p>
        </w:tc>
        <w:tc>
          <w:tcPr>
            <w:tcW w:w="960" w:type="dxa"/>
            <w:tcBorders>
              <w:top w:val="nil"/>
              <w:left w:val="nil"/>
              <w:bottom w:val="single" w:sz="4" w:space="0" w:color="auto"/>
              <w:right w:val="single" w:sz="4" w:space="0" w:color="auto"/>
            </w:tcBorders>
            <w:noWrap/>
            <w:vAlign w:val="bottom"/>
            <w:hideMark/>
          </w:tcPr>
          <w:p w14:paraId="5F1BAC66"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54</w:t>
            </w:r>
          </w:p>
        </w:tc>
        <w:tc>
          <w:tcPr>
            <w:tcW w:w="1154" w:type="dxa"/>
            <w:tcBorders>
              <w:top w:val="nil"/>
              <w:left w:val="nil"/>
              <w:bottom w:val="single" w:sz="4" w:space="0" w:color="auto"/>
              <w:right w:val="single" w:sz="4" w:space="0" w:color="auto"/>
            </w:tcBorders>
            <w:noWrap/>
            <w:vAlign w:val="bottom"/>
            <w:hideMark/>
          </w:tcPr>
          <w:p w14:paraId="43B1BDFD" w14:textId="77777777" w:rsidR="00DE64BF" w:rsidRPr="00DE64BF" w:rsidRDefault="00DE64BF" w:rsidP="00DE64BF">
            <w:pPr>
              <w:spacing w:before="0" w:after="160" w:line="256" w:lineRule="auto"/>
              <w:jc w:val="right"/>
              <w:rPr>
                <w:rFonts w:ascii="Calibri" w:eastAsia="Calibri" w:hAnsi="Calibri" w:cs="Calibri"/>
                <w:color w:val="000000"/>
                <w:kern w:val="0"/>
                <w:sz w:val="22"/>
                <w:szCs w:val="22"/>
                <w14:ligatures w14:val="none"/>
              </w:rPr>
            </w:pPr>
            <w:r w:rsidRPr="00DE64BF">
              <w:rPr>
                <w:rFonts w:ascii="Calibri" w:eastAsia="Calibri" w:hAnsi="Calibri" w:cs="Calibri"/>
                <w:color w:val="000000"/>
                <w:kern w:val="0"/>
                <w:sz w:val="22"/>
                <w:szCs w:val="22"/>
                <w14:ligatures w14:val="none"/>
              </w:rPr>
              <w:t>1.18</w:t>
            </w:r>
          </w:p>
        </w:tc>
      </w:tr>
      <w:tr w:rsidR="00DE64BF" w:rsidRPr="00DE64BF" w14:paraId="24D73B2A" w14:textId="77777777">
        <w:trPr>
          <w:trHeight w:val="288"/>
        </w:trPr>
        <w:tc>
          <w:tcPr>
            <w:tcW w:w="1360" w:type="dxa"/>
            <w:tcBorders>
              <w:top w:val="nil"/>
              <w:left w:val="single" w:sz="4" w:space="0" w:color="auto"/>
              <w:bottom w:val="single" w:sz="4" w:space="0" w:color="auto"/>
              <w:right w:val="single" w:sz="4" w:space="0" w:color="auto"/>
            </w:tcBorders>
            <w:noWrap/>
            <w:vAlign w:val="bottom"/>
            <w:hideMark/>
          </w:tcPr>
          <w:p w14:paraId="689A084C"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Summer</w:t>
            </w:r>
          </w:p>
        </w:tc>
        <w:tc>
          <w:tcPr>
            <w:tcW w:w="1245" w:type="dxa"/>
            <w:tcBorders>
              <w:top w:val="nil"/>
              <w:left w:val="nil"/>
              <w:bottom w:val="single" w:sz="4" w:space="0" w:color="auto"/>
              <w:right w:val="single" w:sz="4" w:space="0" w:color="auto"/>
            </w:tcBorders>
            <w:noWrap/>
            <w:vAlign w:val="bottom"/>
            <w:hideMark/>
          </w:tcPr>
          <w:p w14:paraId="783D4238"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w:t>
            </w:r>
          </w:p>
        </w:tc>
        <w:tc>
          <w:tcPr>
            <w:tcW w:w="960" w:type="dxa"/>
            <w:tcBorders>
              <w:top w:val="nil"/>
              <w:left w:val="nil"/>
              <w:bottom w:val="single" w:sz="4" w:space="0" w:color="auto"/>
              <w:right w:val="single" w:sz="4" w:space="0" w:color="auto"/>
            </w:tcBorders>
            <w:noWrap/>
            <w:vAlign w:val="bottom"/>
            <w:hideMark/>
          </w:tcPr>
          <w:p w14:paraId="61224CC9"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5</w:t>
            </w:r>
          </w:p>
        </w:tc>
        <w:tc>
          <w:tcPr>
            <w:tcW w:w="960" w:type="dxa"/>
            <w:tcBorders>
              <w:top w:val="nil"/>
              <w:left w:val="nil"/>
              <w:bottom w:val="single" w:sz="4" w:space="0" w:color="auto"/>
              <w:right w:val="single" w:sz="4" w:space="0" w:color="auto"/>
            </w:tcBorders>
            <w:noWrap/>
            <w:vAlign w:val="bottom"/>
            <w:hideMark/>
          </w:tcPr>
          <w:p w14:paraId="7BE8B154"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15</w:t>
            </w:r>
          </w:p>
        </w:tc>
        <w:tc>
          <w:tcPr>
            <w:tcW w:w="960" w:type="dxa"/>
            <w:tcBorders>
              <w:top w:val="nil"/>
              <w:left w:val="nil"/>
              <w:bottom w:val="single" w:sz="4" w:space="0" w:color="auto"/>
              <w:right w:val="single" w:sz="4" w:space="0" w:color="auto"/>
            </w:tcBorders>
            <w:noWrap/>
            <w:vAlign w:val="bottom"/>
            <w:hideMark/>
          </w:tcPr>
          <w:p w14:paraId="28E7DC74"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7</w:t>
            </w:r>
          </w:p>
        </w:tc>
        <w:tc>
          <w:tcPr>
            <w:tcW w:w="960" w:type="dxa"/>
            <w:tcBorders>
              <w:top w:val="nil"/>
              <w:left w:val="nil"/>
              <w:bottom w:val="single" w:sz="4" w:space="0" w:color="auto"/>
              <w:right w:val="single" w:sz="4" w:space="0" w:color="auto"/>
            </w:tcBorders>
            <w:noWrap/>
            <w:vAlign w:val="bottom"/>
            <w:hideMark/>
          </w:tcPr>
          <w:p w14:paraId="62010835"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10</w:t>
            </w:r>
          </w:p>
        </w:tc>
        <w:tc>
          <w:tcPr>
            <w:tcW w:w="960" w:type="dxa"/>
            <w:tcBorders>
              <w:top w:val="nil"/>
              <w:left w:val="nil"/>
              <w:bottom w:val="single" w:sz="4" w:space="0" w:color="auto"/>
              <w:right w:val="single" w:sz="4" w:space="0" w:color="auto"/>
            </w:tcBorders>
            <w:noWrap/>
            <w:vAlign w:val="bottom"/>
            <w:hideMark/>
          </w:tcPr>
          <w:p w14:paraId="5CA4D0B0"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5</w:t>
            </w:r>
          </w:p>
        </w:tc>
        <w:tc>
          <w:tcPr>
            <w:tcW w:w="960" w:type="dxa"/>
            <w:tcBorders>
              <w:top w:val="nil"/>
              <w:left w:val="nil"/>
              <w:bottom w:val="single" w:sz="4" w:space="0" w:color="auto"/>
              <w:right w:val="single" w:sz="4" w:space="0" w:color="auto"/>
            </w:tcBorders>
            <w:noWrap/>
            <w:vAlign w:val="bottom"/>
            <w:hideMark/>
          </w:tcPr>
          <w:p w14:paraId="39E6DE4F"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42</w:t>
            </w:r>
          </w:p>
        </w:tc>
        <w:tc>
          <w:tcPr>
            <w:tcW w:w="1154" w:type="dxa"/>
            <w:tcBorders>
              <w:top w:val="nil"/>
              <w:left w:val="nil"/>
              <w:bottom w:val="single" w:sz="4" w:space="0" w:color="auto"/>
              <w:right w:val="single" w:sz="4" w:space="0" w:color="auto"/>
            </w:tcBorders>
            <w:noWrap/>
            <w:vAlign w:val="bottom"/>
            <w:hideMark/>
          </w:tcPr>
          <w:p w14:paraId="68EB4587" w14:textId="77777777" w:rsidR="00DE64BF" w:rsidRPr="00DE64BF" w:rsidRDefault="00DE64BF" w:rsidP="00DE64BF">
            <w:pPr>
              <w:spacing w:before="0" w:after="160" w:line="256" w:lineRule="auto"/>
              <w:jc w:val="right"/>
              <w:rPr>
                <w:rFonts w:ascii="Calibri" w:eastAsia="Calibri" w:hAnsi="Calibri" w:cs="Calibri"/>
                <w:color w:val="000000"/>
                <w:kern w:val="0"/>
                <w:sz w:val="22"/>
                <w:szCs w:val="22"/>
                <w14:ligatures w14:val="none"/>
              </w:rPr>
            </w:pPr>
            <w:r w:rsidRPr="00DE64BF">
              <w:rPr>
                <w:rFonts w:ascii="Calibri" w:eastAsia="Calibri" w:hAnsi="Calibri" w:cs="Calibri"/>
                <w:color w:val="000000"/>
                <w:kern w:val="0"/>
                <w:sz w:val="22"/>
                <w:szCs w:val="22"/>
                <w14:ligatures w14:val="none"/>
              </w:rPr>
              <w:t>0.92</w:t>
            </w:r>
          </w:p>
        </w:tc>
      </w:tr>
      <w:tr w:rsidR="00DE64BF" w:rsidRPr="00DE64BF" w14:paraId="0CAE9C92" w14:textId="77777777">
        <w:trPr>
          <w:trHeight w:val="288"/>
        </w:trPr>
        <w:tc>
          <w:tcPr>
            <w:tcW w:w="1360" w:type="dxa"/>
            <w:tcBorders>
              <w:top w:val="nil"/>
              <w:left w:val="single" w:sz="4" w:space="0" w:color="auto"/>
              <w:bottom w:val="single" w:sz="4" w:space="0" w:color="auto"/>
              <w:right w:val="single" w:sz="4" w:space="0" w:color="auto"/>
            </w:tcBorders>
            <w:noWrap/>
            <w:vAlign w:val="bottom"/>
            <w:hideMark/>
          </w:tcPr>
          <w:p w14:paraId="70057C0B"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Summer</w:t>
            </w:r>
          </w:p>
        </w:tc>
        <w:tc>
          <w:tcPr>
            <w:tcW w:w="1245" w:type="dxa"/>
            <w:tcBorders>
              <w:top w:val="nil"/>
              <w:left w:val="nil"/>
              <w:bottom w:val="single" w:sz="4" w:space="0" w:color="auto"/>
              <w:right w:val="single" w:sz="4" w:space="0" w:color="auto"/>
            </w:tcBorders>
            <w:noWrap/>
            <w:vAlign w:val="bottom"/>
            <w:hideMark/>
          </w:tcPr>
          <w:p w14:paraId="1D749E45"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2</w:t>
            </w:r>
          </w:p>
        </w:tc>
        <w:tc>
          <w:tcPr>
            <w:tcW w:w="960" w:type="dxa"/>
            <w:tcBorders>
              <w:top w:val="nil"/>
              <w:left w:val="nil"/>
              <w:bottom w:val="single" w:sz="4" w:space="0" w:color="auto"/>
              <w:right w:val="single" w:sz="4" w:space="0" w:color="auto"/>
            </w:tcBorders>
            <w:noWrap/>
            <w:vAlign w:val="bottom"/>
            <w:hideMark/>
          </w:tcPr>
          <w:p w14:paraId="1DE882AD"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8</w:t>
            </w:r>
          </w:p>
        </w:tc>
        <w:tc>
          <w:tcPr>
            <w:tcW w:w="960" w:type="dxa"/>
            <w:tcBorders>
              <w:top w:val="nil"/>
              <w:left w:val="nil"/>
              <w:bottom w:val="single" w:sz="4" w:space="0" w:color="auto"/>
              <w:right w:val="single" w:sz="4" w:space="0" w:color="auto"/>
            </w:tcBorders>
            <w:noWrap/>
            <w:vAlign w:val="bottom"/>
            <w:hideMark/>
          </w:tcPr>
          <w:p w14:paraId="7BE9F6DE"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11</w:t>
            </w:r>
          </w:p>
        </w:tc>
        <w:tc>
          <w:tcPr>
            <w:tcW w:w="960" w:type="dxa"/>
            <w:tcBorders>
              <w:top w:val="nil"/>
              <w:left w:val="nil"/>
              <w:bottom w:val="single" w:sz="4" w:space="0" w:color="auto"/>
              <w:right w:val="single" w:sz="4" w:space="0" w:color="auto"/>
            </w:tcBorders>
            <w:noWrap/>
            <w:vAlign w:val="bottom"/>
            <w:hideMark/>
          </w:tcPr>
          <w:p w14:paraId="59B0A28D"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10</w:t>
            </w:r>
          </w:p>
        </w:tc>
        <w:tc>
          <w:tcPr>
            <w:tcW w:w="960" w:type="dxa"/>
            <w:tcBorders>
              <w:top w:val="nil"/>
              <w:left w:val="nil"/>
              <w:bottom w:val="single" w:sz="4" w:space="0" w:color="auto"/>
              <w:right w:val="single" w:sz="4" w:space="0" w:color="auto"/>
            </w:tcBorders>
            <w:noWrap/>
            <w:vAlign w:val="bottom"/>
            <w:hideMark/>
          </w:tcPr>
          <w:p w14:paraId="6858D775"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9</w:t>
            </w:r>
          </w:p>
        </w:tc>
        <w:tc>
          <w:tcPr>
            <w:tcW w:w="960" w:type="dxa"/>
            <w:tcBorders>
              <w:top w:val="nil"/>
              <w:left w:val="nil"/>
              <w:bottom w:val="single" w:sz="4" w:space="0" w:color="auto"/>
              <w:right w:val="single" w:sz="4" w:space="0" w:color="auto"/>
            </w:tcBorders>
            <w:noWrap/>
            <w:vAlign w:val="bottom"/>
            <w:hideMark/>
          </w:tcPr>
          <w:p w14:paraId="334E9459"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7</w:t>
            </w:r>
          </w:p>
        </w:tc>
        <w:tc>
          <w:tcPr>
            <w:tcW w:w="960" w:type="dxa"/>
            <w:tcBorders>
              <w:top w:val="nil"/>
              <w:left w:val="nil"/>
              <w:bottom w:val="single" w:sz="4" w:space="0" w:color="auto"/>
              <w:right w:val="single" w:sz="4" w:space="0" w:color="auto"/>
            </w:tcBorders>
            <w:noWrap/>
            <w:vAlign w:val="bottom"/>
            <w:hideMark/>
          </w:tcPr>
          <w:p w14:paraId="689DE2EF"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45</w:t>
            </w:r>
          </w:p>
        </w:tc>
        <w:tc>
          <w:tcPr>
            <w:tcW w:w="1154" w:type="dxa"/>
            <w:tcBorders>
              <w:top w:val="nil"/>
              <w:left w:val="nil"/>
              <w:bottom w:val="single" w:sz="4" w:space="0" w:color="auto"/>
              <w:right w:val="single" w:sz="4" w:space="0" w:color="auto"/>
            </w:tcBorders>
            <w:noWrap/>
            <w:vAlign w:val="bottom"/>
            <w:hideMark/>
          </w:tcPr>
          <w:p w14:paraId="0C17EB68" w14:textId="77777777" w:rsidR="00DE64BF" w:rsidRPr="00DE64BF" w:rsidRDefault="00DE64BF" w:rsidP="00DE64BF">
            <w:pPr>
              <w:spacing w:before="0" w:after="160" w:line="256" w:lineRule="auto"/>
              <w:jc w:val="right"/>
              <w:rPr>
                <w:rFonts w:ascii="Calibri" w:eastAsia="Calibri" w:hAnsi="Calibri" w:cs="Calibri"/>
                <w:color w:val="000000"/>
                <w:kern w:val="0"/>
                <w:sz w:val="22"/>
                <w:szCs w:val="22"/>
                <w14:ligatures w14:val="none"/>
              </w:rPr>
            </w:pPr>
            <w:r w:rsidRPr="00DE64BF">
              <w:rPr>
                <w:rFonts w:ascii="Calibri" w:eastAsia="Calibri" w:hAnsi="Calibri" w:cs="Calibri"/>
                <w:color w:val="000000"/>
                <w:kern w:val="0"/>
                <w:sz w:val="22"/>
                <w:szCs w:val="22"/>
                <w14:ligatures w14:val="none"/>
              </w:rPr>
              <w:t>0.99</w:t>
            </w:r>
          </w:p>
        </w:tc>
      </w:tr>
      <w:tr w:rsidR="00DE64BF" w:rsidRPr="00DE64BF" w14:paraId="0BE2B6F4" w14:textId="77777777">
        <w:trPr>
          <w:trHeight w:val="288"/>
        </w:trPr>
        <w:tc>
          <w:tcPr>
            <w:tcW w:w="1360" w:type="dxa"/>
            <w:tcBorders>
              <w:top w:val="nil"/>
              <w:left w:val="single" w:sz="4" w:space="0" w:color="auto"/>
              <w:bottom w:val="single" w:sz="4" w:space="0" w:color="auto"/>
              <w:right w:val="single" w:sz="4" w:space="0" w:color="auto"/>
            </w:tcBorders>
            <w:noWrap/>
            <w:vAlign w:val="bottom"/>
            <w:hideMark/>
          </w:tcPr>
          <w:p w14:paraId="21B951D3"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Summer</w:t>
            </w:r>
          </w:p>
        </w:tc>
        <w:tc>
          <w:tcPr>
            <w:tcW w:w="1245" w:type="dxa"/>
            <w:tcBorders>
              <w:top w:val="nil"/>
              <w:left w:val="nil"/>
              <w:bottom w:val="single" w:sz="4" w:space="0" w:color="auto"/>
              <w:right w:val="single" w:sz="4" w:space="0" w:color="auto"/>
            </w:tcBorders>
            <w:noWrap/>
            <w:vAlign w:val="bottom"/>
            <w:hideMark/>
          </w:tcPr>
          <w:p w14:paraId="5D84DBC0"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3</w:t>
            </w:r>
          </w:p>
        </w:tc>
        <w:tc>
          <w:tcPr>
            <w:tcW w:w="960" w:type="dxa"/>
            <w:tcBorders>
              <w:top w:val="nil"/>
              <w:left w:val="nil"/>
              <w:bottom w:val="single" w:sz="4" w:space="0" w:color="auto"/>
              <w:right w:val="single" w:sz="4" w:space="0" w:color="auto"/>
            </w:tcBorders>
            <w:noWrap/>
            <w:vAlign w:val="bottom"/>
            <w:hideMark/>
          </w:tcPr>
          <w:p w14:paraId="4CEF3542"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7</w:t>
            </w:r>
          </w:p>
        </w:tc>
        <w:tc>
          <w:tcPr>
            <w:tcW w:w="960" w:type="dxa"/>
            <w:tcBorders>
              <w:top w:val="nil"/>
              <w:left w:val="nil"/>
              <w:bottom w:val="single" w:sz="4" w:space="0" w:color="auto"/>
              <w:right w:val="single" w:sz="4" w:space="0" w:color="auto"/>
            </w:tcBorders>
            <w:noWrap/>
            <w:vAlign w:val="bottom"/>
            <w:hideMark/>
          </w:tcPr>
          <w:p w14:paraId="0FDAFD05"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8</w:t>
            </w:r>
          </w:p>
        </w:tc>
        <w:tc>
          <w:tcPr>
            <w:tcW w:w="960" w:type="dxa"/>
            <w:tcBorders>
              <w:top w:val="nil"/>
              <w:left w:val="nil"/>
              <w:bottom w:val="single" w:sz="4" w:space="0" w:color="auto"/>
              <w:right w:val="single" w:sz="4" w:space="0" w:color="auto"/>
            </w:tcBorders>
            <w:noWrap/>
            <w:vAlign w:val="bottom"/>
            <w:hideMark/>
          </w:tcPr>
          <w:p w14:paraId="5F296CB3"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11</w:t>
            </w:r>
          </w:p>
        </w:tc>
        <w:tc>
          <w:tcPr>
            <w:tcW w:w="960" w:type="dxa"/>
            <w:tcBorders>
              <w:top w:val="nil"/>
              <w:left w:val="nil"/>
              <w:bottom w:val="single" w:sz="4" w:space="0" w:color="auto"/>
              <w:right w:val="single" w:sz="4" w:space="0" w:color="auto"/>
            </w:tcBorders>
            <w:noWrap/>
            <w:vAlign w:val="bottom"/>
            <w:hideMark/>
          </w:tcPr>
          <w:p w14:paraId="533BFE98"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7</w:t>
            </w:r>
          </w:p>
        </w:tc>
        <w:tc>
          <w:tcPr>
            <w:tcW w:w="960" w:type="dxa"/>
            <w:tcBorders>
              <w:top w:val="nil"/>
              <w:left w:val="nil"/>
              <w:bottom w:val="single" w:sz="4" w:space="0" w:color="auto"/>
              <w:right w:val="single" w:sz="4" w:space="0" w:color="auto"/>
            </w:tcBorders>
            <w:noWrap/>
            <w:vAlign w:val="bottom"/>
            <w:hideMark/>
          </w:tcPr>
          <w:p w14:paraId="3FA2F8D1"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7</w:t>
            </w:r>
          </w:p>
        </w:tc>
        <w:tc>
          <w:tcPr>
            <w:tcW w:w="960" w:type="dxa"/>
            <w:tcBorders>
              <w:top w:val="nil"/>
              <w:left w:val="nil"/>
              <w:bottom w:val="single" w:sz="4" w:space="0" w:color="auto"/>
              <w:right w:val="single" w:sz="4" w:space="0" w:color="auto"/>
            </w:tcBorders>
            <w:noWrap/>
            <w:vAlign w:val="bottom"/>
            <w:hideMark/>
          </w:tcPr>
          <w:p w14:paraId="6A303D78"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40</w:t>
            </w:r>
          </w:p>
        </w:tc>
        <w:tc>
          <w:tcPr>
            <w:tcW w:w="1154" w:type="dxa"/>
            <w:tcBorders>
              <w:top w:val="nil"/>
              <w:left w:val="nil"/>
              <w:bottom w:val="single" w:sz="4" w:space="0" w:color="auto"/>
              <w:right w:val="single" w:sz="4" w:space="0" w:color="auto"/>
            </w:tcBorders>
            <w:noWrap/>
            <w:vAlign w:val="bottom"/>
            <w:hideMark/>
          </w:tcPr>
          <w:p w14:paraId="57B312BD" w14:textId="77777777" w:rsidR="00DE64BF" w:rsidRPr="00DE64BF" w:rsidRDefault="00DE64BF" w:rsidP="00DE64BF">
            <w:pPr>
              <w:spacing w:before="0" w:after="160" w:line="256" w:lineRule="auto"/>
              <w:jc w:val="right"/>
              <w:rPr>
                <w:rFonts w:ascii="Calibri" w:eastAsia="Calibri" w:hAnsi="Calibri" w:cs="Calibri"/>
                <w:color w:val="000000"/>
                <w:kern w:val="0"/>
                <w:sz w:val="22"/>
                <w:szCs w:val="22"/>
                <w14:ligatures w14:val="none"/>
              </w:rPr>
            </w:pPr>
            <w:r w:rsidRPr="00DE64BF">
              <w:rPr>
                <w:rFonts w:ascii="Calibri" w:eastAsia="Calibri" w:hAnsi="Calibri" w:cs="Calibri"/>
                <w:color w:val="000000"/>
                <w:kern w:val="0"/>
                <w:sz w:val="22"/>
                <w:szCs w:val="22"/>
                <w14:ligatures w14:val="none"/>
              </w:rPr>
              <w:t>0.88</w:t>
            </w:r>
          </w:p>
        </w:tc>
      </w:tr>
      <w:tr w:rsidR="00DE64BF" w:rsidRPr="00DE64BF" w14:paraId="370FBB60" w14:textId="77777777">
        <w:trPr>
          <w:trHeight w:val="288"/>
        </w:trPr>
        <w:tc>
          <w:tcPr>
            <w:tcW w:w="1360" w:type="dxa"/>
            <w:tcBorders>
              <w:top w:val="nil"/>
              <w:left w:val="single" w:sz="4" w:space="0" w:color="auto"/>
              <w:bottom w:val="single" w:sz="4" w:space="0" w:color="auto"/>
              <w:right w:val="single" w:sz="4" w:space="0" w:color="auto"/>
            </w:tcBorders>
            <w:noWrap/>
            <w:vAlign w:val="bottom"/>
            <w:hideMark/>
          </w:tcPr>
          <w:p w14:paraId="13915D66" w14:textId="77777777" w:rsidR="00DE64BF" w:rsidRPr="00DE64BF" w:rsidRDefault="00DE64BF" w:rsidP="00DE64BF">
            <w:pPr>
              <w:spacing w:before="0" w:after="0" w:line="240" w:lineRule="auto"/>
              <w:jc w:val="lef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 </w:t>
            </w:r>
          </w:p>
        </w:tc>
        <w:tc>
          <w:tcPr>
            <w:tcW w:w="1245" w:type="dxa"/>
            <w:tcBorders>
              <w:top w:val="nil"/>
              <w:left w:val="nil"/>
              <w:bottom w:val="single" w:sz="4" w:space="0" w:color="auto"/>
              <w:right w:val="single" w:sz="4" w:space="0" w:color="auto"/>
            </w:tcBorders>
            <w:noWrap/>
            <w:vAlign w:val="bottom"/>
            <w:hideMark/>
          </w:tcPr>
          <w:p w14:paraId="4AB8D2B8"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Length KM</w:t>
            </w:r>
          </w:p>
        </w:tc>
        <w:tc>
          <w:tcPr>
            <w:tcW w:w="960" w:type="dxa"/>
            <w:tcBorders>
              <w:top w:val="nil"/>
              <w:left w:val="nil"/>
              <w:bottom w:val="single" w:sz="4" w:space="0" w:color="auto"/>
              <w:right w:val="single" w:sz="4" w:space="0" w:color="auto"/>
            </w:tcBorders>
            <w:noWrap/>
            <w:vAlign w:val="bottom"/>
            <w:hideMark/>
          </w:tcPr>
          <w:p w14:paraId="2F78AD51"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7.73</w:t>
            </w:r>
          </w:p>
        </w:tc>
        <w:tc>
          <w:tcPr>
            <w:tcW w:w="960" w:type="dxa"/>
            <w:tcBorders>
              <w:top w:val="nil"/>
              <w:left w:val="nil"/>
              <w:bottom w:val="single" w:sz="4" w:space="0" w:color="auto"/>
              <w:right w:val="single" w:sz="4" w:space="0" w:color="auto"/>
            </w:tcBorders>
            <w:noWrap/>
            <w:vAlign w:val="bottom"/>
            <w:hideMark/>
          </w:tcPr>
          <w:p w14:paraId="439DD969"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9.21</w:t>
            </w:r>
          </w:p>
        </w:tc>
        <w:tc>
          <w:tcPr>
            <w:tcW w:w="960" w:type="dxa"/>
            <w:tcBorders>
              <w:top w:val="nil"/>
              <w:left w:val="nil"/>
              <w:bottom w:val="single" w:sz="4" w:space="0" w:color="auto"/>
              <w:right w:val="single" w:sz="4" w:space="0" w:color="auto"/>
            </w:tcBorders>
            <w:noWrap/>
            <w:vAlign w:val="bottom"/>
            <w:hideMark/>
          </w:tcPr>
          <w:p w14:paraId="19AA7AF2"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7.65</w:t>
            </w:r>
          </w:p>
        </w:tc>
        <w:tc>
          <w:tcPr>
            <w:tcW w:w="960" w:type="dxa"/>
            <w:tcBorders>
              <w:top w:val="nil"/>
              <w:left w:val="nil"/>
              <w:bottom w:val="single" w:sz="4" w:space="0" w:color="auto"/>
              <w:right w:val="single" w:sz="4" w:space="0" w:color="auto"/>
            </w:tcBorders>
            <w:noWrap/>
            <w:vAlign w:val="bottom"/>
            <w:hideMark/>
          </w:tcPr>
          <w:p w14:paraId="3C3B5BAC"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10.2</w:t>
            </w:r>
          </w:p>
        </w:tc>
        <w:tc>
          <w:tcPr>
            <w:tcW w:w="960" w:type="dxa"/>
            <w:tcBorders>
              <w:top w:val="nil"/>
              <w:left w:val="nil"/>
              <w:bottom w:val="single" w:sz="4" w:space="0" w:color="auto"/>
              <w:right w:val="single" w:sz="4" w:space="0" w:color="auto"/>
            </w:tcBorders>
            <w:noWrap/>
            <w:vAlign w:val="bottom"/>
            <w:hideMark/>
          </w:tcPr>
          <w:p w14:paraId="4C38B372" w14:textId="77777777" w:rsidR="00DE64BF" w:rsidRPr="00DE64BF" w:rsidRDefault="00DE64BF" w:rsidP="00DE64BF">
            <w:pPr>
              <w:spacing w:before="0" w:after="0" w:line="240" w:lineRule="auto"/>
              <w:jc w:val="righ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10.8</w:t>
            </w:r>
          </w:p>
        </w:tc>
        <w:tc>
          <w:tcPr>
            <w:tcW w:w="960" w:type="dxa"/>
            <w:tcBorders>
              <w:top w:val="nil"/>
              <w:left w:val="nil"/>
              <w:bottom w:val="single" w:sz="4" w:space="0" w:color="auto"/>
              <w:right w:val="single" w:sz="4" w:space="0" w:color="auto"/>
            </w:tcBorders>
            <w:noWrap/>
            <w:vAlign w:val="bottom"/>
            <w:hideMark/>
          </w:tcPr>
          <w:p w14:paraId="3648EDB6" w14:textId="77777777" w:rsidR="00DE64BF" w:rsidRPr="00DE64BF" w:rsidRDefault="00DE64BF" w:rsidP="00DE64BF">
            <w:pPr>
              <w:spacing w:before="0" w:after="0" w:line="240" w:lineRule="auto"/>
              <w:jc w:val="right"/>
              <w:rPr>
                <w:rFonts w:ascii="Calibri" w:eastAsia="Times New Roman" w:hAnsi="Calibri" w:cs="Calibri"/>
                <w:b/>
                <w:color w:val="000000"/>
                <w:kern w:val="0"/>
                <w:sz w:val="22"/>
                <w:szCs w:val="22"/>
                <w:lang w:eastAsia="en-IN"/>
                <w14:ligatures w14:val="none"/>
              </w:rPr>
            </w:pPr>
            <w:r w:rsidRPr="00DE64BF">
              <w:rPr>
                <w:rFonts w:ascii="Calibri" w:eastAsia="Times New Roman" w:hAnsi="Calibri" w:cs="Calibri"/>
                <w:b/>
                <w:color w:val="000000"/>
                <w:kern w:val="0"/>
                <w:sz w:val="22"/>
                <w:szCs w:val="22"/>
                <w:lang w:eastAsia="en-IN"/>
                <w14:ligatures w14:val="none"/>
              </w:rPr>
              <w:t>45.59</w:t>
            </w:r>
          </w:p>
        </w:tc>
        <w:tc>
          <w:tcPr>
            <w:tcW w:w="1154" w:type="dxa"/>
            <w:tcBorders>
              <w:top w:val="nil"/>
              <w:left w:val="nil"/>
              <w:bottom w:val="single" w:sz="4" w:space="0" w:color="auto"/>
              <w:right w:val="single" w:sz="4" w:space="0" w:color="auto"/>
            </w:tcBorders>
            <w:noWrap/>
            <w:vAlign w:val="bottom"/>
            <w:hideMark/>
          </w:tcPr>
          <w:p w14:paraId="26D43C08" w14:textId="77777777" w:rsidR="00DE64BF" w:rsidRPr="00DE64BF" w:rsidRDefault="00DE64BF" w:rsidP="00DE64BF">
            <w:pPr>
              <w:spacing w:before="0" w:after="0" w:line="240" w:lineRule="auto"/>
              <w:jc w:val="left"/>
              <w:rPr>
                <w:rFonts w:ascii="Calibri" w:eastAsia="Times New Roman" w:hAnsi="Calibri" w:cs="Calibri"/>
                <w:color w:val="000000"/>
                <w:kern w:val="0"/>
                <w:sz w:val="22"/>
                <w:szCs w:val="22"/>
                <w:lang w:eastAsia="en-IN"/>
                <w14:ligatures w14:val="none"/>
              </w:rPr>
            </w:pPr>
            <w:r w:rsidRPr="00DE64BF">
              <w:rPr>
                <w:rFonts w:ascii="Calibri" w:eastAsia="Times New Roman" w:hAnsi="Calibri" w:cs="Calibri"/>
                <w:color w:val="000000"/>
                <w:kern w:val="0"/>
                <w:sz w:val="22"/>
                <w:szCs w:val="22"/>
                <w:lang w:eastAsia="en-IN"/>
                <w14:ligatures w14:val="none"/>
              </w:rPr>
              <w:t> </w:t>
            </w:r>
          </w:p>
        </w:tc>
      </w:tr>
      <w:tr w:rsidR="00DE64BF" w:rsidRPr="00DE64BF" w14:paraId="7BB7E0B0" w14:textId="77777777">
        <w:trPr>
          <w:trHeight w:val="288"/>
        </w:trPr>
        <w:tc>
          <w:tcPr>
            <w:tcW w:w="1360" w:type="dxa"/>
            <w:tcBorders>
              <w:top w:val="single" w:sz="4" w:space="0" w:color="auto"/>
              <w:left w:val="single" w:sz="4" w:space="0" w:color="auto"/>
              <w:bottom w:val="single" w:sz="4" w:space="0" w:color="auto"/>
              <w:right w:val="single" w:sz="4" w:space="0" w:color="auto"/>
            </w:tcBorders>
            <w:noWrap/>
            <w:vAlign w:val="bottom"/>
          </w:tcPr>
          <w:p w14:paraId="71941BC0" w14:textId="77777777" w:rsidR="00DE64BF" w:rsidRPr="00DE64BF" w:rsidRDefault="00DE64BF" w:rsidP="00DE64BF">
            <w:pPr>
              <w:spacing w:before="0" w:after="0" w:line="240" w:lineRule="auto"/>
              <w:jc w:val="left"/>
              <w:rPr>
                <w:rFonts w:ascii="Calibri" w:eastAsia="Times New Roman" w:hAnsi="Calibri" w:cs="Calibri"/>
                <w:b/>
                <w:color w:val="000000"/>
                <w:kern w:val="0"/>
                <w:sz w:val="22"/>
                <w:szCs w:val="22"/>
                <w:lang w:eastAsia="en-IN"/>
                <w14:ligatures w14:val="none"/>
              </w:rPr>
            </w:pPr>
          </w:p>
        </w:tc>
        <w:tc>
          <w:tcPr>
            <w:tcW w:w="1245" w:type="dxa"/>
            <w:tcBorders>
              <w:top w:val="single" w:sz="4" w:space="0" w:color="auto"/>
              <w:left w:val="nil"/>
              <w:bottom w:val="single" w:sz="4" w:space="0" w:color="auto"/>
              <w:right w:val="single" w:sz="4" w:space="0" w:color="auto"/>
            </w:tcBorders>
            <w:noWrap/>
            <w:vAlign w:val="bottom"/>
            <w:hideMark/>
          </w:tcPr>
          <w:p w14:paraId="59F998B3" w14:textId="77777777" w:rsidR="00DE64BF" w:rsidRPr="00DE64BF" w:rsidRDefault="00DE64BF" w:rsidP="00DE64BF">
            <w:pPr>
              <w:spacing w:before="0" w:after="160" w:line="256" w:lineRule="auto"/>
              <w:jc w:val="left"/>
              <w:rPr>
                <w:rFonts w:ascii="Calibri" w:eastAsia="Calibri" w:hAnsi="Calibri" w:cs="Calibri"/>
                <w:b/>
                <w:color w:val="000000"/>
                <w:kern w:val="0"/>
                <w:sz w:val="22"/>
                <w:szCs w:val="22"/>
                <w14:ligatures w14:val="none"/>
              </w:rPr>
            </w:pPr>
            <w:r w:rsidRPr="00DE64BF">
              <w:rPr>
                <w:rFonts w:ascii="Calibri" w:eastAsia="Calibri" w:hAnsi="Calibri" w:cs="Calibri"/>
                <w:b/>
                <w:color w:val="000000"/>
                <w:kern w:val="0"/>
                <w:sz w:val="22"/>
                <w:szCs w:val="22"/>
                <w14:ligatures w14:val="none"/>
              </w:rPr>
              <w:t>Details</w:t>
            </w:r>
          </w:p>
        </w:tc>
        <w:tc>
          <w:tcPr>
            <w:tcW w:w="960" w:type="dxa"/>
            <w:tcBorders>
              <w:top w:val="single" w:sz="4" w:space="0" w:color="auto"/>
              <w:left w:val="nil"/>
              <w:bottom w:val="single" w:sz="4" w:space="0" w:color="auto"/>
              <w:right w:val="single" w:sz="4" w:space="0" w:color="auto"/>
            </w:tcBorders>
            <w:noWrap/>
            <w:vAlign w:val="bottom"/>
            <w:hideMark/>
          </w:tcPr>
          <w:p w14:paraId="5763DFEC" w14:textId="77777777" w:rsidR="00DE64BF" w:rsidRPr="00DE64BF" w:rsidRDefault="00DE64BF" w:rsidP="00DE64BF">
            <w:pPr>
              <w:spacing w:before="0" w:after="160" w:line="256" w:lineRule="auto"/>
              <w:rPr>
                <w:rFonts w:ascii="Calibri" w:eastAsia="Calibri" w:hAnsi="Calibri" w:cs="Calibri"/>
                <w:color w:val="000000"/>
                <w:kern w:val="0"/>
                <w:sz w:val="22"/>
                <w:szCs w:val="22"/>
                <w14:ligatures w14:val="none"/>
              </w:rPr>
            </w:pPr>
            <w:proofErr w:type="spellStart"/>
            <w:r w:rsidRPr="00DE64BF">
              <w:rPr>
                <w:rFonts w:ascii="Calibri" w:eastAsia="Calibri" w:hAnsi="Calibri" w:cs="Calibri"/>
                <w:color w:val="000000"/>
                <w:kern w:val="0"/>
                <w:sz w:val="22"/>
                <w:szCs w:val="22"/>
                <w14:ligatures w14:val="none"/>
              </w:rPr>
              <w:t>Kerwa-Chichali</w:t>
            </w:r>
            <w:proofErr w:type="spellEnd"/>
            <w:r w:rsidRPr="00DE64BF">
              <w:rPr>
                <w:rFonts w:ascii="Calibri" w:eastAsia="Calibri" w:hAnsi="Calibri" w:cs="Calibri"/>
                <w:color w:val="000000"/>
                <w:kern w:val="0"/>
                <w:sz w:val="22"/>
                <w:szCs w:val="22"/>
                <w14:ligatures w14:val="none"/>
              </w:rPr>
              <w:t xml:space="preserve"> beat</w:t>
            </w:r>
          </w:p>
        </w:tc>
        <w:tc>
          <w:tcPr>
            <w:tcW w:w="960" w:type="dxa"/>
            <w:tcBorders>
              <w:top w:val="single" w:sz="4" w:space="0" w:color="auto"/>
              <w:left w:val="nil"/>
              <w:bottom w:val="single" w:sz="4" w:space="0" w:color="auto"/>
              <w:right w:val="single" w:sz="4" w:space="0" w:color="auto"/>
            </w:tcBorders>
            <w:noWrap/>
            <w:vAlign w:val="bottom"/>
            <w:hideMark/>
          </w:tcPr>
          <w:p w14:paraId="2D9232DB" w14:textId="77777777" w:rsidR="00DE64BF" w:rsidRPr="00DE64BF" w:rsidRDefault="00DE64BF" w:rsidP="00DE64BF">
            <w:pPr>
              <w:spacing w:before="0" w:after="160" w:line="256" w:lineRule="auto"/>
              <w:rPr>
                <w:rFonts w:ascii="Calibri" w:eastAsia="Calibri" w:hAnsi="Calibri" w:cs="Calibri"/>
                <w:color w:val="000000"/>
                <w:kern w:val="0"/>
                <w:sz w:val="22"/>
                <w:szCs w:val="22"/>
                <w14:ligatures w14:val="none"/>
              </w:rPr>
            </w:pPr>
            <w:proofErr w:type="spellStart"/>
            <w:r w:rsidRPr="00DE64BF">
              <w:rPr>
                <w:rFonts w:ascii="Calibri" w:eastAsia="Calibri" w:hAnsi="Calibri" w:cs="Calibri"/>
                <w:color w:val="000000"/>
                <w:kern w:val="0"/>
                <w:sz w:val="22"/>
                <w:szCs w:val="22"/>
                <w14:ligatures w14:val="none"/>
              </w:rPr>
              <w:t>Daulatpur-chichali-kerwa</w:t>
            </w:r>
            <w:proofErr w:type="spellEnd"/>
          </w:p>
        </w:tc>
        <w:tc>
          <w:tcPr>
            <w:tcW w:w="960" w:type="dxa"/>
            <w:tcBorders>
              <w:top w:val="single" w:sz="4" w:space="0" w:color="auto"/>
              <w:left w:val="nil"/>
              <w:bottom w:val="single" w:sz="4" w:space="0" w:color="auto"/>
              <w:right w:val="single" w:sz="4" w:space="0" w:color="auto"/>
            </w:tcBorders>
            <w:noWrap/>
            <w:vAlign w:val="bottom"/>
            <w:hideMark/>
          </w:tcPr>
          <w:p w14:paraId="5CB5D865" w14:textId="77777777" w:rsidR="00DE64BF" w:rsidRPr="00DE64BF" w:rsidRDefault="00DE64BF" w:rsidP="00DE64BF">
            <w:pPr>
              <w:spacing w:before="0" w:after="160" w:line="256" w:lineRule="auto"/>
              <w:rPr>
                <w:rFonts w:ascii="Calibri" w:eastAsia="Calibri" w:hAnsi="Calibri" w:cs="Calibri"/>
                <w:color w:val="000000"/>
                <w:kern w:val="0"/>
                <w:sz w:val="22"/>
                <w:szCs w:val="22"/>
                <w14:ligatures w14:val="none"/>
              </w:rPr>
            </w:pPr>
            <w:proofErr w:type="spellStart"/>
            <w:r w:rsidRPr="00DE64BF">
              <w:rPr>
                <w:rFonts w:ascii="Calibri" w:eastAsia="Calibri" w:hAnsi="Calibri" w:cs="Calibri"/>
                <w:color w:val="000000"/>
                <w:kern w:val="0"/>
                <w:sz w:val="22"/>
                <w:szCs w:val="22"/>
                <w14:ligatures w14:val="none"/>
              </w:rPr>
              <w:t>Mendora</w:t>
            </w:r>
            <w:proofErr w:type="spellEnd"/>
            <w:r w:rsidRPr="00DE64BF">
              <w:rPr>
                <w:rFonts w:ascii="Calibri" w:eastAsia="Calibri" w:hAnsi="Calibri" w:cs="Calibri"/>
                <w:color w:val="000000"/>
                <w:kern w:val="0"/>
                <w:sz w:val="22"/>
                <w:szCs w:val="22"/>
                <w14:ligatures w14:val="none"/>
              </w:rPr>
              <w:t xml:space="preserve"> beat</w:t>
            </w:r>
          </w:p>
        </w:tc>
        <w:tc>
          <w:tcPr>
            <w:tcW w:w="960" w:type="dxa"/>
            <w:tcBorders>
              <w:top w:val="single" w:sz="4" w:space="0" w:color="auto"/>
              <w:left w:val="nil"/>
              <w:bottom w:val="single" w:sz="4" w:space="0" w:color="auto"/>
              <w:right w:val="single" w:sz="4" w:space="0" w:color="auto"/>
            </w:tcBorders>
            <w:noWrap/>
            <w:vAlign w:val="bottom"/>
            <w:hideMark/>
          </w:tcPr>
          <w:p w14:paraId="473B768E" w14:textId="77777777" w:rsidR="00DE64BF" w:rsidRPr="00DE64BF" w:rsidRDefault="00DE64BF" w:rsidP="00DE64BF">
            <w:pPr>
              <w:spacing w:before="0" w:after="160" w:line="256" w:lineRule="auto"/>
              <w:rPr>
                <w:rFonts w:ascii="Calibri" w:eastAsia="Calibri" w:hAnsi="Calibri" w:cs="Calibri"/>
                <w:color w:val="000000"/>
                <w:kern w:val="0"/>
                <w:sz w:val="22"/>
                <w:szCs w:val="22"/>
                <w14:ligatures w14:val="none"/>
              </w:rPr>
            </w:pPr>
            <w:proofErr w:type="spellStart"/>
            <w:r w:rsidRPr="00DE64BF">
              <w:rPr>
                <w:rFonts w:ascii="Calibri" w:eastAsia="Calibri" w:hAnsi="Calibri" w:cs="Calibri"/>
                <w:color w:val="000000"/>
                <w:kern w:val="0"/>
                <w:sz w:val="22"/>
                <w:szCs w:val="22"/>
                <w14:ligatures w14:val="none"/>
              </w:rPr>
              <w:t>Walmi-Kaliasot</w:t>
            </w:r>
            <w:proofErr w:type="spellEnd"/>
            <w:r w:rsidRPr="00DE64BF">
              <w:rPr>
                <w:rFonts w:ascii="Calibri" w:eastAsia="Calibri" w:hAnsi="Calibri" w:cs="Calibri"/>
                <w:color w:val="000000"/>
                <w:kern w:val="0"/>
                <w:sz w:val="22"/>
                <w:szCs w:val="22"/>
                <w14:ligatures w14:val="none"/>
              </w:rPr>
              <w:t xml:space="preserve"> River</w:t>
            </w:r>
          </w:p>
        </w:tc>
        <w:tc>
          <w:tcPr>
            <w:tcW w:w="960" w:type="dxa"/>
            <w:tcBorders>
              <w:top w:val="single" w:sz="4" w:space="0" w:color="auto"/>
              <w:left w:val="nil"/>
              <w:bottom w:val="single" w:sz="4" w:space="0" w:color="auto"/>
              <w:right w:val="single" w:sz="4" w:space="0" w:color="auto"/>
            </w:tcBorders>
            <w:noWrap/>
            <w:vAlign w:val="bottom"/>
            <w:hideMark/>
          </w:tcPr>
          <w:p w14:paraId="4F3FF396" w14:textId="77777777" w:rsidR="00DE64BF" w:rsidRPr="00DE64BF" w:rsidRDefault="00DE64BF" w:rsidP="00DE64BF">
            <w:pPr>
              <w:spacing w:before="0" w:after="160" w:line="256" w:lineRule="auto"/>
              <w:rPr>
                <w:rFonts w:ascii="Calibri" w:eastAsia="Calibri" w:hAnsi="Calibri" w:cs="Calibri"/>
                <w:color w:val="000000"/>
                <w:kern w:val="0"/>
                <w:sz w:val="22"/>
                <w:szCs w:val="22"/>
                <w14:ligatures w14:val="none"/>
              </w:rPr>
            </w:pPr>
            <w:proofErr w:type="spellStart"/>
            <w:r w:rsidRPr="00DE64BF">
              <w:rPr>
                <w:rFonts w:ascii="Calibri" w:eastAsia="Calibri" w:hAnsi="Calibri" w:cs="Calibri"/>
                <w:color w:val="000000"/>
                <w:kern w:val="0"/>
                <w:sz w:val="22"/>
                <w:szCs w:val="22"/>
                <w14:ligatures w14:val="none"/>
              </w:rPr>
              <w:t>Kaliasot</w:t>
            </w:r>
            <w:proofErr w:type="spellEnd"/>
            <w:r w:rsidRPr="00DE64BF">
              <w:rPr>
                <w:rFonts w:ascii="Calibri" w:eastAsia="Calibri" w:hAnsi="Calibri" w:cs="Calibri"/>
                <w:color w:val="000000"/>
                <w:kern w:val="0"/>
                <w:sz w:val="22"/>
                <w:szCs w:val="22"/>
                <w14:ligatures w14:val="none"/>
              </w:rPr>
              <w:t xml:space="preserve"> dam-Manit</w:t>
            </w:r>
          </w:p>
        </w:tc>
        <w:tc>
          <w:tcPr>
            <w:tcW w:w="960" w:type="dxa"/>
            <w:tcBorders>
              <w:top w:val="single" w:sz="4" w:space="0" w:color="auto"/>
              <w:left w:val="nil"/>
              <w:bottom w:val="single" w:sz="4" w:space="0" w:color="auto"/>
              <w:right w:val="single" w:sz="4" w:space="0" w:color="auto"/>
            </w:tcBorders>
            <w:noWrap/>
            <w:vAlign w:val="bottom"/>
          </w:tcPr>
          <w:p w14:paraId="63709EB3" w14:textId="77777777" w:rsidR="00DE64BF" w:rsidRPr="00DE64BF" w:rsidRDefault="00DE64BF" w:rsidP="00DE64BF">
            <w:pPr>
              <w:spacing w:before="0" w:after="0" w:line="240" w:lineRule="auto"/>
              <w:jc w:val="right"/>
              <w:rPr>
                <w:rFonts w:ascii="Calibri" w:eastAsia="Times New Roman" w:hAnsi="Calibri" w:cs="Calibri"/>
                <w:b/>
                <w:color w:val="000000"/>
                <w:kern w:val="0"/>
                <w:sz w:val="22"/>
                <w:szCs w:val="22"/>
                <w:lang w:eastAsia="en-IN"/>
                <w14:ligatures w14:val="none"/>
              </w:rPr>
            </w:pPr>
          </w:p>
        </w:tc>
        <w:tc>
          <w:tcPr>
            <w:tcW w:w="1154" w:type="dxa"/>
            <w:tcBorders>
              <w:top w:val="single" w:sz="4" w:space="0" w:color="auto"/>
              <w:left w:val="nil"/>
              <w:bottom w:val="single" w:sz="4" w:space="0" w:color="auto"/>
              <w:right w:val="single" w:sz="4" w:space="0" w:color="auto"/>
            </w:tcBorders>
            <w:noWrap/>
            <w:vAlign w:val="bottom"/>
          </w:tcPr>
          <w:p w14:paraId="728537BA" w14:textId="77777777" w:rsidR="00DE64BF" w:rsidRPr="00DE64BF" w:rsidRDefault="00DE64BF" w:rsidP="00DE64BF">
            <w:pPr>
              <w:spacing w:before="0" w:after="0" w:line="240" w:lineRule="auto"/>
              <w:jc w:val="left"/>
              <w:rPr>
                <w:rFonts w:ascii="Calibri" w:eastAsia="Times New Roman" w:hAnsi="Calibri" w:cs="Calibri"/>
                <w:color w:val="000000"/>
                <w:kern w:val="0"/>
                <w:sz w:val="22"/>
                <w:szCs w:val="22"/>
                <w:lang w:eastAsia="en-IN"/>
                <w14:ligatures w14:val="none"/>
              </w:rPr>
            </w:pPr>
          </w:p>
        </w:tc>
      </w:tr>
    </w:tbl>
    <w:p w14:paraId="127D83E4" w14:textId="77777777" w:rsidR="00540A3F" w:rsidRDefault="00540A3F" w:rsidP="00540A3F"/>
    <w:p w14:paraId="71908F5D" w14:textId="5F80711D" w:rsidR="00F10B6C" w:rsidRDefault="00540A3F" w:rsidP="00540A3F">
      <w:pPr>
        <w:pStyle w:val="Heading3"/>
      </w:pPr>
      <w:bookmarkStart w:id="78" w:name="_Toc231916359"/>
      <w:r>
        <w:lastRenderedPageBreak/>
        <w:t xml:space="preserve">4.5 </w:t>
      </w:r>
      <w:r w:rsidR="00F10B6C" w:rsidRPr="00860ECB">
        <w:t>Discussion</w:t>
      </w:r>
      <w:bookmarkEnd w:id="78"/>
    </w:p>
    <w:p w14:paraId="2AD455A0" w14:textId="70AB00AD" w:rsidR="00F10B6C" w:rsidRDefault="00860ECB" w:rsidP="00860ECB">
      <w:pPr>
        <w:pStyle w:val="Heading4"/>
      </w:pPr>
      <w:r>
        <w:t xml:space="preserve">4.5.1 </w:t>
      </w:r>
      <w:r w:rsidR="00F10B6C">
        <w:t xml:space="preserve">Extent of space available for tigers in </w:t>
      </w:r>
      <w:r w:rsidR="005F0FB6">
        <w:t xml:space="preserve">the </w:t>
      </w:r>
      <w:r w:rsidR="00F10B6C">
        <w:t>urban landscape of Bhopal</w:t>
      </w:r>
    </w:p>
    <w:p w14:paraId="33D79513" w14:textId="10D05261" w:rsidR="00E4431A" w:rsidRDefault="00F10B6C" w:rsidP="00F10B6C">
      <w:pPr>
        <w:spacing w:line="360" w:lineRule="auto"/>
        <w:rPr>
          <w:rFonts w:cs="Times New Roman"/>
          <w:noProof/>
        </w:rPr>
      </w:pPr>
      <w:r w:rsidRPr="00F10B6C">
        <w:rPr>
          <w:rFonts w:cs="Times New Roman"/>
        </w:rPr>
        <w:t>The present study features the complex interactions between landscape structure, anthropogenic pressure</w:t>
      </w:r>
      <w:r w:rsidR="005F0FB6">
        <w:rPr>
          <w:rFonts w:cs="Times New Roman"/>
        </w:rPr>
        <w:t>,</w:t>
      </w:r>
      <w:r w:rsidRPr="00F10B6C">
        <w:rPr>
          <w:rFonts w:cs="Times New Roman"/>
        </w:rPr>
        <w:t xml:space="preserve"> and topographical factors in shaping tiger habitat suitability across </w:t>
      </w:r>
      <w:r w:rsidR="005F0FB6">
        <w:rPr>
          <w:rFonts w:cs="Times New Roman"/>
        </w:rPr>
        <w:t xml:space="preserve">a </w:t>
      </w:r>
      <w:r w:rsidRPr="00F10B6C">
        <w:rPr>
          <w:rFonts w:cs="Times New Roman"/>
        </w:rPr>
        <w:t xml:space="preserve">highly </w:t>
      </w:r>
      <w:r w:rsidR="005F0FB6">
        <w:rPr>
          <w:rFonts w:cs="Times New Roman"/>
        </w:rPr>
        <w:t>human-modified</w:t>
      </w:r>
      <w:r w:rsidRPr="00F10B6C">
        <w:rPr>
          <w:rFonts w:cs="Times New Roman"/>
        </w:rPr>
        <w:t xml:space="preserve"> matrix of central India. The land use and forest density assessment showed that </w:t>
      </w:r>
      <w:r w:rsidR="005F0FB6">
        <w:rPr>
          <w:rFonts w:cs="Times New Roman"/>
        </w:rPr>
        <w:t>agricultural</w:t>
      </w:r>
      <w:r w:rsidRPr="00F10B6C">
        <w:rPr>
          <w:rFonts w:cs="Times New Roman"/>
        </w:rPr>
        <w:t xml:space="preserve"> land dominated the study area</w:t>
      </w:r>
      <w:r w:rsidR="005F0FB6">
        <w:rPr>
          <w:rFonts w:cs="Times New Roman"/>
        </w:rPr>
        <w:t>,</w:t>
      </w:r>
      <w:r w:rsidRPr="00F10B6C">
        <w:rPr>
          <w:rFonts w:cs="Times New Roman"/>
        </w:rPr>
        <w:t xml:space="preserve"> accounting for more than </w:t>
      </w:r>
      <w:r w:rsidR="005F0FB6">
        <w:rPr>
          <w:rFonts w:cs="Times New Roman"/>
        </w:rPr>
        <w:t>two-thirds</w:t>
      </w:r>
      <w:r w:rsidRPr="00F10B6C">
        <w:rPr>
          <w:rFonts w:cs="Times New Roman"/>
        </w:rPr>
        <w:t xml:space="preserve"> of the total area. Forested habitats, particularly high and </w:t>
      </w:r>
      <w:r w:rsidR="005F0FB6">
        <w:rPr>
          <w:rFonts w:cs="Times New Roman"/>
        </w:rPr>
        <w:t>moderately</w:t>
      </w:r>
      <w:r w:rsidRPr="00F10B6C">
        <w:rPr>
          <w:rFonts w:cs="Times New Roman"/>
        </w:rPr>
        <w:t xml:space="preserve"> dense forests</w:t>
      </w:r>
      <w:r w:rsidR="005F0FB6">
        <w:rPr>
          <w:rFonts w:cs="Times New Roman"/>
        </w:rPr>
        <w:t>,</w:t>
      </w:r>
      <w:r w:rsidRPr="00F10B6C">
        <w:rPr>
          <w:rFonts w:cs="Times New Roman"/>
        </w:rPr>
        <w:t xml:space="preserve"> are limited to </w:t>
      </w:r>
      <w:proofErr w:type="spellStart"/>
      <w:r w:rsidRPr="00F10B6C">
        <w:rPr>
          <w:rFonts w:cs="Times New Roman"/>
        </w:rPr>
        <w:t>Sehore</w:t>
      </w:r>
      <w:proofErr w:type="spellEnd"/>
      <w:r w:rsidRPr="00F10B6C">
        <w:rPr>
          <w:rFonts w:cs="Times New Roman"/>
        </w:rPr>
        <w:t xml:space="preserve"> and Raisen districts, particularly within </w:t>
      </w:r>
      <w:proofErr w:type="spellStart"/>
      <w:r w:rsidRPr="00F10B6C">
        <w:rPr>
          <w:rFonts w:cs="Times New Roman"/>
        </w:rPr>
        <w:t>Ratapani</w:t>
      </w:r>
      <w:proofErr w:type="spellEnd"/>
      <w:r w:rsidRPr="00F10B6C">
        <w:rPr>
          <w:rFonts w:cs="Times New Roman"/>
        </w:rPr>
        <w:t xml:space="preserve"> tiger reserve and </w:t>
      </w:r>
      <w:r w:rsidR="005F0FB6">
        <w:rPr>
          <w:rFonts w:cs="Times New Roman"/>
        </w:rPr>
        <w:t xml:space="preserve">the </w:t>
      </w:r>
      <w:r w:rsidRPr="00F10B6C">
        <w:rPr>
          <w:rFonts w:cs="Times New Roman"/>
        </w:rPr>
        <w:t xml:space="preserve">territorial forest of </w:t>
      </w:r>
      <w:proofErr w:type="spellStart"/>
      <w:r w:rsidRPr="00F10B6C">
        <w:rPr>
          <w:rFonts w:cs="Times New Roman"/>
        </w:rPr>
        <w:t>Obedullahganj</w:t>
      </w:r>
      <w:proofErr w:type="spellEnd"/>
      <w:r w:rsidRPr="00F10B6C">
        <w:rPr>
          <w:rFonts w:cs="Times New Roman"/>
        </w:rPr>
        <w:t xml:space="preserve">, Raisen and </w:t>
      </w:r>
      <w:proofErr w:type="spellStart"/>
      <w:r w:rsidRPr="00F10B6C">
        <w:rPr>
          <w:rFonts w:cs="Times New Roman"/>
        </w:rPr>
        <w:t>Sehore</w:t>
      </w:r>
      <w:proofErr w:type="spellEnd"/>
      <w:r w:rsidRPr="00F10B6C">
        <w:rPr>
          <w:rFonts w:cs="Times New Roman"/>
        </w:rPr>
        <w:t xml:space="preserve">. </w:t>
      </w:r>
      <w:r w:rsidR="005F0FB6">
        <w:rPr>
          <w:rFonts w:cs="Times New Roman"/>
        </w:rPr>
        <w:t>A small</w:t>
      </w:r>
      <w:r w:rsidRPr="00F10B6C">
        <w:rPr>
          <w:rFonts w:cs="Times New Roman"/>
        </w:rPr>
        <w:t xml:space="preserve"> proportion of </w:t>
      </w:r>
      <w:r w:rsidR="005F0FB6">
        <w:rPr>
          <w:rFonts w:cs="Times New Roman"/>
        </w:rPr>
        <w:t>low-density</w:t>
      </w:r>
      <w:r w:rsidRPr="00F10B6C">
        <w:rPr>
          <w:rFonts w:cs="Times New Roman"/>
        </w:rPr>
        <w:t xml:space="preserve"> forest coupled with barren /shrubland</w:t>
      </w:r>
      <w:r w:rsidR="005F0FB6">
        <w:rPr>
          <w:rFonts w:cs="Times New Roman"/>
        </w:rPr>
        <w:t>,</w:t>
      </w:r>
      <w:r w:rsidRPr="00F10B6C">
        <w:rPr>
          <w:rFonts w:cs="Times New Roman"/>
        </w:rPr>
        <w:t xml:space="preserve"> indicated patchiness in the landscape</w:t>
      </w:r>
      <w:r w:rsidR="005F0FB6">
        <w:rPr>
          <w:rFonts w:cs="Times New Roman"/>
        </w:rPr>
        <w:t>,</w:t>
      </w:r>
      <w:r w:rsidRPr="00F10B6C">
        <w:rPr>
          <w:rFonts w:cs="Times New Roman"/>
        </w:rPr>
        <w:t xml:space="preserve"> specifically in the Bhopal, </w:t>
      </w:r>
      <w:proofErr w:type="spellStart"/>
      <w:r w:rsidRPr="00F10B6C">
        <w:rPr>
          <w:rFonts w:cs="Times New Roman"/>
        </w:rPr>
        <w:t>Rajgarh</w:t>
      </w:r>
      <w:proofErr w:type="spellEnd"/>
      <w:r w:rsidR="005F0FB6">
        <w:rPr>
          <w:rFonts w:cs="Times New Roman"/>
        </w:rPr>
        <w:t>,</w:t>
      </w:r>
      <w:r w:rsidRPr="00F10B6C">
        <w:rPr>
          <w:rFonts w:cs="Times New Roman"/>
        </w:rPr>
        <w:t xml:space="preserve"> and Vidisha districts. This patchiness specifies forest degradation and habitat isolation in the region. </w:t>
      </w:r>
      <w:r w:rsidR="005F0FB6">
        <w:rPr>
          <w:rFonts w:cs="Times New Roman"/>
        </w:rPr>
        <w:t>The settlement</w:t>
      </w:r>
      <w:r w:rsidRPr="00F10B6C">
        <w:rPr>
          <w:rFonts w:cs="Times New Roman"/>
        </w:rPr>
        <w:t xml:space="preserve"> region occupies 5.15% of the landscape</w:t>
      </w:r>
      <w:r w:rsidR="005F0FB6">
        <w:rPr>
          <w:rFonts w:cs="Times New Roman"/>
        </w:rPr>
        <w:t>,</w:t>
      </w:r>
      <w:r w:rsidRPr="00F10B6C">
        <w:rPr>
          <w:rFonts w:cs="Times New Roman"/>
        </w:rPr>
        <w:t xml:space="preserve"> furthermore emphasizing the strong human footprint. Most of the settlement regions occur in the Bhopal district. Settlement together with agriculture form continuous stretches of </w:t>
      </w:r>
      <w:r w:rsidR="005F0FB6">
        <w:rPr>
          <w:rFonts w:cs="Times New Roman"/>
        </w:rPr>
        <w:t>human-dominated</w:t>
      </w:r>
      <w:r w:rsidRPr="00F10B6C">
        <w:rPr>
          <w:rFonts w:cs="Times New Roman"/>
        </w:rPr>
        <w:t xml:space="preserve"> land that disrupt ecological flows, contribute to habitat fragmentation</w:t>
      </w:r>
      <w:r w:rsidR="005F0FB6">
        <w:rPr>
          <w:rFonts w:cs="Times New Roman"/>
        </w:rPr>
        <w:t>,</w:t>
      </w:r>
      <w:r w:rsidRPr="00F10B6C">
        <w:rPr>
          <w:rFonts w:cs="Times New Roman"/>
        </w:rPr>
        <w:t xml:space="preserve"> and increase </w:t>
      </w:r>
      <w:r w:rsidR="005F0FB6">
        <w:rPr>
          <w:rFonts w:cs="Times New Roman"/>
        </w:rPr>
        <w:t xml:space="preserve">the </w:t>
      </w:r>
      <w:r w:rsidRPr="00F10B6C">
        <w:rPr>
          <w:rFonts w:cs="Times New Roman"/>
        </w:rPr>
        <w:t xml:space="preserve">risk of conflicts. Overall, the ecological interpretation of the land use map showed that landscape forest habitats are restricted to small and scattered patches embedded within a matrix of agriculture. The high classification accuracy (95.30%; k=0.93) further improves the reliability of the land use and forest density map used for later habitat suitability </w:t>
      </w:r>
      <w:r w:rsidR="005F0FB6" w:rsidRPr="00F10B6C">
        <w:rPr>
          <w:rFonts w:cs="Times New Roman"/>
        </w:rPr>
        <w:t>modelling</w:t>
      </w:r>
      <w:r w:rsidRPr="00F10B6C">
        <w:rPr>
          <w:rFonts w:cs="Times New Roman"/>
        </w:rPr>
        <w:t>. Both producer and user accuracy for land use and forest density exceeded 93%</w:t>
      </w:r>
      <w:r w:rsidR="005F0FB6">
        <w:rPr>
          <w:rFonts w:cs="Times New Roman"/>
        </w:rPr>
        <w:t>,</w:t>
      </w:r>
      <w:r w:rsidRPr="00F10B6C">
        <w:rPr>
          <w:rFonts w:cs="Times New Roman"/>
        </w:rPr>
        <w:t xml:space="preserve"> and omission/commission errors remained comparatively low</w:t>
      </w:r>
      <w:r w:rsidR="005F0FB6">
        <w:rPr>
          <w:rFonts w:cs="Times New Roman"/>
        </w:rPr>
        <w:t>,</w:t>
      </w:r>
      <w:r w:rsidRPr="00F10B6C">
        <w:rPr>
          <w:rFonts w:cs="Times New Roman"/>
        </w:rPr>
        <w:t xml:space="preserve"> indicating that the underlying spatial data offers a strong framework for habitat assessment. The strong agreement between </w:t>
      </w:r>
      <w:r w:rsidR="005F0FB6">
        <w:rPr>
          <w:rFonts w:cs="Times New Roman"/>
        </w:rPr>
        <w:t xml:space="preserve">the </w:t>
      </w:r>
      <w:r w:rsidRPr="00F10B6C">
        <w:rPr>
          <w:rFonts w:cs="Times New Roman"/>
        </w:rPr>
        <w:t xml:space="preserve">classified and reference datasets also underscores the effectiveness of Landsat 8 imagery and supervised classification techniques for mapping </w:t>
      </w:r>
      <w:r w:rsidR="005F0FB6">
        <w:rPr>
          <w:rFonts w:cs="Times New Roman"/>
        </w:rPr>
        <w:t>the heterogeneous</w:t>
      </w:r>
      <w:r w:rsidRPr="00F10B6C">
        <w:rPr>
          <w:rFonts w:cs="Times New Roman"/>
        </w:rPr>
        <w:t xml:space="preserve"> central India region. The </w:t>
      </w:r>
      <w:r w:rsidR="005F0FB6">
        <w:rPr>
          <w:rFonts w:cs="Times New Roman"/>
        </w:rPr>
        <w:t>Analytical Hierarchy</w:t>
      </w:r>
      <w:r w:rsidRPr="00F10B6C">
        <w:rPr>
          <w:rFonts w:cs="Times New Roman"/>
        </w:rPr>
        <w:t xml:space="preserve"> Process (AHP) provided a consistent and scientifically defensible weighting framework for integrating land use, anthropogenic</w:t>
      </w:r>
      <w:r w:rsidR="005F0FB6">
        <w:rPr>
          <w:rFonts w:cs="Times New Roman"/>
        </w:rPr>
        <w:t>,</w:t>
      </w:r>
      <w:r w:rsidRPr="00F10B6C">
        <w:rPr>
          <w:rFonts w:cs="Times New Roman"/>
        </w:rPr>
        <w:t xml:space="preserve"> and topographic variables into tiger suitability models. Consistency Ratio (CR&lt;0.1) confirmed that expert conclusions in the pairwise comparisons were coherent and reliable. The multiple regression model derived from the AHP weights exhibited a very high explanatory power (R</w:t>
      </w:r>
      <w:r w:rsidRPr="00F10B6C">
        <w:rPr>
          <w:rFonts w:cs="Times New Roman"/>
          <w:vertAlign w:val="superscript"/>
        </w:rPr>
        <w:t>2</w:t>
      </w:r>
      <w:r w:rsidRPr="00F10B6C">
        <w:rPr>
          <w:rFonts w:cs="Times New Roman"/>
        </w:rPr>
        <w:t>=0.91)</w:t>
      </w:r>
      <w:r w:rsidR="005F0FB6">
        <w:rPr>
          <w:rFonts w:cs="Times New Roman"/>
        </w:rPr>
        <w:t>,</w:t>
      </w:r>
      <w:r w:rsidRPr="00F10B6C">
        <w:rPr>
          <w:rFonts w:cs="Times New Roman"/>
        </w:rPr>
        <w:t xml:space="preserve"> demonstrating that the selected variables collectively offer </w:t>
      </w:r>
      <w:r w:rsidR="005F0FB6">
        <w:rPr>
          <w:rFonts w:cs="Times New Roman"/>
        </w:rPr>
        <w:t xml:space="preserve">a </w:t>
      </w:r>
      <w:r w:rsidRPr="00F10B6C">
        <w:rPr>
          <w:rFonts w:cs="Times New Roman"/>
        </w:rPr>
        <w:t>strong positive capacity for determining tiger habitat suitability. Among all predictors</w:t>
      </w:r>
      <w:r w:rsidR="005F0FB6">
        <w:rPr>
          <w:rFonts w:cs="Times New Roman"/>
        </w:rPr>
        <w:t>,</w:t>
      </w:r>
      <w:r w:rsidRPr="00F10B6C">
        <w:rPr>
          <w:rFonts w:cs="Times New Roman"/>
        </w:rPr>
        <w:t xml:space="preserve"> land use and forest density emerged as the most influential variables</w:t>
      </w:r>
      <w:r w:rsidR="005F0FB6">
        <w:rPr>
          <w:rFonts w:cs="Times New Roman"/>
        </w:rPr>
        <w:t>,</w:t>
      </w:r>
      <w:r w:rsidRPr="00F10B6C">
        <w:rPr>
          <w:rFonts w:cs="Times New Roman"/>
        </w:rPr>
        <w:t xml:space="preserve"> reinforcing that dense forest structure remains </w:t>
      </w:r>
      <w:r w:rsidR="005F0FB6">
        <w:rPr>
          <w:rFonts w:cs="Times New Roman"/>
        </w:rPr>
        <w:t xml:space="preserve">the </w:t>
      </w:r>
      <w:r w:rsidRPr="00F10B6C">
        <w:rPr>
          <w:rFonts w:cs="Times New Roman"/>
        </w:rPr>
        <w:t>primary determinant for tiger habitat suitability.</w:t>
      </w:r>
      <w:r w:rsidRPr="00F10B6C">
        <w:rPr>
          <w:rFonts w:cs="Times New Roman"/>
          <w:noProof/>
        </w:rPr>
        <w:t xml:space="preserve"> This outcome sugge</w:t>
      </w:r>
      <w:r w:rsidR="00D17B1E">
        <w:rPr>
          <w:rFonts w:cs="Times New Roman"/>
          <w:noProof/>
        </w:rPr>
        <w:t>s</w:t>
      </w:r>
      <w:r w:rsidRPr="00F10B6C">
        <w:rPr>
          <w:rFonts w:cs="Times New Roman"/>
          <w:noProof/>
        </w:rPr>
        <w:t xml:space="preserve">ts that tigers show a very clear pattern of </w:t>
      </w:r>
      <w:r w:rsidR="005F0FB6">
        <w:rPr>
          <w:rFonts w:cs="Times New Roman"/>
          <w:noProof/>
        </w:rPr>
        <w:t>habitat</w:t>
      </w:r>
      <w:r w:rsidRPr="00F10B6C">
        <w:rPr>
          <w:rFonts w:cs="Times New Roman"/>
          <w:noProof/>
        </w:rPr>
        <w:t xml:space="preserve"> selection in our study area</w:t>
      </w:r>
      <w:r w:rsidR="005F0FB6">
        <w:rPr>
          <w:rFonts w:cs="Times New Roman"/>
          <w:noProof/>
        </w:rPr>
        <w:t>;</w:t>
      </w:r>
      <w:r w:rsidRPr="00F10B6C">
        <w:rPr>
          <w:rFonts w:cs="Times New Roman"/>
          <w:noProof/>
        </w:rPr>
        <w:t xml:space="preserve"> they prefer dense forest areas surrounded by </w:t>
      </w:r>
      <w:r w:rsidR="005F0FB6">
        <w:rPr>
          <w:rFonts w:cs="Times New Roman"/>
          <w:noProof/>
        </w:rPr>
        <w:t>moderately suitable</w:t>
      </w:r>
      <w:r w:rsidRPr="00F10B6C">
        <w:rPr>
          <w:rFonts w:cs="Times New Roman"/>
          <w:noProof/>
        </w:rPr>
        <w:t xml:space="preserve"> forests. This pattern </w:t>
      </w:r>
      <w:r w:rsidR="005F0FB6">
        <w:rPr>
          <w:rFonts w:cs="Times New Roman"/>
          <w:noProof/>
        </w:rPr>
        <w:t>aligns</w:t>
      </w:r>
      <w:r w:rsidRPr="00F10B6C">
        <w:rPr>
          <w:rFonts w:cs="Times New Roman"/>
          <w:noProof/>
        </w:rPr>
        <w:t xml:space="preserve"> with earlier studies </w:t>
      </w:r>
      <w:r w:rsidR="005F0FB6">
        <w:rPr>
          <w:rFonts w:cs="Times New Roman"/>
          <w:noProof/>
        </w:rPr>
        <w:lastRenderedPageBreak/>
        <w:t>emphasizing the importance</w:t>
      </w:r>
      <w:r w:rsidRPr="00F10B6C">
        <w:rPr>
          <w:rFonts w:cs="Times New Roman"/>
          <w:noProof/>
        </w:rPr>
        <w:t xml:space="preserve"> of the forest dense and core region with minimal human </w:t>
      </w:r>
      <w:r w:rsidR="005F0FB6">
        <w:rPr>
          <w:rFonts w:cs="Times New Roman"/>
          <w:noProof/>
        </w:rPr>
        <w:t>disturbance</w:t>
      </w:r>
      <w:r w:rsidRPr="00F10B6C">
        <w:rPr>
          <w:rFonts w:cs="Times New Roman"/>
          <w:noProof/>
        </w:rPr>
        <w:t xml:space="preserve"> in </w:t>
      </w:r>
      <w:r w:rsidR="005F0FB6">
        <w:rPr>
          <w:rFonts w:cs="Times New Roman"/>
          <w:noProof/>
        </w:rPr>
        <w:t>supporting</w:t>
      </w:r>
      <w:r w:rsidRPr="00F10B6C">
        <w:rPr>
          <w:rFonts w:cs="Times New Roman"/>
          <w:noProof/>
        </w:rPr>
        <w:t xml:space="preserve"> tigers (Karanth et al., 2004; </w:t>
      </w:r>
      <w:r w:rsidRPr="00F10B6C">
        <w:rPr>
          <w:rFonts w:cs="Times New Roman"/>
        </w:rPr>
        <w:t>Kanagaraj</w:t>
      </w:r>
      <w:r w:rsidRPr="00F10B6C">
        <w:rPr>
          <w:rFonts w:cs="Times New Roman"/>
          <w:noProof/>
        </w:rPr>
        <w:t xml:space="preserve"> et al., 2011;</w:t>
      </w:r>
      <w:r w:rsidR="00AB40C2">
        <w:rPr>
          <w:rFonts w:cs="Times New Roman"/>
          <w:noProof/>
        </w:rPr>
        <w:t xml:space="preserve"> </w:t>
      </w:r>
      <w:r w:rsidRPr="00F10B6C">
        <w:rPr>
          <w:rFonts w:cs="Times New Roman"/>
          <w:noProof/>
        </w:rPr>
        <w:t xml:space="preserve">Sarkar et al., 2018; Yumnam et al., 2014; Roshani et al., 2024; Qureshi et al., 2023). </w:t>
      </w:r>
      <w:r w:rsidR="005F0FB6">
        <w:rPr>
          <w:rFonts w:cs="Times New Roman"/>
          <w:noProof/>
        </w:rPr>
        <w:t>Although</w:t>
      </w:r>
      <w:r w:rsidRPr="00F10B6C">
        <w:rPr>
          <w:rFonts w:cs="Times New Roman"/>
          <w:noProof/>
        </w:rPr>
        <w:t xml:space="preserve"> topo</w:t>
      </w:r>
      <w:r w:rsidR="00E4431A">
        <w:rPr>
          <w:rFonts w:cs="Times New Roman"/>
          <w:noProof/>
        </w:rPr>
        <w:t>g</w:t>
      </w:r>
      <w:r w:rsidRPr="00F10B6C">
        <w:rPr>
          <w:rFonts w:cs="Times New Roman"/>
          <w:noProof/>
        </w:rPr>
        <w:t>r</w:t>
      </w:r>
      <w:r w:rsidR="00E4431A">
        <w:rPr>
          <w:rFonts w:cs="Times New Roman"/>
          <w:noProof/>
        </w:rPr>
        <w:t>a</w:t>
      </w:r>
      <w:r w:rsidRPr="00F10B6C">
        <w:rPr>
          <w:rFonts w:cs="Times New Roman"/>
          <w:noProof/>
        </w:rPr>
        <w:t xml:space="preserve">phic </w:t>
      </w:r>
      <w:r w:rsidR="005F0FB6">
        <w:rPr>
          <w:rFonts w:cs="Times New Roman"/>
          <w:noProof/>
        </w:rPr>
        <w:t>variables</w:t>
      </w:r>
      <w:r w:rsidRPr="00F10B6C">
        <w:rPr>
          <w:rFonts w:cs="Times New Roman"/>
          <w:noProof/>
        </w:rPr>
        <w:t xml:space="preserve"> contributed very less contribution in tiger habitat </w:t>
      </w:r>
      <w:r w:rsidR="005F0FB6">
        <w:rPr>
          <w:rFonts w:cs="Times New Roman"/>
          <w:noProof/>
        </w:rPr>
        <w:t>suitability</w:t>
      </w:r>
      <w:r w:rsidRPr="00F10B6C">
        <w:rPr>
          <w:rFonts w:cs="Times New Roman"/>
        </w:rPr>
        <w:t xml:space="preserve"> (</w:t>
      </w:r>
      <w:r w:rsidRPr="00F10B6C">
        <w:rPr>
          <w:rFonts w:cs="Times New Roman"/>
          <w:noProof/>
        </w:rPr>
        <w:t>Kerley et al., 2002).</w:t>
      </w:r>
      <w:r w:rsidR="005F0FB6">
        <w:rPr>
          <w:rFonts w:cs="Times New Roman"/>
          <w:noProof/>
        </w:rPr>
        <w:t xml:space="preserve"> </w:t>
      </w:r>
      <w:r w:rsidRPr="00F10B6C">
        <w:rPr>
          <w:rFonts w:cs="Times New Roman"/>
          <w:noProof/>
        </w:rPr>
        <w:t>Consistent with other studies (</w:t>
      </w:r>
      <w:r w:rsidR="00AB40C2" w:rsidRPr="00F10B6C">
        <w:rPr>
          <w:rFonts w:cs="Times New Roman"/>
          <w:noProof/>
        </w:rPr>
        <w:t xml:space="preserve">Sunquist </w:t>
      </w:r>
      <w:r w:rsidR="00AB40C2">
        <w:rPr>
          <w:rFonts w:cs="Times New Roman"/>
          <w:noProof/>
        </w:rPr>
        <w:t xml:space="preserve">&amp; </w:t>
      </w:r>
      <w:r w:rsidRPr="00F10B6C">
        <w:rPr>
          <w:rFonts w:cs="Times New Roman"/>
          <w:noProof/>
        </w:rPr>
        <w:t xml:space="preserve">Sunquist, 2001), our findings also show that proximity to water sources is an important </w:t>
      </w:r>
      <w:r w:rsidR="005F0FB6">
        <w:rPr>
          <w:rFonts w:cs="Times New Roman"/>
          <w:noProof/>
        </w:rPr>
        <w:t>variable</w:t>
      </w:r>
      <w:r w:rsidRPr="00F10B6C">
        <w:rPr>
          <w:rFonts w:cs="Times New Roman"/>
          <w:noProof/>
        </w:rPr>
        <w:t xml:space="preserve"> for tiger habitat suitability. </w:t>
      </w:r>
      <w:r w:rsidRPr="00F10B6C">
        <w:rPr>
          <w:rFonts w:cs="Times New Roman"/>
        </w:rPr>
        <w:t xml:space="preserve">The spatial distribution of habitat suitability reflects a clear ecological gradient driven by forest continuity and anthropogenic intensity. </w:t>
      </w:r>
      <w:r w:rsidR="005F0FB6">
        <w:rPr>
          <w:rFonts w:cs="Times New Roman"/>
        </w:rPr>
        <w:t>Highly</w:t>
      </w:r>
      <w:r w:rsidRPr="00F10B6C">
        <w:rPr>
          <w:rFonts w:cs="Times New Roman"/>
        </w:rPr>
        <w:t xml:space="preserve"> suitable habitats are strongly concentrated in dense forest</w:t>
      </w:r>
      <w:r w:rsidR="005F0FB6">
        <w:rPr>
          <w:rFonts w:cs="Times New Roman"/>
        </w:rPr>
        <w:t>,</w:t>
      </w:r>
      <w:r w:rsidRPr="00F10B6C">
        <w:rPr>
          <w:rFonts w:cs="Times New Roman"/>
        </w:rPr>
        <w:t xml:space="preserve"> particularly within </w:t>
      </w:r>
      <w:proofErr w:type="spellStart"/>
      <w:r w:rsidRPr="00F10B6C">
        <w:rPr>
          <w:rFonts w:cs="Times New Roman"/>
        </w:rPr>
        <w:t>Sehore</w:t>
      </w:r>
      <w:proofErr w:type="spellEnd"/>
      <w:r w:rsidRPr="00F10B6C">
        <w:rPr>
          <w:rFonts w:cs="Times New Roman"/>
        </w:rPr>
        <w:t xml:space="preserve"> and Raisen districts</w:t>
      </w:r>
      <w:r w:rsidR="005F0FB6">
        <w:rPr>
          <w:rFonts w:cs="Times New Roman"/>
        </w:rPr>
        <w:t>,</w:t>
      </w:r>
      <w:r w:rsidRPr="00F10B6C">
        <w:rPr>
          <w:rFonts w:cs="Times New Roman"/>
        </w:rPr>
        <w:t xml:space="preserve"> specifically </w:t>
      </w:r>
      <w:r w:rsidR="005F0FB6">
        <w:rPr>
          <w:rFonts w:cs="Times New Roman"/>
        </w:rPr>
        <w:t xml:space="preserve">a </w:t>
      </w:r>
      <w:r w:rsidRPr="00F10B6C">
        <w:rPr>
          <w:rFonts w:cs="Times New Roman"/>
        </w:rPr>
        <w:t xml:space="preserve">long forest stretch around the </w:t>
      </w:r>
      <w:proofErr w:type="spellStart"/>
      <w:r w:rsidRPr="00F10B6C">
        <w:rPr>
          <w:rFonts w:cs="Times New Roman"/>
        </w:rPr>
        <w:t>Ratapani</w:t>
      </w:r>
      <w:proofErr w:type="spellEnd"/>
      <w:r w:rsidRPr="00F10B6C">
        <w:rPr>
          <w:rFonts w:cs="Times New Roman"/>
        </w:rPr>
        <w:t xml:space="preserve"> Tiger Reserve. Raisen alone contributes </w:t>
      </w:r>
      <w:r w:rsidR="005F0FB6">
        <w:rPr>
          <w:rFonts w:cs="Times New Roman"/>
        </w:rPr>
        <w:t>two-thirds</w:t>
      </w:r>
      <w:r w:rsidRPr="00F10B6C">
        <w:rPr>
          <w:rFonts w:cs="Times New Roman"/>
        </w:rPr>
        <w:t xml:space="preserve"> of the highly suitable region</w:t>
      </w:r>
      <w:r w:rsidR="005F0FB6">
        <w:rPr>
          <w:rFonts w:cs="Times New Roman"/>
        </w:rPr>
        <w:t>,</w:t>
      </w:r>
      <w:r w:rsidRPr="00F10B6C">
        <w:rPr>
          <w:rFonts w:cs="Times New Roman"/>
        </w:rPr>
        <w:t xml:space="preserve"> underscoring the primary ecological threshold in the study area. The forest patch located in the extreme eastern part of Raisen district exhibited </w:t>
      </w:r>
      <w:r w:rsidR="005F0FB6">
        <w:rPr>
          <w:rFonts w:cs="Times New Roman"/>
        </w:rPr>
        <w:t xml:space="preserve">a </w:t>
      </w:r>
      <w:r w:rsidRPr="00F10B6C">
        <w:rPr>
          <w:rFonts w:cs="Times New Roman"/>
        </w:rPr>
        <w:t>high suitability area</w:t>
      </w:r>
      <w:r w:rsidR="005F0FB6">
        <w:rPr>
          <w:rFonts w:cs="Times New Roman"/>
        </w:rPr>
        <w:t>,</w:t>
      </w:r>
      <w:r w:rsidRPr="00F10B6C">
        <w:rPr>
          <w:rFonts w:cs="Times New Roman"/>
        </w:rPr>
        <w:t xml:space="preserve"> indicating that </w:t>
      </w:r>
      <w:r w:rsidR="005F0FB6">
        <w:rPr>
          <w:rFonts w:cs="Times New Roman"/>
        </w:rPr>
        <w:t xml:space="preserve">the </w:t>
      </w:r>
      <w:r w:rsidRPr="00F10B6C">
        <w:rPr>
          <w:rFonts w:cs="Times New Roman"/>
        </w:rPr>
        <w:t xml:space="preserve">forest outside the </w:t>
      </w:r>
      <w:proofErr w:type="spellStart"/>
      <w:r w:rsidRPr="00F10B6C">
        <w:rPr>
          <w:rFonts w:cs="Times New Roman"/>
        </w:rPr>
        <w:t>Ratapani</w:t>
      </w:r>
      <w:proofErr w:type="spellEnd"/>
      <w:r w:rsidRPr="00F10B6C">
        <w:rPr>
          <w:rFonts w:cs="Times New Roman"/>
        </w:rPr>
        <w:t xml:space="preserve"> TR </w:t>
      </w:r>
      <w:r w:rsidR="005F0FB6">
        <w:rPr>
          <w:rFonts w:cs="Times New Roman"/>
        </w:rPr>
        <w:t>possesses</w:t>
      </w:r>
      <w:r w:rsidRPr="00F10B6C">
        <w:rPr>
          <w:rFonts w:cs="Times New Roman"/>
        </w:rPr>
        <w:t xml:space="preserve"> substantial potential to support tiger populations. </w:t>
      </w:r>
      <w:proofErr w:type="spellStart"/>
      <w:r w:rsidRPr="00F10B6C">
        <w:rPr>
          <w:rFonts w:cs="Times New Roman"/>
        </w:rPr>
        <w:t>Sehore</w:t>
      </w:r>
      <w:proofErr w:type="spellEnd"/>
      <w:r w:rsidRPr="00F10B6C">
        <w:rPr>
          <w:rFonts w:cs="Times New Roman"/>
        </w:rPr>
        <w:t xml:space="preserve"> district also contributes significantly to the overall habitat suitability</w:t>
      </w:r>
      <w:r w:rsidR="005F0FB6">
        <w:rPr>
          <w:rFonts w:cs="Times New Roman"/>
        </w:rPr>
        <w:t>,</w:t>
      </w:r>
      <w:r w:rsidRPr="00F10B6C">
        <w:rPr>
          <w:rFonts w:cs="Times New Roman"/>
        </w:rPr>
        <w:t xml:space="preserve"> indicating strong potential tiger habitat. These </w:t>
      </w:r>
      <w:r w:rsidR="005F0FB6">
        <w:rPr>
          <w:rFonts w:cs="Times New Roman"/>
        </w:rPr>
        <w:t>findings align</w:t>
      </w:r>
      <w:r w:rsidRPr="00F10B6C">
        <w:rPr>
          <w:rFonts w:cs="Times New Roman"/>
        </w:rPr>
        <w:t xml:space="preserve"> with earlier studies indicating that dense forest belts in central India serve as crucial tiger habitats</w:t>
      </w:r>
      <w:r w:rsidRPr="00F10B6C">
        <w:rPr>
          <w:rFonts w:cs="Times New Roman"/>
          <w:noProof/>
        </w:rPr>
        <w:t xml:space="preserve"> (Qureshi et al., 2023). Moderately </w:t>
      </w:r>
      <w:r w:rsidR="005F0FB6">
        <w:rPr>
          <w:rFonts w:cs="Times New Roman"/>
          <w:noProof/>
        </w:rPr>
        <w:t>suitable</w:t>
      </w:r>
      <w:r w:rsidRPr="00F10B6C">
        <w:rPr>
          <w:rFonts w:cs="Times New Roman"/>
          <w:noProof/>
        </w:rPr>
        <w:t xml:space="preserve"> habitats were mostly at the </w:t>
      </w:r>
      <w:r w:rsidR="00945D42">
        <w:rPr>
          <w:rFonts w:cs="Times New Roman"/>
          <w:noProof/>
        </w:rPr>
        <w:t>periphery</w:t>
      </w:r>
      <w:r w:rsidRPr="00F10B6C">
        <w:rPr>
          <w:rFonts w:cs="Times New Roman"/>
          <w:noProof/>
        </w:rPr>
        <w:t xml:space="preserve"> of the core dense forest regions outside the RTR  regions. These areas in Raisen and Sehore districts </w:t>
      </w:r>
      <w:r w:rsidR="00945D42">
        <w:rPr>
          <w:rFonts w:cs="Times New Roman"/>
          <w:noProof/>
        </w:rPr>
        <w:t xml:space="preserve">are </w:t>
      </w:r>
      <w:r w:rsidRPr="00F10B6C">
        <w:rPr>
          <w:rFonts w:cs="Times New Roman"/>
          <w:noProof/>
        </w:rPr>
        <w:t xml:space="preserve">dominated by </w:t>
      </w:r>
      <w:r w:rsidR="00945D42">
        <w:rPr>
          <w:rFonts w:cs="Times New Roman"/>
          <w:noProof/>
        </w:rPr>
        <w:t>moderately</w:t>
      </w:r>
      <w:r w:rsidRPr="00F10B6C">
        <w:rPr>
          <w:rFonts w:cs="Times New Roman"/>
          <w:noProof/>
        </w:rPr>
        <w:t xml:space="preserve"> dense forest areas and </w:t>
      </w:r>
      <w:r w:rsidR="00945D42">
        <w:rPr>
          <w:rFonts w:cs="Times New Roman"/>
          <w:noProof/>
        </w:rPr>
        <w:t>partly</w:t>
      </w:r>
      <w:r w:rsidRPr="00F10B6C">
        <w:rPr>
          <w:rFonts w:cs="Times New Roman"/>
          <w:noProof/>
        </w:rPr>
        <w:t xml:space="preserve"> disturbed habitats </w:t>
      </w:r>
      <w:r w:rsidR="00945D42">
        <w:rPr>
          <w:rFonts w:cs="Times New Roman"/>
          <w:noProof/>
        </w:rPr>
        <w:t>embedded</w:t>
      </w:r>
      <w:r w:rsidRPr="00F10B6C">
        <w:rPr>
          <w:rFonts w:cs="Times New Roman"/>
          <w:noProof/>
        </w:rPr>
        <w:t xml:space="preserve"> around the agriculture and </w:t>
      </w:r>
      <w:r w:rsidR="00945D42">
        <w:rPr>
          <w:rFonts w:cs="Times New Roman"/>
          <w:noProof/>
        </w:rPr>
        <w:t>settlement</w:t>
      </w:r>
      <w:r w:rsidRPr="00F10B6C">
        <w:rPr>
          <w:rFonts w:cs="Times New Roman"/>
          <w:noProof/>
        </w:rPr>
        <w:t xml:space="preserve"> matrix</w:t>
      </w:r>
      <w:r w:rsidR="00945D42">
        <w:rPr>
          <w:rFonts w:cs="Times New Roman"/>
          <w:noProof/>
        </w:rPr>
        <w:t>,</w:t>
      </w:r>
      <w:r w:rsidRPr="00F10B6C">
        <w:rPr>
          <w:rFonts w:cs="Times New Roman"/>
          <w:noProof/>
        </w:rPr>
        <w:t xml:space="preserve"> and these may serve as buffer zones or dispersal pathways for tiger movements. The dominance of </w:t>
      </w:r>
      <w:r w:rsidR="00945D42">
        <w:rPr>
          <w:rFonts w:cs="Times New Roman"/>
          <w:noProof/>
        </w:rPr>
        <w:t>moderately</w:t>
      </w:r>
      <w:r w:rsidRPr="00F10B6C">
        <w:rPr>
          <w:rFonts w:cs="Times New Roman"/>
          <w:noProof/>
        </w:rPr>
        <w:t xml:space="preserve"> suitable regions in Raisen and Sehore indicated that districts not only contain core forest habitats but also potential expansion zones for future tiger corridor development. Low suitability habitats are widely distributed across all five districts</w:t>
      </w:r>
      <w:r w:rsidR="00945D42">
        <w:rPr>
          <w:rFonts w:cs="Times New Roman"/>
          <w:noProof/>
        </w:rPr>
        <w:t>,</w:t>
      </w:r>
      <w:r w:rsidRPr="00F10B6C">
        <w:rPr>
          <w:rFonts w:cs="Times New Roman"/>
          <w:noProof/>
        </w:rPr>
        <w:t xml:space="preserve"> with the largest portion in </w:t>
      </w:r>
      <w:r w:rsidR="00945D42">
        <w:rPr>
          <w:rFonts w:cs="Times New Roman"/>
          <w:noProof/>
        </w:rPr>
        <w:t>the</w:t>
      </w:r>
      <w:r w:rsidRPr="00F10B6C">
        <w:rPr>
          <w:rFonts w:cs="Times New Roman"/>
          <w:noProof/>
        </w:rPr>
        <w:t xml:space="preserve"> Raisen district. Notably</w:t>
      </w:r>
      <w:r w:rsidR="00945D42">
        <w:rPr>
          <w:rFonts w:cs="Times New Roman"/>
          <w:noProof/>
        </w:rPr>
        <w:t>,</w:t>
      </w:r>
      <w:r w:rsidRPr="00F10B6C">
        <w:rPr>
          <w:rFonts w:cs="Times New Roman"/>
          <w:noProof/>
        </w:rPr>
        <w:t xml:space="preserve"> a major </w:t>
      </w:r>
      <w:r w:rsidR="00945D42">
        <w:rPr>
          <w:rFonts w:cs="Times New Roman"/>
          <w:noProof/>
        </w:rPr>
        <w:t>continuous</w:t>
      </w:r>
      <w:r w:rsidRPr="00F10B6C">
        <w:rPr>
          <w:rFonts w:cs="Times New Roman"/>
          <w:noProof/>
        </w:rPr>
        <w:t xml:space="preserve"> low suitability habitat patch in upper Bhopal </w:t>
      </w:r>
      <w:r w:rsidR="00945D42">
        <w:rPr>
          <w:rFonts w:cs="Times New Roman"/>
          <w:noProof/>
        </w:rPr>
        <w:t>forms</w:t>
      </w:r>
      <w:r w:rsidRPr="00F10B6C">
        <w:rPr>
          <w:rFonts w:cs="Times New Roman"/>
          <w:noProof/>
        </w:rPr>
        <w:t xml:space="preserve"> a critical linkage with high </w:t>
      </w:r>
      <w:r w:rsidR="00945D42">
        <w:rPr>
          <w:rFonts w:cs="Times New Roman"/>
          <w:noProof/>
        </w:rPr>
        <w:t>suitability</w:t>
      </w:r>
      <w:r w:rsidRPr="00F10B6C">
        <w:rPr>
          <w:rFonts w:cs="Times New Roman"/>
          <w:noProof/>
        </w:rPr>
        <w:t xml:space="preserve"> areas extending towards Rajgarh and RTR regions, indicating the potential future </w:t>
      </w:r>
      <w:r w:rsidR="00945D42">
        <w:rPr>
          <w:rFonts w:cs="Times New Roman"/>
          <w:noProof/>
        </w:rPr>
        <w:t>strengthening</w:t>
      </w:r>
      <w:r w:rsidRPr="00F10B6C">
        <w:rPr>
          <w:rFonts w:cs="Times New Roman"/>
          <w:noProof/>
        </w:rPr>
        <w:t xml:space="preserve"> of tiger habitats and connectivity across </w:t>
      </w:r>
      <w:r w:rsidR="00945D42">
        <w:rPr>
          <w:rFonts w:cs="Times New Roman"/>
          <w:noProof/>
        </w:rPr>
        <w:t xml:space="preserve">the </w:t>
      </w:r>
      <w:r w:rsidRPr="00F10B6C">
        <w:rPr>
          <w:rFonts w:cs="Times New Roman"/>
          <w:noProof/>
        </w:rPr>
        <w:t xml:space="preserve">landscape. The area </w:t>
      </w:r>
      <w:r w:rsidR="00945D42">
        <w:rPr>
          <w:rFonts w:cs="Times New Roman"/>
          <w:noProof/>
        </w:rPr>
        <w:t>used</w:t>
      </w:r>
      <w:r w:rsidRPr="00F10B6C">
        <w:rPr>
          <w:rFonts w:cs="Times New Roman"/>
          <w:noProof/>
        </w:rPr>
        <w:t xml:space="preserve"> to have </w:t>
      </w:r>
      <w:r w:rsidR="00945D42">
        <w:rPr>
          <w:rFonts w:cs="Times New Roman"/>
          <w:noProof/>
        </w:rPr>
        <w:t>tigers</w:t>
      </w:r>
      <w:r w:rsidRPr="00F10B6C">
        <w:rPr>
          <w:rFonts w:cs="Times New Roman"/>
          <w:noProof/>
        </w:rPr>
        <w:t xml:space="preserve"> in </w:t>
      </w:r>
      <w:r w:rsidR="00945D42">
        <w:rPr>
          <w:rFonts w:cs="Times New Roman"/>
          <w:noProof/>
        </w:rPr>
        <w:t xml:space="preserve">the </w:t>
      </w:r>
      <w:r w:rsidRPr="00F10B6C">
        <w:rPr>
          <w:rFonts w:cs="Times New Roman"/>
          <w:noProof/>
        </w:rPr>
        <w:t xml:space="preserve">Berasia area around 10 years ago. The AITE 2022 results states presence of 96 individual tigers in </w:t>
      </w:r>
      <w:r w:rsidR="00945D42">
        <w:rPr>
          <w:rFonts w:cs="Times New Roman"/>
          <w:noProof/>
        </w:rPr>
        <w:t xml:space="preserve">the </w:t>
      </w:r>
      <w:r w:rsidRPr="00F10B6C">
        <w:rPr>
          <w:rFonts w:cs="Times New Roman"/>
          <w:noProof/>
        </w:rPr>
        <w:t>Bhopal-Ratapani-Kheoni Landscape</w:t>
      </w:r>
      <w:r w:rsidR="00945D42">
        <w:rPr>
          <w:rFonts w:cs="Times New Roman"/>
          <w:noProof/>
        </w:rPr>
        <w:t>,</w:t>
      </w:r>
      <w:r w:rsidRPr="00F10B6C">
        <w:rPr>
          <w:rFonts w:cs="Times New Roman"/>
          <w:noProof/>
        </w:rPr>
        <w:t xml:space="preserve"> which aligns with the outcomes of the study proved the AHP as a robust and </w:t>
      </w:r>
      <w:r w:rsidR="00945D42">
        <w:rPr>
          <w:rFonts w:cs="Times New Roman"/>
          <w:noProof/>
        </w:rPr>
        <w:t>scientifically</w:t>
      </w:r>
      <w:r w:rsidRPr="00F10B6C">
        <w:rPr>
          <w:rFonts w:cs="Times New Roman"/>
          <w:noProof/>
        </w:rPr>
        <w:t xml:space="preserve"> demonstrable multicriteria </w:t>
      </w:r>
      <w:r w:rsidR="00945D42">
        <w:rPr>
          <w:rFonts w:cs="Times New Roman"/>
          <w:noProof/>
        </w:rPr>
        <w:t>decision-making framework</w:t>
      </w:r>
      <w:r w:rsidRPr="00F10B6C">
        <w:rPr>
          <w:rFonts w:cs="Times New Roman"/>
          <w:noProof/>
        </w:rPr>
        <w:t xml:space="preserve"> for integrating diverse ecological, anthropogenic</w:t>
      </w:r>
      <w:r w:rsidR="00945D42">
        <w:rPr>
          <w:rFonts w:cs="Times New Roman"/>
          <w:noProof/>
        </w:rPr>
        <w:t>,</w:t>
      </w:r>
      <w:r w:rsidRPr="00F10B6C">
        <w:rPr>
          <w:rFonts w:cs="Times New Roman"/>
          <w:noProof/>
        </w:rPr>
        <w:t xml:space="preserve"> and topographical variables into tiger habitat </w:t>
      </w:r>
      <w:r w:rsidR="00945D42">
        <w:rPr>
          <w:rFonts w:cs="Times New Roman"/>
          <w:noProof/>
        </w:rPr>
        <w:t>suitability,</w:t>
      </w:r>
      <w:r w:rsidRPr="00F10B6C">
        <w:rPr>
          <w:rFonts w:cs="Times New Roman"/>
          <w:noProof/>
        </w:rPr>
        <w:t xml:space="preserve"> like previous studies (Imam &amp; Tesfamichael, ,2013; Kumar et al., 2020). AHP enables the systematic </w:t>
      </w:r>
      <w:r w:rsidR="00945D42">
        <w:rPr>
          <w:rFonts w:cs="Times New Roman"/>
          <w:noProof/>
        </w:rPr>
        <w:t>incorporation</w:t>
      </w:r>
      <w:r w:rsidRPr="00F10B6C">
        <w:rPr>
          <w:rFonts w:cs="Times New Roman"/>
          <w:noProof/>
        </w:rPr>
        <w:t xml:space="preserve"> of expert knowledge while maintaining logical consistency in variable weighing, making it particularly effective for </w:t>
      </w:r>
      <w:r w:rsidR="00945D42">
        <w:rPr>
          <w:rFonts w:cs="Times New Roman"/>
          <w:noProof/>
        </w:rPr>
        <w:t>landscape-level</w:t>
      </w:r>
      <w:r w:rsidRPr="00F10B6C">
        <w:rPr>
          <w:rFonts w:cs="Times New Roman"/>
          <w:noProof/>
        </w:rPr>
        <w:t xml:space="preserve"> analysis with limited ground data and in a </w:t>
      </w:r>
      <w:r w:rsidR="00945D42">
        <w:rPr>
          <w:rFonts w:cs="Times New Roman"/>
          <w:noProof/>
        </w:rPr>
        <w:t>mosaic</w:t>
      </w:r>
      <w:r w:rsidRPr="00F10B6C">
        <w:rPr>
          <w:rFonts w:cs="Times New Roman"/>
          <w:noProof/>
        </w:rPr>
        <w:t xml:space="preserve"> </w:t>
      </w:r>
      <w:r w:rsidRPr="00F10B6C">
        <w:rPr>
          <w:rFonts w:cs="Times New Roman"/>
          <w:noProof/>
        </w:rPr>
        <w:lastRenderedPageBreak/>
        <w:t xml:space="preserve">landscape (Saaty, 1980). The low consistency ratio obtained in our study confirms that expert ground knowledge used in different pairwise matrices </w:t>
      </w:r>
      <w:r w:rsidR="00945D42">
        <w:rPr>
          <w:rFonts w:cs="Times New Roman"/>
          <w:noProof/>
        </w:rPr>
        <w:t>was</w:t>
      </w:r>
      <w:r w:rsidRPr="00F10B6C">
        <w:rPr>
          <w:rFonts w:cs="Times New Roman"/>
          <w:noProof/>
        </w:rPr>
        <w:t xml:space="preserve"> strong and reliable</w:t>
      </w:r>
      <w:r w:rsidR="00945D42">
        <w:rPr>
          <w:rFonts w:cs="Times New Roman"/>
          <w:noProof/>
        </w:rPr>
        <w:t>,</w:t>
      </w:r>
      <w:r w:rsidRPr="00F10B6C">
        <w:rPr>
          <w:rFonts w:cs="Times New Roman"/>
          <w:noProof/>
        </w:rPr>
        <w:t xml:space="preserve"> thereby strengthening the credibility of the derived habitat outcomes. </w:t>
      </w:r>
    </w:p>
    <w:p w14:paraId="1DB4A027" w14:textId="45A174DB" w:rsidR="00E4431A" w:rsidRDefault="00E4431A" w:rsidP="00F10B6C">
      <w:pPr>
        <w:spacing w:line="360" w:lineRule="auto"/>
        <w:rPr>
          <w:rFonts w:cs="Times New Roman"/>
          <w:noProof/>
        </w:rPr>
      </w:pPr>
      <w:r>
        <w:rPr>
          <w:rFonts w:cstheme="minorHAnsi"/>
        </w:rPr>
        <w:t xml:space="preserve">The </w:t>
      </w:r>
      <w:r w:rsidRPr="00BA6AD8">
        <w:rPr>
          <w:rFonts w:cstheme="minorHAnsi"/>
        </w:rPr>
        <w:t xml:space="preserve">graph model results show high connectivity in the urban landscape of </w:t>
      </w:r>
      <w:proofErr w:type="gramStart"/>
      <w:r w:rsidRPr="00BA6AD8">
        <w:rPr>
          <w:rFonts w:cstheme="minorHAnsi"/>
        </w:rPr>
        <w:t>Bhopal</w:t>
      </w:r>
      <w:r w:rsidR="00945D42">
        <w:rPr>
          <w:rFonts w:cstheme="minorHAnsi"/>
        </w:rPr>
        <w:t>,</w:t>
      </w:r>
      <w:proofErr w:type="gramEnd"/>
      <w:r w:rsidRPr="00BA6AD8">
        <w:rPr>
          <w:rFonts w:cstheme="minorHAnsi"/>
        </w:rPr>
        <w:t xml:space="preserve"> those indicate the movement zones that are of high potential for tiger habitats. One patch of suitable habitat is coming in the urban city representative the urban spaces as stepping stones for tigers with </w:t>
      </w:r>
      <w:r w:rsidR="00945D42">
        <w:rPr>
          <w:rFonts w:cstheme="minorHAnsi"/>
        </w:rPr>
        <w:t xml:space="preserve">a </w:t>
      </w:r>
      <w:r w:rsidRPr="00BA6AD8">
        <w:rPr>
          <w:rFonts w:cstheme="minorHAnsi"/>
        </w:rPr>
        <w:t xml:space="preserve">good probability of connectivity with the southern and </w:t>
      </w:r>
      <w:r w:rsidR="00945D42">
        <w:rPr>
          <w:rFonts w:cstheme="minorHAnsi"/>
        </w:rPr>
        <w:t>northern</w:t>
      </w:r>
      <w:r w:rsidRPr="00BA6AD8">
        <w:rPr>
          <w:rFonts w:cstheme="minorHAnsi"/>
        </w:rPr>
        <w:t xml:space="preserve"> forest regions. The overall combined results of the landscape </w:t>
      </w:r>
      <w:r w:rsidR="00945D42">
        <w:rPr>
          <w:rFonts w:cstheme="minorHAnsi"/>
        </w:rPr>
        <w:t>metrics</w:t>
      </w:r>
      <w:r w:rsidRPr="00BA6AD8">
        <w:rPr>
          <w:rFonts w:cstheme="minorHAnsi"/>
        </w:rPr>
        <w:t xml:space="preserve"> and habitat </w:t>
      </w:r>
      <w:r w:rsidR="00945D42">
        <w:rPr>
          <w:rFonts w:cstheme="minorHAnsi"/>
        </w:rPr>
        <w:t>suitability</w:t>
      </w:r>
      <w:r w:rsidRPr="00BA6AD8">
        <w:rPr>
          <w:rFonts w:cstheme="minorHAnsi"/>
        </w:rPr>
        <w:t xml:space="preserve"> model </w:t>
      </w:r>
      <w:r w:rsidR="00945D42">
        <w:rPr>
          <w:rFonts w:cstheme="minorHAnsi"/>
        </w:rPr>
        <w:t>give</w:t>
      </w:r>
      <w:r w:rsidRPr="00BA6AD8">
        <w:rPr>
          <w:rFonts w:cstheme="minorHAnsi"/>
        </w:rPr>
        <w:t xml:space="preserve"> the best outcomes</w:t>
      </w:r>
      <w:r w:rsidR="00945D42">
        <w:rPr>
          <w:rFonts w:cstheme="minorHAnsi"/>
        </w:rPr>
        <w:t>, which show that</w:t>
      </w:r>
      <w:r w:rsidRPr="00BA6AD8">
        <w:rPr>
          <w:rFonts w:cstheme="minorHAnsi"/>
        </w:rPr>
        <w:t xml:space="preserve"> spatial </w:t>
      </w:r>
      <w:proofErr w:type="gramStart"/>
      <w:r w:rsidRPr="00BA6AD8">
        <w:rPr>
          <w:rFonts w:cstheme="minorHAnsi"/>
        </w:rPr>
        <w:t>layers</w:t>
      </w:r>
      <w:proofErr w:type="gramEnd"/>
      <w:r w:rsidRPr="00BA6AD8">
        <w:rPr>
          <w:rFonts w:cstheme="minorHAnsi"/>
        </w:rPr>
        <w:t xml:space="preserve"> water and dense forest are the key variables playing </w:t>
      </w:r>
      <w:r w:rsidR="00945D42">
        <w:rPr>
          <w:rFonts w:cstheme="minorHAnsi"/>
        </w:rPr>
        <w:t xml:space="preserve">a </w:t>
      </w:r>
      <w:r w:rsidRPr="00BA6AD8">
        <w:rPr>
          <w:rFonts w:cstheme="minorHAnsi"/>
        </w:rPr>
        <w:t xml:space="preserve">role in tiger presence. </w:t>
      </w:r>
      <w:r>
        <w:rPr>
          <w:rFonts w:cstheme="minorHAnsi"/>
        </w:rPr>
        <w:t>The study also highlights that</w:t>
      </w:r>
      <w:r w:rsidRPr="00BA6AD8">
        <w:rPr>
          <w:rFonts w:cstheme="minorHAnsi"/>
        </w:rPr>
        <w:t xml:space="preserve"> settlements are not playing </w:t>
      </w:r>
      <w:r w:rsidR="00945D42">
        <w:rPr>
          <w:rFonts w:cstheme="minorHAnsi"/>
        </w:rPr>
        <w:t xml:space="preserve">a </w:t>
      </w:r>
      <w:r w:rsidRPr="00BA6AD8">
        <w:rPr>
          <w:rFonts w:cstheme="minorHAnsi"/>
        </w:rPr>
        <w:t>negative role in the tiger presence</w:t>
      </w:r>
      <w:r>
        <w:rPr>
          <w:rFonts w:cstheme="minorHAnsi"/>
        </w:rPr>
        <w:t>.</w:t>
      </w:r>
      <w:r w:rsidRPr="00BA6AD8">
        <w:rPr>
          <w:rFonts w:cstheme="minorHAnsi"/>
        </w:rPr>
        <w:t xml:space="preserve"> </w:t>
      </w:r>
      <w:r>
        <w:rPr>
          <w:rFonts w:cstheme="minorHAnsi"/>
        </w:rPr>
        <w:t>The study also highlights</w:t>
      </w:r>
      <w:r w:rsidRPr="00BA6AD8">
        <w:rPr>
          <w:rFonts w:cstheme="minorHAnsi"/>
        </w:rPr>
        <w:t xml:space="preserve"> north</w:t>
      </w:r>
      <w:r>
        <w:rPr>
          <w:rFonts w:cstheme="minorHAnsi"/>
        </w:rPr>
        <w:t>ern</w:t>
      </w:r>
      <w:r w:rsidRPr="00BA6AD8">
        <w:rPr>
          <w:rFonts w:cstheme="minorHAnsi"/>
        </w:rPr>
        <w:t xml:space="preserve"> forest</w:t>
      </w:r>
      <w:r>
        <w:rPr>
          <w:rFonts w:cstheme="minorHAnsi"/>
        </w:rPr>
        <w:t xml:space="preserve"> areas of Raisen-Vidisha</w:t>
      </w:r>
      <w:r w:rsidRPr="00BA6AD8">
        <w:rPr>
          <w:rFonts w:cstheme="minorHAnsi"/>
        </w:rPr>
        <w:t xml:space="preserve"> </w:t>
      </w:r>
      <w:r>
        <w:rPr>
          <w:rFonts w:cstheme="minorHAnsi"/>
        </w:rPr>
        <w:t>as</w:t>
      </w:r>
      <w:r w:rsidRPr="00BA6AD8">
        <w:rPr>
          <w:rFonts w:cstheme="minorHAnsi"/>
        </w:rPr>
        <w:t xml:space="preserve"> stepping stones in the </w:t>
      </w:r>
      <w:r w:rsidR="00945D42">
        <w:rPr>
          <w:rFonts w:cstheme="minorHAnsi"/>
        </w:rPr>
        <w:t>agricultural</w:t>
      </w:r>
      <w:r w:rsidRPr="00BA6AD8">
        <w:rPr>
          <w:rFonts w:cstheme="minorHAnsi"/>
        </w:rPr>
        <w:t xml:space="preserve"> land cover regions</w:t>
      </w:r>
      <w:r>
        <w:rPr>
          <w:rFonts w:cstheme="minorHAnsi"/>
        </w:rPr>
        <w:t xml:space="preserve"> having </w:t>
      </w:r>
      <w:r w:rsidRPr="00BA6AD8">
        <w:rPr>
          <w:rFonts w:cstheme="minorHAnsi"/>
        </w:rPr>
        <w:t xml:space="preserve">disconnected and less connectivity in the upper part that constitute less suitable patches and high open dense forest mostly dominated by agriculture. </w:t>
      </w:r>
      <w:r>
        <w:rPr>
          <w:rFonts w:cstheme="minorHAnsi"/>
        </w:rPr>
        <w:t>T</w:t>
      </w:r>
      <w:r w:rsidRPr="00BA6AD8">
        <w:rPr>
          <w:rFonts w:cstheme="minorHAnsi"/>
        </w:rPr>
        <w:t xml:space="preserve">he eastern zone has </w:t>
      </w:r>
      <w:r w:rsidR="00945D42">
        <w:rPr>
          <w:rFonts w:cstheme="minorHAnsi"/>
        </w:rPr>
        <w:t xml:space="preserve">a </w:t>
      </w:r>
      <w:r w:rsidRPr="00BA6AD8">
        <w:rPr>
          <w:rFonts w:cstheme="minorHAnsi"/>
        </w:rPr>
        <w:t>moderate amount of connectivity</w:t>
      </w:r>
      <w:r>
        <w:rPr>
          <w:rFonts w:cstheme="minorHAnsi"/>
        </w:rPr>
        <w:t xml:space="preserve"> in </w:t>
      </w:r>
      <w:r w:rsidR="00945D42">
        <w:rPr>
          <w:rFonts w:cstheme="minorHAnsi"/>
        </w:rPr>
        <w:t xml:space="preserve">the </w:t>
      </w:r>
      <w:r>
        <w:rPr>
          <w:rFonts w:cstheme="minorHAnsi"/>
        </w:rPr>
        <w:t>form of Raisen Division</w:t>
      </w:r>
      <w:r w:rsidRPr="00BA6AD8">
        <w:rPr>
          <w:rFonts w:cstheme="minorHAnsi"/>
        </w:rPr>
        <w:t xml:space="preserve"> for tigers with </w:t>
      </w:r>
      <w:r w:rsidR="00945D42">
        <w:rPr>
          <w:rFonts w:cstheme="minorHAnsi"/>
        </w:rPr>
        <w:t xml:space="preserve">the </w:t>
      </w:r>
      <w:proofErr w:type="gramStart"/>
      <w:r w:rsidR="00945D42">
        <w:rPr>
          <w:rFonts w:cstheme="minorHAnsi"/>
        </w:rPr>
        <w:t xml:space="preserve">most </w:t>
      </w:r>
      <w:r w:rsidRPr="00BA6AD8">
        <w:rPr>
          <w:rFonts w:cstheme="minorHAnsi"/>
        </w:rPr>
        <w:t>dense</w:t>
      </w:r>
      <w:proofErr w:type="gramEnd"/>
      <w:r w:rsidRPr="00BA6AD8">
        <w:rPr>
          <w:rFonts w:cstheme="minorHAnsi"/>
        </w:rPr>
        <w:t xml:space="preserve"> forest class</w:t>
      </w:r>
      <w:r w:rsidR="00945D42">
        <w:rPr>
          <w:rFonts w:cstheme="minorHAnsi"/>
        </w:rPr>
        <w:t>,</w:t>
      </w:r>
      <w:r w:rsidRPr="00BA6AD8">
        <w:rPr>
          <w:rFonts w:cstheme="minorHAnsi"/>
        </w:rPr>
        <w:t xml:space="preserve"> which is connected with other </w:t>
      </w:r>
      <w:r w:rsidR="00945D42">
        <w:rPr>
          <w:rFonts w:cstheme="minorHAnsi"/>
        </w:rPr>
        <w:t>classes</w:t>
      </w:r>
      <w:r w:rsidRPr="00BA6AD8">
        <w:rPr>
          <w:rFonts w:cstheme="minorHAnsi"/>
        </w:rPr>
        <w:t xml:space="preserve"> with high connections</w:t>
      </w:r>
      <w:r>
        <w:rPr>
          <w:rFonts w:cstheme="minorHAnsi"/>
        </w:rPr>
        <w:t xml:space="preserve"> in recent surveys</w:t>
      </w:r>
      <w:r w:rsidR="00945D42">
        <w:rPr>
          <w:rFonts w:cstheme="minorHAnsi"/>
        </w:rPr>
        <w:t>,</w:t>
      </w:r>
      <w:r>
        <w:rPr>
          <w:rFonts w:cstheme="minorHAnsi"/>
        </w:rPr>
        <w:t xml:space="preserve"> and opportunistic records </w:t>
      </w:r>
      <w:r w:rsidR="00945D42">
        <w:rPr>
          <w:rFonts w:cstheme="minorHAnsi"/>
        </w:rPr>
        <w:t xml:space="preserve">of </w:t>
      </w:r>
      <w:r>
        <w:rPr>
          <w:rFonts w:cstheme="minorHAnsi"/>
        </w:rPr>
        <w:t>tigers have been reported from this area</w:t>
      </w:r>
      <w:r w:rsidRPr="00BA6AD8">
        <w:rPr>
          <w:rFonts w:cstheme="minorHAnsi"/>
        </w:rPr>
        <w:t xml:space="preserve">. The southern portion </w:t>
      </w:r>
      <w:r w:rsidR="00945D42">
        <w:rPr>
          <w:rFonts w:cstheme="minorHAnsi"/>
        </w:rPr>
        <w:t>has</w:t>
      </w:r>
      <w:r w:rsidRPr="00BA6AD8">
        <w:rPr>
          <w:rFonts w:cstheme="minorHAnsi"/>
        </w:rPr>
        <w:t xml:space="preserve"> maximum continuity, more tiger presence, high suitable patches, more water bodies, far from </w:t>
      </w:r>
      <w:r w:rsidR="00945D42">
        <w:rPr>
          <w:rFonts w:cstheme="minorHAnsi"/>
        </w:rPr>
        <w:t xml:space="preserve">the </w:t>
      </w:r>
      <w:r>
        <w:rPr>
          <w:rFonts w:cstheme="minorHAnsi"/>
        </w:rPr>
        <w:t xml:space="preserve">density of </w:t>
      </w:r>
      <w:r w:rsidRPr="00BA6AD8">
        <w:rPr>
          <w:rFonts w:cstheme="minorHAnsi"/>
        </w:rPr>
        <w:t xml:space="preserve">roads </w:t>
      </w:r>
      <w:r>
        <w:rPr>
          <w:rFonts w:cstheme="minorHAnsi"/>
        </w:rPr>
        <w:t xml:space="preserve">and </w:t>
      </w:r>
      <w:r w:rsidRPr="00BA6AD8">
        <w:rPr>
          <w:rFonts w:cstheme="minorHAnsi"/>
        </w:rPr>
        <w:t>railways</w:t>
      </w:r>
      <w:r w:rsidR="00945D42">
        <w:rPr>
          <w:rFonts w:cstheme="minorHAnsi"/>
        </w:rPr>
        <w:t>,</w:t>
      </w:r>
      <w:r w:rsidRPr="00BA6AD8">
        <w:rPr>
          <w:rFonts w:cstheme="minorHAnsi"/>
        </w:rPr>
        <w:t xml:space="preserve"> </w:t>
      </w:r>
      <w:r>
        <w:rPr>
          <w:rFonts w:cstheme="minorHAnsi"/>
        </w:rPr>
        <w:t xml:space="preserve">but the existing roads and railways </w:t>
      </w:r>
      <w:r w:rsidR="00945D42">
        <w:rPr>
          <w:rFonts w:cstheme="minorHAnsi"/>
        </w:rPr>
        <w:t>are severely impacting</w:t>
      </w:r>
      <w:r>
        <w:rPr>
          <w:rFonts w:cstheme="minorHAnsi"/>
        </w:rPr>
        <w:t xml:space="preserve"> </w:t>
      </w:r>
      <w:proofErr w:type="spellStart"/>
      <w:r>
        <w:rPr>
          <w:rFonts w:cstheme="minorHAnsi"/>
        </w:rPr>
        <w:t>Ratapani</w:t>
      </w:r>
      <w:proofErr w:type="spellEnd"/>
      <w:r>
        <w:rPr>
          <w:rFonts w:cstheme="minorHAnsi"/>
        </w:rPr>
        <w:t xml:space="preserve"> Core</w:t>
      </w:r>
      <w:r w:rsidR="00945D42">
        <w:rPr>
          <w:rFonts w:cstheme="minorHAnsi"/>
        </w:rPr>
        <w:t>,</w:t>
      </w:r>
      <w:r>
        <w:rPr>
          <w:rFonts w:cstheme="minorHAnsi"/>
        </w:rPr>
        <w:t xml:space="preserve"> </w:t>
      </w:r>
      <w:r w:rsidRPr="00BA6AD8">
        <w:rPr>
          <w:rFonts w:cstheme="minorHAnsi"/>
        </w:rPr>
        <w:t>etc.</w:t>
      </w:r>
    </w:p>
    <w:p w14:paraId="08B37A1A" w14:textId="29422D3E" w:rsidR="00F10B6C" w:rsidRDefault="00F10B6C" w:rsidP="00F10B6C">
      <w:pPr>
        <w:spacing w:line="360" w:lineRule="auto"/>
        <w:rPr>
          <w:rFonts w:cs="Times New Roman"/>
          <w:noProof/>
        </w:rPr>
      </w:pPr>
      <w:r w:rsidRPr="00F10B6C">
        <w:rPr>
          <w:rFonts w:cs="Times New Roman"/>
          <w:noProof/>
        </w:rPr>
        <w:t xml:space="preserve">The outcomes of the study </w:t>
      </w:r>
      <w:r w:rsidR="00945D42">
        <w:rPr>
          <w:rFonts w:cs="Times New Roman"/>
          <w:noProof/>
        </w:rPr>
        <w:t>demonstrate</w:t>
      </w:r>
      <w:r w:rsidRPr="00F10B6C">
        <w:rPr>
          <w:rFonts w:cs="Times New Roman"/>
          <w:noProof/>
        </w:rPr>
        <w:t xml:space="preserve"> that tiger habitat in the higly human modified landcape is primarily governed by the forest density and proximity to </w:t>
      </w:r>
      <w:r w:rsidR="00945D42">
        <w:rPr>
          <w:rFonts w:cs="Times New Roman"/>
          <w:noProof/>
        </w:rPr>
        <w:t>several</w:t>
      </w:r>
      <w:r w:rsidRPr="00F10B6C">
        <w:rPr>
          <w:rFonts w:cs="Times New Roman"/>
          <w:noProof/>
        </w:rPr>
        <w:t xml:space="preserve"> anthropogenic </w:t>
      </w:r>
      <w:r w:rsidR="00945D42">
        <w:rPr>
          <w:rFonts w:cs="Times New Roman"/>
          <w:noProof/>
        </w:rPr>
        <w:t>variables,</w:t>
      </w:r>
      <w:r w:rsidRPr="00F10B6C">
        <w:rPr>
          <w:rFonts w:cs="Times New Roman"/>
          <w:noProof/>
        </w:rPr>
        <w:t xml:space="preserve"> with topographic varibles factors playing a comparitively a minor role in the model.</w:t>
      </w:r>
    </w:p>
    <w:p w14:paraId="67E5CD0B" w14:textId="082AB558" w:rsidR="00A5740B" w:rsidRDefault="00F10B6C">
      <w:pPr>
        <w:pStyle w:val="Heading4"/>
        <w:numPr>
          <w:ilvl w:val="2"/>
          <w:numId w:val="16"/>
        </w:numPr>
        <w:rPr>
          <w:noProof/>
        </w:rPr>
      </w:pPr>
      <w:r>
        <w:rPr>
          <w:noProof/>
        </w:rPr>
        <w:t xml:space="preserve">Extent of space-use by tigers in </w:t>
      </w:r>
      <w:r w:rsidR="00945D42">
        <w:rPr>
          <w:noProof/>
        </w:rPr>
        <w:t xml:space="preserve">the </w:t>
      </w:r>
      <w:r>
        <w:rPr>
          <w:noProof/>
        </w:rPr>
        <w:t xml:space="preserve">urban landscape of </w:t>
      </w:r>
      <w:r w:rsidR="00A5740B">
        <w:rPr>
          <w:noProof/>
        </w:rPr>
        <w:t>Bhopal</w:t>
      </w:r>
    </w:p>
    <w:p w14:paraId="78E145B5" w14:textId="77F8BB5C" w:rsidR="00A5740B" w:rsidRPr="00A5740B" w:rsidRDefault="00A5740B" w:rsidP="00A5740B">
      <w:pPr>
        <w:spacing w:line="360" w:lineRule="auto"/>
        <w:rPr>
          <w:lang w:val="en-GB"/>
        </w:rPr>
      </w:pPr>
      <w:r w:rsidRPr="00A5740B">
        <w:rPr>
          <w:lang w:val="en-GB"/>
        </w:rPr>
        <w:t>The study demonstrates that urban landscapes</w:t>
      </w:r>
      <w:r w:rsidR="00945D42">
        <w:rPr>
          <w:lang w:val="en-GB"/>
        </w:rPr>
        <w:t>,</w:t>
      </w:r>
      <w:r w:rsidRPr="00A5740B">
        <w:rPr>
          <w:lang w:val="en-GB"/>
        </w:rPr>
        <w:t xml:space="preserve"> when embedded with green and blue spaces</w:t>
      </w:r>
      <w:r w:rsidR="00A21F7A">
        <w:rPr>
          <w:lang w:val="en-GB"/>
        </w:rPr>
        <w:t xml:space="preserve"> and connectivity in </w:t>
      </w:r>
      <w:r w:rsidR="00945D42">
        <w:rPr>
          <w:lang w:val="en-GB"/>
        </w:rPr>
        <w:t xml:space="preserve">the </w:t>
      </w:r>
      <w:r w:rsidR="00A21F7A">
        <w:rPr>
          <w:lang w:val="en-GB"/>
        </w:rPr>
        <w:t>larger landscape</w:t>
      </w:r>
      <w:r w:rsidR="00945D42">
        <w:rPr>
          <w:lang w:val="en-GB"/>
        </w:rPr>
        <w:t>,</w:t>
      </w:r>
      <w:r w:rsidRPr="00A5740B">
        <w:rPr>
          <w:lang w:val="en-GB"/>
        </w:rPr>
        <w:t xml:space="preserve"> can support large carnivores</w:t>
      </w:r>
      <w:r w:rsidR="00945D42">
        <w:rPr>
          <w:lang w:val="en-GB"/>
        </w:rPr>
        <w:t>,</w:t>
      </w:r>
      <w:r w:rsidRPr="00A5740B">
        <w:rPr>
          <w:lang w:val="en-GB"/>
        </w:rPr>
        <w:t xml:space="preserve"> including Tigers (</w:t>
      </w:r>
      <w:r w:rsidRPr="00A5740B">
        <w:rPr>
          <w:i/>
          <w:lang w:val="en-GB"/>
        </w:rPr>
        <w:t xml:space="preserve">Panthera </w:t>
      </w:r>
      <w:proofErr w:type="spellStart"/>
      <w:r w:rsidRPr="00A5740B">
        <w:rPr>
          <w:i/>
          <w:lang w:val="en-GB"/>
        </w:rPr>
        <w:t>tigris</w:t>
      </w:r>
      <w:proofErr w:type="spellEnd"/>
      <w:r w:rsidRPr="00A5740B">
        <w:rPr>
          <w:lang w:val="en-GB"/>
        </w:rPr>
        <w:t xml:space="preserve">). With integrated assessment of LULC mapping focusing </w:t>
      </w:r>
      <w:r w:rsidR="00945D42">
        <w:rPr>
          <w:lang w:val="en-GB"/>
        </w:rPr>
        <w:t xml:space="preserve">on </w:t>
      </w:r>
      <w:r w:rsidRPr="00A5740B">
        <w:rPr>
          <w:lang w:val="en-GB"/>
        </w:rPr>
        <w:t xml:space="preserve">urban green spaces and systematic sign-based surveys, the study provides empirical evidence that Bhopal city </w:t>
      </w:r>
      <w:r w:rsidR="00945D42">
        <w:rPr>
          <w:lang w:val="en-GB"/>
        </w:rPr>
        <w:t>functions</w:t>
      </w:r>
      <w:r w:rsidRPr="00A5740B">
        <w:rPr>
          <w:lang w:val="en-GB"/>
        </w:rPr>
        <w:t xml:space="preserve"> as an ecologically important fundamental of </w:t>
      </w:r>
      <w:r w:rsidR="00945D42">
        <w:rPr>
          <w:lang w:val="en-GB"/>
        </w:rPr>
        <w:t xml:space="preserve">the </w:t>
      </w:r>
      <w:r w:rsidRPr="00A5740B">
        <w:rPr>
          <w:lang w:val="en-GB"/>
        </w:rPr>
        <w:t xml:space="preserve">broader tiger conservation landscape of central India. </w:t>
      </w:r>
    </w:p>
    <w:p w14:paraId="753C3094" w14:textId="3CD4D109" w:rsidR="00A5740B" w:rsidRPr="00A5740B" w:rsidRDefault="00A5740B" w:rsidP="00A5740B">
      <w:pPr>
        <w:spacing w:line="360" w:lineRule="auto"/>
        <w:rPr>
          <w:lang w:val="en-GB"/>
        </w:rPr>
      </w:pPr>
      <w:r w:rsidRPr="00A5740B">
        <w:rPr>
          <w:lang w:val="en-GB"/>
        </w:rPr>
        <w:t xml:space="preserve">LULC analysis states a heterogeneous urban matrix dominated by settlement and surrounded by agriculture in </w:t>
      </w:r>
      <w:r w:rsidR="00945D42">
        <w:rPr>
          <w:lang w:val="en-GB"/>
        </w:rPr>
        <w:t>the outskirts</w:t>
      </w:r>
      <w:r w:rsidRPr="00A5740B">
        <w:rPr>
          <w:lang w:val="en-GB"/>
        </w:rPr>
        <w:t xml:space="preserve"> of municipal </w:t>
      </w:r>
      <w:r w:rsidR="00945D42">
        <w:rPr>
          <w:lang w:val="en-GB"/>
        </w:rPr>
        <w:t>limits</w:t>
      </w:r>
      <w:r w:rsidRPr="00A5740B">
        <w:rPr>
          <w:lang w:val="en-GB"/>
        </w:rPr>
        <w:t xml:space="preserve">, retaining substantial urban green spaces and </w:t>
      </w:r>
      <w:r w:rsidRPr="00A5740B">
        <w:rPr>
          <w:lang w:val="en-GB"/>
        </w:rPr>
        <w:lastRenderedPageBreak/>
        <w:t xml:space="preserve">waterbodies comprising more than 25% of </w:t>
      </w:r>
      <w:r w:rsidR="00945D42">
        <w:rPr>
          <w:lang w:val="en-GB"/>
        </w:rPr>
        <w:t xml:space="preserve">the </w:t>
      </w:r>
      <w:r w:rsidRPr="00A5740B">
        <w:rPr>
          <w:lang w:val="en-GB"/>
        </w:rPr>
        <w:t>city area</w:t>
      </w:r>
      <w:r w:rsidR="00A21F7A">
        <w:rPr>
          <w:lang w:val="en-GB"/>
        </w:rPr>
        <w:t xml:space="preserve"> and extending the connectivity with </w:t>
      </w:r>
      <w:r w:rsidR="00945D42">
        <w:rPr>
          <w:lang w:val="en-GB"/>
        </w:rPr>
        <w:t xml:space="preserve">the </w:t>
      </w:r>
      <w:r w:rsidR="00A21F7A">
        <w:rPr>
          <w:lang w:val="en-GB"/>
        </w:rPr>
        <w:t>larger landscape of Bhopal-</w:t>
      </w:r>
      <w:proofErr w:type="spellStart"/>
      <w:r w:rsidR="00A21F7A">
        <w:rPr>
          <w:lang w:val="en-GB"/>
        </w:rPr>
        <w:t>Ratapani</w:t>
      </w:r>
      <w:proofErr w:type="spellEnd"/>
      <w:r w:rsidR="00A21F7A">
        <w:rPr>
          <w:lang w:val="en-GB"/>
        </w:rPr>
        <w:t>-</w:t>
      </w:r>
      <w:proofErr w:type="spellStart"/>
      <w:r w:rsidR="00A21F7A">
        <w:rPr>
          <w:lang w:val="en-GB"/>
        </w:rPr>
        <w:t>Dewas</w:t>
      </w:r>
      <w:proofErr w:type="spellEnd"/>
      <w:r w:rsidR="00A21F7A">
        <w:rPr>
          <w:lang w:val="en-GB"/>
        </w:rPr>
        <w:t xml:space="preserve"> Complex</w:t>
      </w:r>
      <w:r w:rsidR="00945D42">
        <w:rPr>
          <w:lang w:val="en-GB"/>
        </w:rPr>
        <w:t>,</w:t>
      </w:r>
      <w:r w:rsidR="00A21F7A">
        <w:rPr>
          <w:lang w:val="en-GB"/>
        </w:rPr>
        <w:t xml:space="preserve"> which has been identified as </w:t>
      </w:r>
      <w:r w:rsidR="00945D42">
        <w:rPr>
          <w:lang w:val="en-GB"/>
        </w:rPr>
        <w:t xml:space="preserve">an </w:t>
      </w:r>
      <w:r w:rsidR="00A21F7A">
        <w:rPr>
          <w:lang w:val="en-GB"/>
        </w:rPr>
        <w:t xml:space="preserve">important tiger habitat of central India (Qureshi </w:t>
      </w:r>
      <w:r w:rsidR="00A21F7A" w:rsidRPr="00AB40C2">
        <w:rPr>
          <w:lang w:val="en-GB"/>
        </w:rPr>
        <w:t>et al.,</w:t>
      </w:r>
      <w:r w:rsidR="00A21F7A">
        <w:rPr>
          <w:lang w:val="en-GB"/>
        </w:rPr>
        <w:t xml:space="preserve"> 2023)</w:t>
      </w:r>
      <w:r w:rsidRPr="00A5740B">
        <w:rPr>
          <w:lang w:val="en-GB"/>
        </w:rPr>
        <w:t xml:space="preserve">. </w:t>
      </w:r>
      <w:r w:rsidR="00A21F7A">
        <w:rPr>
          <w:lang w:val="en-GB"/>
        </w:rPr>
        <w:t>The tiger estimated population states doubled number since 4</w:t>
      </w:r>
      <w:r w:rsidR="00A21F7A" w:rsidRPr="00A21F7A">
        <w:rPr>
          <w:vertAlign w:val="superscript"/>
          <w:lang w:val="en-GB"/>
        </w:rPr>
        <w:t>th</w:t>
      </w:r>
      <w:r w:rsidR="00A21F7A">
        <w:rPr>
          <w:lang w:val="en-GB"/>
        </w:rPr>
        <w:t xml:space="preserve"> cycle to 5</w:t>
      </w:r>
      <w:r w:rsidR="00A21F7A" w:rsidRPr="00A21F7A">
        <w:rPr>
          <w:vertAlign w:val="superscript"/>
          <w:lang w:val="en-GB"/>
        </w:rPr>
        <w:t>th</w:t>
      </w:r>
      <w:r w:rsidR="00A21F7A">
        <w:rPr>
          <w:lang w:val="en-GB"/>
        </w:rPr>
        <w:t xml:space="preserve"> cycle</w:t>
      </w:r>
      <w:r w:rsidR="00945D42">
        <w:rPr>
          <w:lang w:val="en-GB"/>
        </w:rPr>
        <w:t>,</w:t>
      </w:r>
      <w:r w:rsidR="00A21F7A">
        <w:rPr>
          <w:lang w:val="en-GB"/>
        </w:rPr>
        <w:t xml:space="preserve"> i.e.</w:t>
      </w:r>
      <w:r w:rsidR="00945D42">
        <w:rPr>
          <w:lang w:val="en-GB"/>
        </w:rPr>
        <w:t>,</w:t>
      </w:r>
      <w:r w:rsidR="00A21F7A">
        <w:rPr>
          <w:lang w:val="en-GB"/>
        </w:rPr>
        <w:t xml:space="preserve"> 2018-2022</w:t>
      </w:r>
      <w:r w:rsidR="00945D42">
        <w:rPr>
          <w:lang w:val="en-GB"/>
        </w:rPr>
        <w:t>,</w:t>
      </w:r>
      <w:r w:rsidR="00A21F7A">
        <w:rPr>
          <w:lang w:val="en-GB"/>
        </w:rPr>
        <w:t xml:space="preserve"> at 96 tigers (SE 9) within an area of 4,530 </w:t>
      </w:r>
      <w:proofErr w:type="spellStart"/>
      <w:r w:rsidR="00A21F7A">
        <w:rPr>
          <w:lang w:val="en-GB"/>
        </w:rPr>
        <w:t>sq</w:t>
      </w:r>
      <w:proofErr w:type="spellEnd"/>
      <w:r w:rsidR="00A21F7A">
        <w:rPr>
          <w:lang w:val="en-GB"/>
        </w:rPr>
        <w:t xml:space="preserve"> km (Qureshi </w:t>
      </w:r>
      <w:r w:rsidR="00A21F7A" w:rsidRPr="00A21F7A">
        <w:rPr>
          <w:i/>
          <w:iCs/>
          <w:lang w:val="en-GB"/>
        </w:rPr>
        <w:t>et al.</w:t>
      </w:r>
      <w:r w:rsidR="00A21F7A">
        <w:rPr>
          <w:lang w:val="en-GB"/>
        </w:rPr>
        <w:t>, 2023)</w:t>
      </w:r>
      <w:r w:rsidR="00A21F7A" w:rsidRPr="00A5740B">
        <w:rPr>
          <w:lang w:val="en-GB"/>
        </w:rPr>
        <w:t>.</w:t>
      </w:r>
      <w:r w:rsidR="00A21F7A">
        <w:rPr>
          <w:lang w:val="en-GB"/>
        </w:rPr>
        <w:t xml:space="preserve"> </w:t>
      </w:r>
      <w:r w:rsidRPr="00A5740B">
        <w:rPr>
          <w:lang w:val="en-GB"/>
        </w:rPr>
        <w:t xml:space="preserve">The identified 248 green patches highlight the continuity of vegetated habitats across </w:t>
      </w:r>
      <w:r w:rsidR="00945D42">
        <w:rPr>
          <w:lang w:val="en-GB"/>
        </w:rPr>
        <w:t xml:space="preserve">the </w:t>
      </w:r>
      <w:r w:rsidRPr="00A5740B">
        <w:rPr>
          <w:lang w:val="en-GB"/>
        </w:rPr>
        <w:t xml:space="preserve">city, associated </w:t>
      </w:r>
      <w:r w:rsidR="00945D42">
        <w:rPr>
          <w:lang w:val="en-GB"/>
        </w:rPr>
        <w:t xml:space="preserve">with </w:t>
      </w:r>
      <w:r w:rsidRPr="00A5740B">
        <w:rPr>
          <w:lang w:val="en-GB"/>
        </w:rPr>
        <w:t xml:space="preserve">riparian and institutional matrix forming </w:t>
      </w:r>
      <w:r w:rsidR="00945D42">
        <w:rPr>
          <w:lang w:val="en-GB"/>
        </w:rPr>
        <w:t xml:space="preserve">a </w:t>
      </w:r>
      <w:r w:rsidRPr="00A5740B">
        <w:rPr>
          <w:lang w:val="en-GB"/>
        </w:rPr>
        <w:t>structurally connected network facilitating tiger movement, foraging</w:t>
      </w:r>
      <w:r w:rsidR="00945D42">
        <w:rPr>
          <w:lang w:val="en-GB"/>
        </w:rPr>
        <w:t>,</w:t>
      </w:r>
      <w:r w:rsidRPr="00A5740B">
        <w:rPr>
          <w:lang w:val="en-GB"/>
        </w:rPr>
        <w:t xml:space="preserve"> and sharing space with human society. </w:t>
      </w:r>
    </w:p>
    <w:p w14:paraId="21209979" w14:textId="4D34F6AB" w:rsidR="00A5740B" w:rsidRPr="00A5740B" w:rsidRDefault="00A5740B" w:rsidP="00A5740B">
      <w:pPr>
        <w:spacing w:line="360" w:lineRule="auto"/>
        <w:rPr>
          <w:lang w:val="en-GB"/>
        </w:rPr>
      </w:pPr>
      <w:r w:rsidRPr="00A5740B">
        <w:rPr>
          <w:lang w:val="en-GB"/>
        </w:rPr>
        <w:t xml:space="preserve">Systematic tiger sign surveys conducted across standardised trails and repeated seasonal replicates confirmed </w:t>
      </w:r>
      <w:r w:rsidR="00945D42">
        <w:rPr>
          <w:lang w:val="en-GB"/>
        </w:rPr>
        <w:t xml:space="preserve">the </w:t>
      </w:r>
      <w:r w:rsidRPr="00A5740B">
        <w:rPr>
          <w:lang w:val="en-GB"/>
        </w:rPr>
        <w:t xml:space="preserve">consistent presence of </w:t>
      </w:r>
      <w:r w:rsidR="00945D42">
        <w:rPr>
          <w:lang w:val="en-GB"/>
        </w:rPr>
        <w:t>tigers</w:t>
      </w:r>
      <w:r w:rsidRPr="00A5740B">
        <w:rPr>
          <w:lang w:val="en-GB"/>
        </w:rPr>
        <w:t xml:space="preserve"> in urban green spaces. The encounter rates ranged from 0.88 to 1.82 signs per km, with mean values substantially higher during winter compared to summer.  The seasonal variations </w:t>
      </w:r>
      <w:r w:rsidR="00A21F7A" w:rsidRPr="00A5740B">
        <w:rPr>
          <w:lang w:val="en-GB"/>
        </w:rPr>
        <w:t>explain</w:t>
      </w:r>
      <w:r w:rsidRPr="00A5740B">
        <w:rPr>
          <w:lang w:val="en-GB"/>
        </w:rPr>
        <w:t xml:space="preserve"> </w:t>
      </w:r>
      <w:r w:rsidR="00945D42">
        <w:rPr>
          <w:lang w:val="en-GB"/>
        </w:rPr>
        <w:t xml:space="preserve">the </w:t>
      </w:r>
      <w:r w:rsidRPr="00A5740B">
        <w:rPr>
          <w:lang w:val="en-GB"/>
        </w:rPr>
        <w:t>role of ecological factors such as prey and water availability</w:t>
      </w:r>
      <w:r w:rsidR="00945D42">
        <w:rPr>
          <w:lang w:val="en-GB"/>
        </w:rPr>
        <w:t>,</w:t>
      </w:r>
      <w:r w:rsidRPr="00A5740B">
        <w:rPr>
          <w:lang w:val="en-GB"/>
        </w:rPr>
        <w:t xml:space="preserve"> and anthropogenic influences such as space use. The continuous presence of tiger signs on </w:t>
      </w:r>
      <w:r w:rsidR="00945D42">
        <w:rPr>
          <w:lang w:val="en-GB"/>
        </w:rPr>
        <w:t xml:space="preserve">the </w:t>
      </w:r>
      <w:r w:rsidRPr="00A5740B">
        <w:rPr>
          <w:lang w:val="en-GB"/>
        </w:rPr>
        <w:t xml:space="preserve">same trails ensures frequent use as territory rather than sporadic incursions. </w:t>
      </w:r>
    </w:p>
    <w:p w14:paraId="7AAC8C99" w14:textId="19E078BA" w:rsidR="00A5740B" w:rsidRPr="00A5740B" w:rsidRDefault="00A5740B" w:rsidP="00A5740B">
      <w:pPr>
        <w:spacing w:line="360" w:lineRule="auto"/>
        <w:rPr>
          <w:lang w:val="en-GB"/>
        </w:rPr>
      </w:pPr>
      <w:r w:rsidRPr="00A5740B">
        <w:rPr>
          <w:lang w:val="en-GB"/>
        </w:rPr>
        <w:t xml:space="preserve">The presence of tigers in urban green spaces of Bhopal city underscores conservation values of urban green spaces and </w:t>
      </w:r>
      <w:r w:rsidR="00945D42">
        <w:rPr>
          <w:lang w:val="en-GB"/>
        </w:rPr>
        <w:t xml:space="preserve">the </w:t>
      </w:r>
      <w:r w:rsidRPr="00A5740B">
        <w:rPr>
          <w:lang w:val="en-GB"/>
        </w:rPr>
        <w:t>importance of integrating them in urban planning to support wildlife as well as sustainability. Protecting key green-blue spaces, regulating development in critical areas</w:t>
      </w:r>
      <w:r w:rsidR="00945D42">
        <w:rPr>
          <w:lang w:val="en-GB"/>
        </w:rPr>
        <w:t>,</w:t>
      </w:r>
      <w:r w:rsidRPr="00A5740B">
        <w:rPr>
          <w:lang w:val="en-GB"/>
        </w:rPr>
        <w:t xml:space="preserve"> and adopting proactive conflict mitigation </w:t>
      </w:r>
      <w:r w:rsidR="00945D42">
        <w:rPr>
          <w:lang w:val="en-GB"/>
        </w:rPr>
        <w:t>are</w:t>
      </w:r>
      <w:r w:rsidRPr="00A5740B">
        <w:rPr>
          <w:lang w:val="en-GB"/>
        </w:rPr>
        <w:t xml:space="preserve"> essential to ensure continued connectivity between urban areas and </w:t>
      </w:r>
      <w:r w:rsidR="00945D42">
        <w:rPr>
          <w:lang w:val="en-GB"/>
        </w:rPr>
        <w:t xml:space="preserve">the </w:t>
      </w:r>
      <w:r w:rsidRPr="00A5740B">
        <w:rPr>
          <w:lang w:val="en-GB"/>
        </w:rPr>
        <w:t xml:space="preserve">adjoining </w:t>
      </w:r>
      <w:proofErr w:type="spellStart"/>
      <w:r w:rsidRPr="00A5740B">
        <w:rPr>
          <w:lang w:val="en-GB"/>
        </w:rPr>
        <w:t>Ratapani</w:t>
      </w:r>
      <w:proofErr w:type="spellEnd"/>
      <w:r w:rsidRPr="00A5740B">
        <w:rPr>
          <w:lang w:val="en-GB"/>
        </w:rPr>
        <w:t xml:space="preserve"> Tiger Reserve</w:t>
      </w:r>
      <w:r w:rsidR="00945D42">
        <w:rPr>
          <w:lang w:val="en-GB"/>
        </w:rPr>
        <w:t>,</w:t>
      </w:r>
      <w:r w:rsidRPr="00A5740B">
        <w:rPr>
          <w:lang w:val="en-GB"/>
        </w:rPr>
        <w:t xml:space="preserve"> as well as sustaining human-wildlife coexistence. </w:t>
      </w:r>
    </w:p>
    <w:p w14:paraId="4CF2C65F" w14:textId="3963B3C2" w:rsidR="00120F76" w:rsidRDefault="00C43BBA" w:rsidP="00C43BBA">
      <w:pPr>
        <w:spacing w:line="360" w:lineRule="auto"/>
        <w:rPr>
          <w:rFonts w:cs="Times New Roman"/>
          <w:noProof/>
        </w:rPr>
        <w:sectPr w:rsidR="00120F76">
          <w:pgSz w:w="11906" w:h="16838"/>
          <w:pgMar w:top="1440" w:right="1440" w:bottom="1440" w:left="1440" w:header="708" w:footer="708" w:gutter="0"/>
          <w:cols w:space="708"/>
          <w:docGrid w:linePitch="360"/>
        </w:sectPr>
      </w:pPr>
      <w:r>
        <w:rPr>
          <w:rFonts w:cs="Times New Roman"/>
          <w:noProof/>
        </w:rPr>
        <w:t xml:space="preserve"> </w:t>
      </w:r>
    </w:p>
    <w:p w14:paraId="66A44789" w14:textId="77777777" w:rsidR="00120F76" w:rsidRDefault="00120F76" w:rsidP="00120F76">
      <w:pPr>
        <w:pStyle w:val="ListParagraph"/>
        <w:spacing w:before="0" w:after="0" w:line="360" w:lineRule="auto"/>
        <w:ind w:left="360"/>
        <w:rPr>
          <w:rFonts w:cs="Times New Roman"/>
          <w:lang w:eastAsia="en-GB"/>
        </w:rPr>
      </w:pPr>
    </w:p>
    <w:p w14:paraId="47593646" w14:textId="77777777" w:rsidR="00120F76" w:rsidRDefault="00120F76" w:rsidP="00120F76">
      <w:pPr>
        <w:pStyle w:val="ListParagraph"/>
        <w:spacing w:before="0" w:after="0" w:line="360" w:lineRule="auto"/>
        <w:ind w:left="360"/>
        <w:rPr>
          <w:rFonts w:cs="Times New Roman"/>
          <w:lang w:eastAsia="en-GB"/>
        </w:rPr>
      </w:pPr>
    </w:p>
    <w:p w14:paraId="4483FDA9" w14:textId="77777777" w:rsidR="00120F76" w:rsidRDefault="00120F76" w:rsidP="00120F76">
      <w:pPr>
        <w:pStyle w:val="ListParagraph"/>
        <w:spacing w:before="0" w:after="0" w:line="360" w:lineRule="auto"/>
        <w:ind w:left="360"/>
        <w:rPr>
          <w:rFonts w:cs="Times New Roman"/>
          <w:lang w:eastAsia="en-GB"/>
        </w:rPr>
      </w:pPr>
    </w:p>
    <w:p w14:paraId="16A71B42" w14:textId="77777777" w:rsidR="00120F76" w:rsidRDefault="00120F76" w:rsidP="00120F76">
      <w:pPr>
        <w:pStyle w:val="ListParagraph"/>
        <w:spacing w:before="0" w:after="0" w:line="360" w:lineRule="auto"/>
        <w:ind w:left="360"/>
        <w:rPr>
          <w:rFonts w:cs="Times New Roman"/>
          <w:lang w:eastAsia="en-GB"/>
        </w:rPr>
      </w:pPr>
    </w:p>
    <w:p w14:paraId="23CD64CE" w14:textId="77777777" w:rsidR="00120F76" w:rsidRDefault="00120F76" w:rsidP="00120F76">
      <w:pPr>
        <w:pStyle w:val="ListParagraph"/>
        <w:spacing w:before="0" w:after="0" w:line="360" w:lineRule="auto"/>
        <w:ind w:left="360"/>
        <w:rPr>
          <w:rFonts w:cs="Times New Roman"/>
          <w:lang w:eastAsia="en-GB"/>
        </w:rPr>
      </w:pPr>
    </w:p>
    <w:p w14:paraId="19A104A9" w14:textId="77777777" w:rsidR="00120F76" w:rsidRDefault="00120F76" w:rsidP="00120F76">
      <w:pPr>
        <w:pStyle w:val="ListParagraph"/>
        <w:spacing w:before="0" w:after="0" w:line="360" w:lineRule="auto"/>
        <w:ind w:left="360"/>
        <w:rPr>
          <w:rFonts w:cs="Times New Roman"/>
          <w:lang w:eastAsia="en-GB"/>
        </w:rPr>
      </w:pPr>
    </w:p>
    <w:p w14:paraId="513C885B" w14:textId="77777777" w:rsidR="00120F76" w:rsidRDefault="00120F76" w:rsidP="00120F76">
      <w:pPr>
        <w:pStyle w:val="ListParagraph"/>
        <w:spacing w:before="0" w:after="0" w:line="360" w:lineRule="auto"/>
        <w:ind w:left="360"/>
        <w:rPr>
          <w:rFonts w:cs="Times New Roman"/>
          <w:lang w:eastAsia="en-GB"/>
        </w:rPr>
      </w:pPr>
    </w:p>
    <w:p w14:paraId="1A47F768" w14:textId="77777777" w:rsidR="00120F76" w:rsidRDefault="00120F76" w:rsidP="00120F76">
      <w:pPr>
        <w:pStyle w:val="ListParagraph"/>
        <w:spacing w:before="0" w:after="0" w:line="360" w:lineRule="auto"/>
        <w:ind w:left="360"/>
        <w:rPr>
          <w:rFonts w:cs="Times New Roman"/>
          <w:lang w:eastAsia="en-GB"/>
        </w:rPr>
      </w:pPr>
    </w:p>
    <w:p w14:paraId="55EB1D48" w14:textId="77777777" w:rsidR="00120F76" w:rsidRDefault="00120F76" w:rsidP="00120F76">
      <w:pPr>
        <w:pStyle w:val="ListParagraph"/>
        <w:spacing w:before="0" w:after="0" w:line="360" w:lineRule="auto"/>
        <w:ind w:left="360"/>
        <w:rPr>
          <w:rFonts w:cs="Times New Roman"/>
          <w:lang w:eastAsia="en-GB"/>
        </w:rPr>
      </w:pPr>
    </w:p>
    <w:p w14:paraId="37CF3E74" w14:textId="77777777" w:rsidR="00120F76" w:rsidRDefault="00120F76" w:rsidP="00120F76">
      <w:pPr>
        <w:pStyle w:val="ListParagraph"/>
        <w:spacing w:before="0" w:after="0" w:line="360" w:lineRule="auto"/>
        <w:ind w:left="360"/>
        <w:rPr>
          <w:rFonts w:cs="Times New Roman"/>
          <w:lang w:eastAsia="en-GB"/>
        </w:rPr>
      </w:pPr>
    </w:p>
    <w:p w14:paraId="249BC62D" w14:textId="77777777" w:rsidR="00120F76" w:rsidRDefault="00120F76" w:rsidP="00120F76">
      <w:pPr>
        <w:pStyle w:val="ListParagraph"/>
        <w:spacing w:before="0" w:after="0" w:line="360" w:lineRule="auto"/>
        <w:ind w:left="360"/>
        <w:rPr>
          <w:rFonts w:cs="Times New Roman"/>
          <w:lang w:eastAsia="en-GB"/>
        </w:rPr>
      </w:pPr>
    </w:p>
    <w:p w14:paraId="070E849E" w14:textId="77777777" w:rsidR="00120F76" w:rsidRDefault="00120F76" w:rsidP="00120F76">
      <w:pPr>
        <w:pStyle w:val="ListParagraph"/>
        <w:spacing w:before="0" w:after="0" w:line="360" w:lineRule="auto"/>
        <w:ind w:left="360"/>
        <w:rPr>
          <w:rFonts w:cs="Times New Roman"/>
          <w:lang w:eastAsia="en-GB"/>
        </w:rPr>
      </w:pPr>
    </w:p>
    <w:p w14:paraId="530253D3" w14:textId="77777777" w:rsidR="00120F76" w:rsidRDefault="00120F76" w:rsidP="00120F76">
      <w:pPr>
        <w:pStyle w:val="ListParagraph"/>
        <w:spacing w:before="0" w:after="0" w:line="360" w:lineRule="auto"/>
        <w:ind w:left="360"/>
        <w:rPr>
          <w:rFonts w:cs="Times New Roman"/>
          <w:lang w:eastAsia="en-GB"/>
        </w:rPr>
      </w:pPr>
    </w:p>
    <w:p w14:paraId="1B56A8DC" w14:textId="77777777" w:rsidR="00120F76" w:rsidRDefault="00120F76" w:rsidP="00120F76">
      <w:pPr>
        <w:pStyle w:val="ListParagraph"/>
        <w:spacing w:before="0" w:after="0" w:line="360" w:lineRule="auto"/>
        <w:ind w:left="360"/>
        <w:rPr>
          <w:rFonts w:cs="Times New Roman"/>
          <w:lang w:eastAsia="en-GB"/>
        </w:rPr>
      </w:pPr>
    </w:p>
    <w:p w14:paraId="6698C647" w14:textId="77777777" w:rsidR="00120F76" w:rsidRDefault="00120F76" w:rsidP="00120F76">
      <w:pPr>
        <w:pStyle w:val="ListParagraph"/>
        <w:spacing w:before="0" w:after="0" w:line="360" w:lineRule="auto"/>
        <w:ind w:left="360"/>
        <w:rPr>
          <w:rFonts w:cs="Times New Roman"/>
          <w:lang w:eastAsia="en-GB"/>
        </w:rPr>
      </w:pPr>
    </w:p>
    <w:p w14:paraId="0DFB8124" w14:textId="0C5BB24C" w:rsidR="00120F76" w:rsidRPr="00120F76" w:rsidRDefault="00120F76" w:rsidP="00120F76">
      <w:pPr>
        <w:jc w:val="right"/>
        <w:rPr>
          <w:b/>
          <w:bCs/>
          <w:sz w:val="28"/>
          <w:szCs w:val="28"/>
        </w:rPr>
      </w:pPr>
      <w:r w:rsidRPr="00120F76">
        <w:rPr>
          <w:b/>
          <w:bCs/>
          <w:sz w:val="28"/>
          <w:szCs w:val="28"/>
        </w:rPr>
        <w:t>CHAPTER 5</w:t>
      </w:r>
    </w:p>
    <w:p w14:paraId="605CBD3B" w14:textId="3A527DAC" w:rsidR="00120F76" w:rsidRPr="00120F76" w:rsidRDefault="00120F76" w:rsidP="00120F76">
      <w:pPr>
        <w:jc w:val="right"/>
        <w:rPr>
          <w:b/>
          <w:bCs/>
          <w:sz w:val="28"/>
          <w:szCs w:val="28"/>
        </w:rPr>
      </w:pPr>
      <w:r w:rsidRPr="00120F76">
        <w:rPr>
          <w:b/>
          <w:bCs/>
          <w:sz w:val="28"/>
          <w:szCs w:val="28"/>
        </w:rPr>
        <w:t>PREY-BASE AVAILABILITY AND UTILISATION BY TIGERS IN URBAN LANDSCAPE OF BHOPAL</w:t>
      </w:r>
    </w:p>
    <w:p w14:paraId="07815FB1" w14:textId="77777777" w:rsidR="00120F76" w:rsidRDefault="00120F76" w:rsidP="00120F76">
      <w:pPr>
        <w:spacing w:before="0" w:after="160"/>
        <w:jc w:val="left"/>
        <w:rPr>
          <w:rFonts w:cs="Times New Roman"/>
          <w:lang w:eastAsia="en-GB"/>
        </w:rPr>
      </w:pPr>
      <w:r>
        <w:rPr>
          <w:rFonts w:cs="Times New Roman"/>
          <w:lang w:eastAsia="en-GB"/>
        </w:rPr>
        <w:br w:type="page"/>
      </w:r>
    </w:p>
    <w:p w14:paraId="7E92C01E" w14:textId="2A059DF4" w:rsidR="00120F76" w:rsidRPr="00120F76" w:rsidRDefault="00120F76" w:rsidP="00120F76">
      <w:pPr>
        <w:pStyle w:val="Heading2"/>
        <w:jc w:val="center"/>
      </w:pPr>
      <w:bookmarkStart w:id="79" w:name="_Toc231916360"/>
      <w:r w:rsidRPr="005A69EE">
        <w:lastRenderedPageBreak/>
        <w:t xml:space="preserve">CHAPTER </w:t>
      </w:r>
      <w:r>
        <w:t>5</w:t>
      </w:r>
      <w:r w:rsidRPr="005A69EE">
        <w:br/>
      </w:r>
      <w:r w:rsidRPr="00120F76">
        <w:t>PREY-BASE AVAILABILITY AND UTILISATION BY TIGERS IN URBAN LANDSCAPE OF BHOPAL</w:t>
      </w:r>
      <w:bookmarkEnd w:id="79"/>
    </w:p>
    <w:p w14:paraId="3132BCFE" w14:textId="34895E5A" w:rsidR="00120F76" w:rsidRDefault="00120F76" w:rsidP="00860ECB">
      <w:r>
        <w:rPr>
          <w:noProof/>
          <w:lang w:val="en-US" w:bidi="hi-IN"/>
        </w:rPr>
        <mc:AlternateContent>
          <mc:Choice Requires="wps">
            <w:drawing>
              <wp:anchor distT="0" distB="0" distL="114300" distR="114300" simplePos="0" relativeHeight="251673600" behindDoc="0" locked="0" layoutInCell="1" allowOverlap="1" wp14:anchorId="02891D3E" wp14:editId="14F56BD4">
                <wp:simplePos x="0" y="0"/>
                <wp:positionH relativeFrom="margin">
                  <wp:align>right</wp:align>
                </wp:positionH>
                <wp:positionV relativeFrom="paragraph">
                  <wp:posOffset>-1270</wp:posOffset>
                </wp:positionV>
                <wp:extent cx="5683885" cy="18415"/>
                <wp:effectExtent l="19050" t="19050" r="31115" b="19685"/>
                <wp:wrapNone/>
                <wp:docPr id="484113657" name="Straight Connector 1"/>
                <wp:cNvGraphicFramePr/>
                <a:graphic xmlns:a="http://schemas.openxmlformats.org/drawingml/2006/main">
                  <a:graphicData uri="http://schemas.microsoft.com/office/word/2010/wordprocessingShape">
                    <wps:wsp>
                      <wps:cNvCnPr/>
                      <wps:spPr>
                        <a:xfrm flipV="1">
                          <a:off x="0" y="0"/>
                          <a:ext cx="5683885" cy="18415"/>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E1B9D7" id="Straight Connector 1" o:spid="_x0000_s1026" style="position:absolute;flip:y;z-index:2516736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96.35pt,-.1pt" to="843.9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" strokecolor="black [3213]" strokeweight="3pt">
                <v:stroke joinstyle="miter"/>
                <w10:wrap anchorx="margin"/>
              </v:line>
            </w:pict>
          </mc:Fallback>
        </mc:AlternateContent>
      </w:r>
    </w:p>
    <w:p w14:paraId="0F653BD3" w14:textId="7AB29FF5" w:rsidR="00120F76" w:rsidRDefault="005D71D7" w:rsidP="005D71D7">
      <w:pPr>
        <w:pStyle w:val="Heading3"/>
      </w:pPr>
      <w:bookmarkStart w:id="80" w:name="_Toc231916361"/>
      <w:r>
        <w:t>5.1 Introduction</w:t>
      </w:r>
      <w:bookmarkEnd w:id="80"/>
    </w:p>
    <w:p w14:paraId="0BCE8766" w14:textId="702C7080" w:rsidR="007957D2" w:rsidRDefault="005D71D7" w:rsidP="007957D2">
      <w:pPr>
        <w:spacing w:line="360" w:lineRule="auto"/>
        <w:rPr>
          <w:rFonts w:cs="Times New Roman"/>
        </w:rPr>
      </w:pPr>
      <w:proofErr w:type="spellStart"/>
      <w:r w:rsidRPr="005D71D7">
        <w:rPr>
          <w:lang w:val="es-CO"/>
        </w:rPr>
        <w:t>Tigers</w:t>
      </w:r>
      <w:proofErr w:type="spellEnd"/>
      <w:r w:rsidRPr="005D71D7">
        <w:rPr>
          <w:lang w:val="es-CO"/>
        </w:rPr>
        <w:t xml:space="preserve"> (</w:t>
      </w:r>
      <w:r w:rsidRPr="005D71D7">
        <w:rPr>
          <w:i/>
          <w:iCs/>
          <w:lang w:val="es-CO"/>
        </w:rPr>
        <w:t xml:space="preserve">Panthera </w:t>
      </w:r>
      <w:proofErr w:type="spellStart"/>
      <w:r w:rsidRPr="005D71D7">
        <w:rPr>
          <w:i/>
          <w:iCs/>
          <w:lang w:val="es-CO"/>
        </w:rPr>
        <w:t>tigris</w:t>
      </w:r>
      <w:proofErr w:type="spellEnd"/>
      <w:r w:rsidRPr="005D71D7">
        <w:rPr>
          <w:lang w:val="es-CO"/>
        </w:rPr>
        <w:t xml:space="preserve">), as </w:t>
      </w:r>
      <w:proofErr w:type="spellStart"/>
      <w:r w:rsidR="00D17B1E">
        <w:rPr>
          <w:lang w:val="es-CO"/>
        </w:rPr>
        <w:t>a</w:t>
      </w:r>
      <w:r w:rsidRPr="005D71D7">
        <w:rPr>
          <w:lang w:val="es-CO"/>
        </w:rPr>
        <w:t>pex</w:t>
      </w:r>
      <w:proofErr w:type="spellEnd"/>
      <w:r w:rsidRPr="005D71D7">
        <w:rPr>
          <w:lang w:val="es-CO"/>
        </w:rPr>
        <w:t xml:space="preserve"> </w:t>
      </w:r>
      <w:proofErr w:type="spellStart"/>
      <w:r w:rsidRPr="005D71D7">
        <w:rPr>
          <w:lang w:val="es-CO"/>
        </w:rPr>
        <w:t>predators</w:t>
      </w:r>
      <w:proofErr w:type="spellEnd"/>
      <w:r w:rsidRPr="005D71D7">
        <w:rPr>
          <w:lang w:val="es-CO"/>
        </w:rPr>
        <w:t xml:space="preserve">, </w:t>
      </w:r>
      <w:proofErr w:type="spellStart"/>
      <w:r w:rsidRPr="005D71D7">
        <w:rPr>
          <w:lang w:val="es-CO"/>
        </w:rPr>
        <w:t>play</w:t>
      </w:r>
      <w:proofErr w:type="spellEnd"/>
      <w:r w:rsidRPr="005D71D7">
        <w:rPr>
          <w:lang w:val="es-CO"/>
        </w:rPr>
        <w:t xml:space="preserve"> a vital role in </w:t>
      </w:r>
      <w:proofErr w:type="spellStart"/>
      <w:r w:rsidRPr="005D71D7">
        <w:rPr>
          <w:lang w:val="es-CO"/>
        </w:rPr>
        <w:t>maintaining</w:t>
      </w:r>
      <w:proofErr w:type="spellEnd"/>
      <w:r w:rsidRPr="005D71D7">
        <w:rPr>
          <w:lang w:val="es-CO"/>
        </w:rPr>
        <w:t xml:space="preserve"> </w:t>
      </w:r>
      <w:proofErr w:type="spellStart"/>
      <w:r w:rsidRPr="005D71D7">
        <w:rPr>
          <w:lang w:val="es-CO"/>
        </w:rPr>
        <w:t>ecosystem</w:t>
      </w:r>
      <w:proofErr w:type="spellEnd"/>
      <w:r w:rsidRPr="005D71D7">
        <w:rPr>
          <w:lang w:val="es-CO"/>
        </w:rPr>
        <w:t xml:space="preserve"> balance </w:t>
      </w:r>
      <w:proofErr w:type="spellStart"/>
      <w:r w:rsidRPr="005D71D7">
        <w:rPr>
          <w:lang w:val="es-CO"/>
        </w:rPr>
        <w:t>by</w:t>
      </w:r>
      <w:proofErr w:type="spellEnd"/>
      <w:r w:rsidRPr="005D71D7">
        <w:rPr>
          <w:lang w:val="es-CO"/>
        </w:rPr>
        <w:t xml:space="preserve"> </w:t>
      </w:r>
      <w:proofErr w:type="spellStart"/>
      <w:r w:rsidRPr="005D71D7">
        <w:rPr>
          <w:lang w:val="es-CO"/>
        </w:rPr>
        <w:t>regulating</w:t>
      </w:r>
      <w:proofErr w:type="spellEnd"/>
      <w:r w:rsidRPr="005D71D7">
        <w:rPr>
          <w:lang w:val="es-CO"/>
        </w:rPr>
        <w:t xml:space="preserve"> </w:t>
      </w:r>
      <w:proofErr w:type="spellStart"/>
      <w:r w:rsidRPr="005D71D7">
        <w:rPr>
          <w:lang w:val="es-CO"/>
        </w:rPr>
        <w:t>prey</w:t>
      </w:r>
      <w:proofErr w:type="spellEnd"/>
      <w:r w:rsidRPr="005D71D7">
        <w:rPr>
          <w:lang w:val="es-CO"/>
        </w:rPr>
        <w:t xml:space="preserve"> </w:t>
      </w:r>
      <w:proofErr w:type="spellStart"/>
      <w:r w:rsidRPr="005D71D7">
        <w:rPr>
          <w:lang w:val="es-CO"/>
        </w:rPr>
        <w:t>populations</w:t>
      </w:r>
      <w:proofErr w:type="spellEnd"/>
      <w:r w:rsidRPr="005D71D7">
        <w:rPr>
          <w:lang w:val="es-CO"/>
        </w:rPr>
        <w:t xml:space="preserve"> and </w:t>
      </w:r>
      <w:proofErr w:type="spellStart"/>
      <w:r w:rsidRPr="005D71D7">
        <w:rPr>
          <w:lang w:val="es-CO"/>
        </w:rPr>
        <w:t>influencing</w:t>
      </w:r>
      <w:proofErr w:type="spellEnd"/>
      <w:r w:rsidRPr="005D71D7">
        <w:rPr>
          <w:lang w:val="es-CO"/>
        </w:rPr>
        <w:t xml:space="preserve"> </w:t>
      </w:r>
      <w:proofErr w:type="spellStart"/>
      <w:r w:rsidRPr="005D71D7">
        <w:rPr>
          <w:lang w:val="es-CO"/>
        </w:rPr>
        <w:t>trophic</w:t>
      </w:r>
      <w:proofErr w:type="spellEnd"/>
      <w:r w:rsidRPr="005D71D7">
        <w:rPr>
          <w:lang w:val="es-CO"/>
        </w:rPr>
        <w:t xml:space="preserve"> </w:t>
      </w:r>
      <w:proofErr w:type="spellStart"/>
      <w:r w:rsidRPr="005D71D7">
        <w:rPr>
          <w:lang w:val="es-CO"/>
        </w:rPr>
        <w:t>dynamics</w:t>
      </w:r>
      <w:proofErr w:type="spellEnd"/>
      <w:r w:rsidRPr="005D71D7">
        <w:rPr>
          <w:lang w:val="es-CO"/>
        </w:rPr>
        <w:t xml:space="preserve">. </w:t>
      </w:r>
      <w:proofErr w:type="spellStart"/>
      <w:r w:rsidRPr="005D71D7">
        <w:rPr>
          <w:lang w:val="es-CO"/>
        </w:rPr>
        <w:t>Their</w:t>
      </w:r>
      <w:proofErr w:type="spellEnd"/>
      <w:r w:rsidRPr="005D71D7">
        <w:rPr>
          <w:lang w:val="es-CO"/>
        </w:rPr>
        <w:t xml:space="preserve"> </w:t>
      </w:r>
      <w:proofErr w:type="spellStart"/>
      <w:r w:rsidRPr="005D71D7">
        <w:rPr>
          <w:lang w:val="es-CO"/>
        </w:rPr>
        <w:t>survival</w:t>
      </w:r>
      <w:proofErr w:type="spellEnd"/>
      <w:r w:rsidRPr="005D71D7">
        <w:rPr>
          <w:lang w:val="es-CO"/>
        </w:rPr>
        <w:t xml:space="preserve"> </w:t>
      </w:r>
      <w:proofErr w:type="spellStart"/>
      <w:r w:rsidRPr="005D71D7">
        <w:rPr>
          <w:lang w:val="es-CO"/>
        </w:rPr>
        <w:t>is</w:t>
      </w:r>
      <w:proofErr w:type="spellEnd"/>
      <w:r w:rsidRPr="005D71D7">
        <w:rPr>
          <w:lang w:val="es-CO"/>
        </w:rPr>
        <w:t xml:space="preserve"> </w:t>
      </w:r>
      <w:proofErr w:type="spellStart"/>
      <w:r w:rsidRPr="005D71D7">
        <w:rPr>
          <w:lang w:val="es-CO"/>
        </w:rPr>
        <w:t>inherently</w:t>
      </w:r>
      <w:proofErr w:type="spellEnd"/>
      <w:r w:rsidRPr="005D71D7">
        <w:rPr>
          <w:lang w:val="es-CO"/>
        </w:rPr>
        <w:t xml:space="preserve"> </w:t>
      </w:r>
      <w:proofErr w:type="spellStart"/>
      <w:r w:rsidRPr="005D71D7">
        <w:rPr>
          <w:lang w:val="es-CO"/>
        </w:rPr>
        <w:t>tied</w:t>
      </w:r>
      <w:proofErr w:type="spellEnd"/>
      <w:r w:rsidRPr="005D71D7">
        <w:rPr>
          <w:lang w:val="es-CO"/>
        </w:rPr>
        <w:t xml:space="preserve"> </w:t>
      </w:r>
      <w:proofErr w:type="spellStart"/>
      <w:r w:rsidRPr="005D71D7">
        <w:rPr>
          <w:lang w:val="es-CO"/>
        </w:rPr>
        <w:t>to</w:t>
      </w:r>
      <w:proofErr w:type="spellEnd"/>
      <w:r w:rsidRPr="005D71D7">
        <w:rPr>
          <w:lang w:val="es-CO"/>
        </w:rPr>
        <w:t xml:space="preserve"> </w:t>
      </w:r>
      <w:proofErr w:type="spellStart"/>
      <w:r w:rsidRPr="005D71D7">
        <w:rPr>
          <w:lang w:val="es-CO"/>
        </w:rPr>
        <w:t>prey</w:t>
      </w:r>
      <w:proofErr w:type="spellEnd"/>
      <w:r w:rsidRPr="005D71D7">
        <w:rPr>
          <w:lang w:val="es-CO"/>
        </w:rPr>
        <w:t xml:space="preserve"> </w:t>
      </w:r>
      <w:proofErr w:type="spellStart"/>
      <w:r w:rsidRPr="005D71D7">
        <w:rPr>
          <w:lang w:val="es-CO"/>
        </w:rPr>
        <w:t>availability</w:t>
      </w:r>
      <w:proofErr w:type="spellEnd"/>
      <w:r w:rsidRPr="005D71D7">
        <w:rPr>
          <w:lang w:val="es-CO"/>
        </w:rPr>
        <w:t xml:space="preserve">, </w:t>
      </w:r>
      <w:proofErr w:type="spellStart"/>
      <w:r w:rsidRPr="005D71D7">
        <w:rPr>
          <w:lang w:val="es-CO"/>
        </w:rPr>
        <w:t>diversity</w:t>
      </w:r>
      <w:proofErr w:type="spellEnd"/>
      <w:r w:rsidRPr="005D71D7">
        <w:rPr>
          <w:lang w:val="es-CO"/>
        </w:rPr>
        <w:t xml:space="preserve">, and </w:t>
      </w:r>
      <w:proofErr w:type="spellStart"/>
      <w:r w:rsidRPr="005D71D7">
        <w:rPr>
          <w:lang w:val="es-CO"/>
        </w:rPr>
        <w:t>habitat</w:t>
      </w:r>
      <w:proofErr w:type="spellEnd"/>
      <w:r w:rsidRPr="005D71D7">
        <w:rPr>
          <w:lang w:val="es-CO"/>
        </w:rPr>
        <w:t xml:space="preserve"> </w:t>
      </w:r>
      <w:proofErr w:type="spellStart"/>
      <w:r w:rsidRPr="005D71D7">
        <w:rPr>
          <w:lang w:val="es-CO"/>
        </w:rPr>
        <w:t>quality</w:t>
      </w:r>
      <w:proofErr w:type="spellEnd"/>
      <w:r w:rsidRPr="005D71D7">
        <w:rPr>
          <w:lang w:val="es-CO"/>
        </w:rPr>
        <w:t xml:space="preserve">, </w:t>
      </w:r>
      <w:proofErr w:type="spellStart"/>
      <w:r w:rsidRPr="005D71D7">
        <w:rPr>
          <w:lang w:val="es-CO"/>
        </w:rPr>
        <w:t>which</w:t>
      </w:r>
      <w:proofErr w:type="spellEnd"/>
      <w:r w:rsidRPr="005D71D7">
        <w:rPr>
          <w:lang w:val="es-CO"/>
        </w:rPr>
        <w:t xml:space="preserve"> </w:t>
      </w:r>
      <w:proofErr w:type="spellStart"/>
      <w:r w:rsidRPr="005D71D7">
        <w:rPr>
          <w:lang w:val="es-CO"/>
        </w:rPr>
        <w:t>dictate</w:t>
      </w:r>
      <w:proofErr w:type="spellEnd"/>
      <w:r w:rsidRPr="005D71D7">
        <w:rPr>
          <w:lang w:val="es-CO"/>
        </w:rPr>
        <w:t xml:space="preserve"> </w:t>
      </w:r>
      <w:proofErr w:type="spellStart"/>
      <w:r w:rsidRPr="005D71D7">
        <w:rPr>
          <w:lang w:val="es-CO"/>
        </w:rPr>
        <w:t>their</w:t>
      </w:r>
      <w:proofErr w:type="spellEnd"/>
      <w:r w:rsidRPr="005D71D7">
        <w:rPr>
          <w:lang w:val="es-CO"/>
        </w:rPr>
        <w:t xml:space="preserve"> </w:t>
      </w:r>
      <w:proofErr w:type="spellStart"/>
      <w:r w:rsidRPr="005D71D7">
        <w:rPr>
          <w:lang w:val="es-CO"/>
        </w:rPr>
        <w:t>population</w:t>
      </w:r>
      <w:proofErr w:type="spellEnd"/>
      <w:r w:rsidRPr="005D71D7">
        <w:rPr>
          <w:lang w:val="es-CO"/>
        </w:rPr>
        <w:t xml:space="preserve"> </w:t>
      </w:r>
      <w:proofErr w:type="spellStart"/>
      <w:r w:rsidRPr="005D71D7">
        <w:rPr>
          <w:lang w:val="es-CO"/>
        </w:rPr>
        <w:t>density</w:t>
      </w:r>
      <w:proofErr w:type="spellEnd"/>
      <w:r w:rsidRPr="005D71D7">
        <w:rPr>
          <w:lang w:val="es-CO"/>
        </w:rPr>
        <w:t xml:space="preserve">, </w:t>
      </w:r>
      <w:proofErr w:type="spellStart"/>
      <w:r w:rsidRPr="005D71D7">
        <w:rPr>
          <w:lang w:val="es-CO"/>
        </w:rPr>
        <w:t>spatial</w:t>
      </w:r>
      <w:proofErr w:type="spellEnd"/>
      <w:r w:rsidRPr="005D71D7">
        <w:rPr>
          <w:lang w:val="es-CO"/>
        </w:rPr>
        <w:t xml:space="preserve"> </w:t>
      </w:r>
      <w:proofErr w:type="spellStart"/>
      <w:r w:rsidRPr="005D71D7">
        <w:rPr>
          <w:lang w:val="es-CO"/>
        </w:rPr>
        <w:t>distribution</w:t>
      </w:r>
      <w:proofErr w:type="spellEnd"/>
      <w:r w:rsidRPr="005D71D7">
        <w:rPr>
          <w:lang w:val="es-CO"/>
        </w:rPr>
        <w:t xml:space="preserve">, and </w:t>
      </w:r>
      <w:proofErr w:type="spellStart"/>
      <w:r w:rsidRPr="005D71D7">
        <w:rPr>
          <w:lang w:val="es-CO"/>
        </w:rPr>
        <w:t>overall</w:t>
      </w:r>
      <w:proofErr w:type="spellEnd"/>
      <w:r w:rsidRPr="005D71D7">
        <w:rPr>
          <w:lang w:val="es-CO"/>
        </w:rPr>
        <w:t xml:space="preserve"> </w:t>
      </w:r>
      <w:proofErr w:type="spellStart"/>
      <w:r w:rsidRPr="005D71D7">
        <w:rPr>
          <w:lang w:val="es-CO"/>
        </w:rPr>
        <w:t>health</w:t>
      </w:r>
      <w:proofErr w:type="spellEnd"/>
      <w:r w:rsidRPr="005D71D7">
        <w:rPr>
          <w:lang w:val="es-CO"/>
        </w:rPr>
        <w:t xml:space="preserve"> (Fuller and Sievert, 2001; Karanth et al.</w:t>
      </w:r>
      <w:r w:rsidR="00CB73BC">
        <w:rPr>
          <w:lang w:val="es-CO"/>
        </w:rPr>
        <w:t>,</w:t>
      </w:r>
      <w:r w:rsidRPr="005D71D7">
        <w:rPr>
          <w:lang w:val="es-CO"/>
        </w:rPr>
        <w:t xml:space="preserve"> 2004; Hayward et al.</w:t>
      </w:r>
      <w:r w:rsidR="00CB73BC">
        <w:rPr>
          <w:lang w:val="es-CO"/>
        </w:rPr>
        <w:t>,</w:t>
      </w:r>
      <w:r w:rsidRPr="005D71D7">
        <w:rPr>
          <w:lang w:val="es-CO"/>
        </w:rPr>
        <w:t xml:space="preserve"> 2007; </w:t>
      </w:r>
      <w:r w:rsidR="00B011B9">
        <w:rPr>
          <w:lang w:val="es-CO"/>
        </w:rPr>
        <w:t xml:space="preserve">Fuller et al., 2010; </w:t>
      </w:r>
      <w:proofErr w:type="spellStart"/>
      <w:r w:rsidRPr="005D71D7">
        <w:rPr>
          <w:lang w:val="es-CO"/>
        </w:rPr>
        <w:t>Simcharoen</w:t>
      </w:r>
      <w:proofErr w:type="spellEnd"/>
      <w:r w:rsidRPr="005D71D7">
        <w:rPr>
          <w:lang w:val="es-CO"/>
        </w:rPr>
        <w:t xml:space="preserve"> et al.</w:t>
      </w:r>
      <w:r w:rsidR="00CB73BC">
        <w:rPr>
          <w:lang w:val="es-CO"/>
        </w:rPr>
        <w:t>,</w:t>
      </w:r>
      <w:r w:rsidRPr="005D71D7">
        <w:rPr>
          <w:lang w:val="es-CO"/>
        </w:rPr>
        <w:t xml:space="preserve"> 2014; Upadhyaya et al.</w:t>
      </w:r>
      <w:r w:rsidR="00CB73BC">
        <w:rPr>
          <w:lang w:val="es-CO"/>
        </w:rPr>
        <w:t>,</w:t>
      </w:r>
      <w:r w:rsidRPr="005D71D7">
        <w:rPr>
          <w:lang w:val="es-CO"/>
        </w:rPr>
        <w:t xml:space="preserve"> 2018). </w:t>
      </w:r>
      <w:proofErr w:type="spellStart"/>
      <w:r w:rsidRPr="005D71D7">
        <w:rPr>
          <w:lang w:val="es-CO"/>
        </w:rPr>
        <w:t>However</w:t>
      </w:r>
      <w:proofErr w:type="spellEnd"/>
      <w:r w:rsidRPr="005D71D7">
        <w:rPr>
          <w:lang w:val="es-CO"/>
        </w:rPr>
        <w:t xml:space="preserve">, </w:t>
      </w:r>
      <w:proofErr w:type="spellStart"/>
      <w:r w:rsidRPr="005D71D7">
        <w:rPr>
          <w:lang w:val="es-CO"/>
        </w:rPr>
        <w:t>these</w:t>
      </w:r>
      <w:proofErr w:type="spellEnd"/>
      <w:r w:rsidRPr="005D71D7">
        <w:rPr>
          <w:lang w:val="es-CO"/>
        </w:rPr>
        <w:t xml:space="preserve"> </w:t>
      </w:r>
      <w:proofErr w:type="spellStart"/>
      <w:r w:rsidRPr="005D71D7">
        <w:rPr>
          <w:lang w:val="es-CO"/>
        </w:rPr>
        <w:t>ecological</w:t>
      </w:r>
      <w:proofErr w:type="spellEnd"/>
      <w:r w:rsidRPr="005D71D7">
        <w:rPr>
          <w:lang w:val="es-CO"/>
        </w:rPr>
        <w:t xml:space="preserve"> </w:t>
      </w:r>
      <w:proofErr w:type="spellStart"/>
      <w:r w:rsidRPr="005D71D7">
        <w:rPr>
          <w:lang w:val="es-CO"/>
        </w:rPr>
        <w:t>relationships</w:t>
      </w:r>
      <w:proofErr w:type="spellEnd"/>
      <w:r w:rsidRPr="005D71D7">
        <w:rPr>
          <w:lang w:val="es-CO"/>
        </w:rPr>
        <w:t xml:space="preserve"> are </w:t>
      </w:r>
      <w:proofErr w:type="spellStart"/>
      <w:r w:rsidRPr="005D71D7">
        <w:rPr>
          <w:lang w:val="es-CO"/>
        </w:rPr>
        <w:t>increasingly</w:t>
      </w:r>
      <w:proofErr w:type="spellEnd"/>
      <w:r w:rsidRPr="005D71D7">
        <w:rPr>
          <w:lang w:val="es-CO"/>
        </w:rPr>
        <w:t xml:space="preserve"> </w:t>
      </w:r>
      <w:proofErr w:type="spellStart"/>
      <w:r w:rsidRPr="005D71D7">
        <w:rPr>
          <w:lang w:val="es-CO"/>
        </w:rPr>
        <w:t>influenced</w:t>
      </w:r>
      <w:proofErr w:type="spellEnd"/>
      <w:r w:rsidRPr="005D71D7">
        <w:rPr>
          <w:lang w:val="es-CO"/>
        </w:rPr>
        <w:t xml:space="preserve"> </w:t>
      </w:r>
      <w:proofErr w:type="spellStart"/>
      <w:r w:rsidRPr="005D71D7">
        <w:rPr>
          <w:lang w:val="es-CO"/>
        </w:rPr>
        <w:t>by</w:t>
      </w:r>
      <w:proofErr w:type="spellEnd"/>
      <w:r w:rsidRPr="005D71D7">
        <w:rPr>
          <w:lang w:val="es-CO"/>
        </w:rPr>
        <w:t xml:space="preserve"> </w:t>
      </w:r>
      <w:proofErr w:type="spellStart"/>
      <w:r w:rsidRPr="005D71D7">
        <w:rPr>
          <w:lang w:val="es-CO"/>
        </w:rPr>
        <w:t>anthropogenic</w:t>
      </w:r>
      <w:proofErr w:type="spellEnd"/>
      <w:r w:rsidRPr="005D71D7">
        <w:rPr>
          <w:lang w:val="es-CO"/>
        </w:rPr>
        <w:t xml:space="preserve"> </w:t>
      </w:r>
      <w:proofErr w:type="spellStart"/>
      <w:r w:rsidRPr="005D71D7">
        <w:rPr>
          <w:lang w:val="es-CO"/>
        </w:rPr>
        <w:t>pressures</w:t>
      </w:r>
      <w:proofErr w:type="spellEnd"/>
      <w:r w:rsidRPr="005D71D7">
        <w:rPr>
          <w:lang w:val="es-CO"/>
        </w:rPr>
        <w:t xml:space="preserve">, </w:t>
      </w:r>
      <w:proofErr w:type="spellStart"/>
      <w:r w:rsidRPr="005D71D7">
        <w:rPr>
          <w:lang w:val="es-CO"/>
        </w:rPr>
        <w:t>habitat</w:t>
      </w:r>
      <w:proofErr w:type="spellEnd"/>
      <w:r w:rsidRPr="005D71D7">
        <w:rPr>
          <w:lang w:val="es-CO"/>
        </w:rPr>
        <w:t xml:space="preserve"> </w:t>
      </w:r>
      <w:proofErr w:type="spellStart"/>
      <w:r w:rsidRPr="005D71D7">
        <w:rPr>
          <w:lang w:val="es-CO"/>
        </w:rPr>
        <w:t>fragmentation</w:t>
      </w:r>
      <w:proofErr w:type="spellEnd"/>
      <w:r w:rsidRPr="005D71D7">
        <w:rPr>
          <w:lang w:val="es-CO"/>
        </w:rPr>
        <w:t xml:space="preserve">, and </w:t>
      </w:r>
      <w:proofErr w:type="spellStart"/>
      <w:r w:rsidRPr="005D71D7">
        <w:rPr>
          <w:lang w:val="es-CO"/>
        </w:rPr>
        <w:t>shifting</w:t>
      </w:r>
      <w:proofErr w:type="spellEnd"/>
      <w:r w:rsidRPr="005D71D7">
        <w:rPr>
          <w:lang w:val="es-CO"/>
        </w:rPr>
        <w:t xml:space="preserve"> </w:t>
      </w:r>
      <w:proofErr w:type="spellStart"/>
      <w:r w:rsidRPr="005D71D7">
        <w:rPr>
          <w:lang w:val="es-CO"/>
        </w:rPr>
        <w:t>prey</w:t>
      </w:r>
      <w:proofErr w:type="spellEnd"/>
      <w:r w:rsidRPr="005D71D7">
        <w:rPr>
          <w:lang w:val="es-CO"/>
        </w:rPr>
        <w:t xml:space="preserve"> </w:t>
      </w:r>
      <w:proofErr w:type="spellStart"/>
      <w:r w:rsidRPr="005D71D7">
        <w:rPr>
          <w:lang w:val="es-CO"/>
        </w:rPr>
        <w:t>compositions</w:t>
      </w:r>
      <w:proofErr w:type="spellEnd"/>
      <w:r w:rsidRPr="005D71D7">
        <w:rPr>
          <w:lang w:val="es-CO"/>
        </w:rPr>
        <w:t xml:space="preserve"> </w:t>
      </w:r>
      <w:proofErr w:type="spellStart"/>
      <w:r w:rsidRPr="005D71D7">
        <w:rPr>
          <w:lang w:val="es-CO"/>
        </w:rPr>
        <w:t>within</w:t>
      </w:r>
      <w:proofErr w:type="spellEnd"/>
      <w:r w:rsidRPr="005D71D7">
        <w:rPr>
          <w:lang w:val="es-CO"/>
        </w:rPr>
        <w:t xml:space="preserve"> a </w:t>
      </w:r>
      <w:proofErr w:type="spellStart"/>
      <w:r w:rsidRPr="005D71D7">
        <w:rPr>
          <w:lang w:val="es-CO"/>
        </w:rPr>
        <w:t>given</w:t>
      </w:r>
      <w:proofErr w:type="spellEnd"/>
      <w:r w:rsidRPr="005D71D7">
        <w:rPr>
          <w:lang w:val="es-CO"/>
        </w:rPr>
        <w:t xml:space="preserve"> </w:t>
      </w:r>
      <w:proofErr w:type="spellStart"/>
      <w:r w:rsidRPr="005D71D7">
        <w:rPr>
          <w:lang w:val="es-CO"/>
        </w:rPr>
        <w:t>landscape</w:t>
      </w:r>
      <w:proofErr w:type="spellEnd"/>
      <w:r w:rsidRPr="005D71D7">
        <w:rPr>
          <w:lang w:val="es-CO"/>
        </w:rPr>
        <w:t xml:space="preserve">, </w:t>
      </w:r>
      <w:proofErr w:type="spellStart"/>
      <w:r w:rsidRPr="005D71D7">
        <w:rPr>
          <w:lang w:val="es-CO"/>
        </w:rPr>
        <w:t>necessitating</w:t>
      </w:r>
      <w:proofErr w:type="spellEnd"/>
      <w:r w:rsidRPr="005D71D7">
        <w:rPr>
          <w:lang w:val="es-CO"/>
        </w:rPr>
        <w:t xml:space="preserve"> a </w:t>
      </w:r>
      <w:proofErr w:type="spellStart"/>
      <w:r w:rsidRPr="005D71D7">
        <w:rPr>
          <w:lang w:val="es-CO"/>
        </w:rPr>
        <w:t>deeper</w:t>
      </w:r>
      <w:proofErr w:type="spellEnd"/>
      <w:r w:rsidRPr="005D71D7">
        <w:rPr>
          <w:lang w:val="es-CO"/>
        </w:rPr>
        <w:t xml:space="preserve"> </w:t>
      </w:r>
      <w:proofErr w:type="spellStart"/>
      <w:r w:rsidRPr="005D71D7">
        <w:rPr>
          <w:lang w:val="es-CO"/>
        </w:rPr>
        <w:t>understanding</w:t>
      </w:r>
      <w:proofErr w:type="spellEnd"/>
      <w:r w:rsidRPr="005D71D7">
        <w:rPr>
          <w:lang w:val="es-CO"/>
        </w:rPr>
        <w:t xml:space="preserve"> </w:t>
      </w:r>
      <w:proofErr w:type="spellStart"/>
      <w:r w:rsidRPr="005D71D7">
        <w:rPr>
          <w:lang w:val="es-CO"/>
        </w:rPr>
        <w:t>of</w:t>
      </w:r>
      <w:proofErr w:type="spellEnd"/>
      <w:r w:rsidRPr="005D71D7">
        <w:rPr>
          <w:lang w:val="es-CO"/>
        </w:rPr>
        <w:t xml:space="preserve"> </w:t>
      </w:r>
      <w:proofErr w:type="spellStart"/>
      <w:r w:rsidRPr="005D71D7">
        <w:rPr>
          <w:lang w:val="es-CO"/>
        </w:rPr>
        <w:t>predator-prey</w:t>
      </w:r>
      <w:proofErr w:type="spellEnd"/>
      <w:r w:rsidRPr="005D71D7">
        <w:rPr>
          <w:lang w:val="es-CO"/>
        </w:rPr>
        <w:t xml:space="preserve"> </w:t>
      </w:r>
      <w:proofErr w:type="spellStart"/>
      <w:r w:rsidRPr="005D71D7">
        <w:rPr>
          <w:lang w:val="es-CO"/>
        </w:rPr>
        <w:t>interactions</w:t>
      </w:r>
      <w:proofErr w:type="spellEnd"/>
      <w:r w:rsidRPr="005D71D7">
        <w:rPr>
          <w:lang w:val="es-CO"/>
        </w:rPr>
        <w:t xml:space="preserve"> and </w:t>
      </w:r>
      <w:proofErr w:type="spellStart"/>
      <w:r w:rsidRPr="005D71D7">
        <w:rPr>
          <w:lang w:val="es-CO"/>
        </w:rPr>
        <w:t>adaptability</w:t>
      </w:r>
      <w:proofErr w:type="spellEnd"/>
      <w:r w:rsidRPr="005D71D7">
        <w:rPr>
          <w:lang w:val="es-CO"/>
        </w:rPr>
        <w:t xml:space="preserve"> in </w:t>
      </w:r>
      <w:proofErr w:type="spellStart"/>
      <w:r w:rsidRPr="005D71D7">
        <w:rPr>
          <w:lang w:val="es-CO"/>
        </w:rPr>
        <w:t>such</w:t>
      </w:r>
      <w:proofErr w:type="spellEnd"/>
      <w:r w:rsidRPr="005D71D7">
        <w:rPr>
          <w:lang w:val="es-CO"/>
        </w:rPr>
        <w:t xml:space="preserve"> </w:t>
      </w:r>
      <w:proofErr w:type="spellStart"/>
      <w:r w:rsidRPr="005D71D7">
        <w:rPr>
          <w:lang w:val="es-CO"/>
        </w:rPr>
        <w:t>contexts</w:t>
      </w:r>
      <w:proofErr w:type="spellEnd"/>
      <w:r w:rsidRPr="005D71D7">
        <w:rPr>
          <w:lang w:val="es-CO"/>
        </w:rPr>
        <w:t>.</w:t>
      </w:r>
      <w:r w:rsidR="007957D2">
        <w:rPr>
          <w:lang w:val="es-CO"/>
        </w:rPr>
        <w:t xml:space="preserve"> </w:t>
      </w:r>
      <w:r w:rsidR="007957D2" w:rsidRPr="00003B24">
        <w:rPr>
          <w:rFonts w:cs="Times New Roman"/>
        </w:rPr>
        <w:t>Prey choice by large felids</w:t>
      </w:r>
      <w:r w:rsidR="007957D2">
        <w:rPr>
          <w:rFonts w:cs="Times New Roman"/>
        </w:rPr>
        <w:t xml:space="preserve"> including </w:t>
      </w:r>
      <w:r w:rsidR="00D17B1E">
        <w:rPr>
          <w:rFonts w:cs="Times New Roman"/>
        </w:rPr>
        <w:t>t</w:t>
      </w:r>
      <w:r w:rsidR="007957D2">
        <w:rPr>
          <w:rFonts w:cs="Times New Roman"/>
        </w:rPr>
        <w:t>igers</w:t>
      </w:r>
      <w:r w:rsidR="007957D2" w:rsidRPr="00003B24">
        <w:rPr>
          <w:rFonts w:cs="Times New Roman"/>
        </w:rPr>
        <w:t>, plays a key part in determining their life history strategies, including movement, habitat selection, social structure, geographical distribution</w:t>
      </w:r>
      <w:r w:rsidR="007957D2">
        <w:rPr>
          <w:rFonts w:cs="Times New Roman"/>
        </w:rPr>
        <w:t xml:space="preserve"> </w:t>
      </w:r>
      <w:r w:rsidR="007957D2" w:rsidRPr="00003B24">
        <w:rPr>
          <w:rFonts w:cs="Times New Roman"/>
        </w:rPr>
        <w:t xml:space="preserve">and reproductive success (Sunquist and Sunquist 1989).  Although </w:t>
      </w:r>
      <w:r w:rsidR="00D17B1E">
        <w:rPr>
          <w:rFonts w:cs="Times New Roman"/>
        </w:rPr>
        <w:t>t</w:t>
      </w:r>
      <w:r w:rsidR="007957D2" w:rsidRPr="00003B24">
        <w:rPr>
          <w:rFonts w:cs="Times New Roman"/>
        </w:rPr>
        <w:t xml:space="preserve">igers kill prey </w:t>
      </w:r>
      <w:r w:rsidR="00D17B1E" w:rsidRPr="00003B24">
        <w:rPr>
          <w:rFonts w:cs="Times New Roman"/>
        </w:rPr>
        <w:t>ranging in</w:t>
      </w:r>
      <w:r w:rsidR="007957D2" w:rsidRPr="00003B24">
        <w:rPr>
          <w:rFonts w:cs="Times New Roman"/>
        </w:rPr>
        <w:t xml:space="preserve"> </w:t>
      </w:r>
      <w:r w:rsidR="00D17B1E" w:rsidRPr="00003B24">
        <w:rPr>
          <w:rFonts w:cs="Times New Roman"/>
        </w:rPr>
        <w:t>size from</w:t>
      </w:r>
      <w:r w:rsidR="007957D2" w:rsidRPr="00003B24">
        <w:rPr>
          <w:rFonts w:cs="Times New Roman"/>
        </w:rPr>
        <w:t xml:space="preserve"> </w:t>
      </w:r>
      <w:r w:rsidR="007957D2">
        <w:rPr>
          <w:rFonts w:cs="Times New Roman"/>
        </w:rPr>
        <w:t>small mammals to a larger heavy</w:t>
      </w:r>
      <w:r w:rsidR="007957D2" w:rsidRPr="00003B24">
        <w:rPr>
          <w:rFonts w:cs="Times New Roman"/>
        </w:rPr>
        <w:t xml:space="preserve"> </w:t>
      </w:r>
      <w:r w:rsidR="00D17B1E">
        <w:rPr>
          <w:rFonts w:cs="Times New Roman"/>
        </w:rPr>
        <w:t>g</w:t>
      </w:r>
      <w:r w:rsidR="007957D2" w:rsidRPr="00003B24">
        <w:rPr>
          <w:rFonts w:cs="Times New Roman"/>
        </w:rPr>
        <w:t>aur (</w:t>
      </w:r>
      <w:r w:rsidR="007957D2" w:rsidRPr="007957D2">
        <w:rPr>
          <w:rFonts w:cs="Times New Roman"/>
          <w:i/>
          <w:iCs/>
        </w:rPr>
        <w:t>Bos gaurus</w:t>
      </w:r>
      <w:r w:rsidR="007957D2" w:rsidRPr="00003B24">
        <w:rPr>
          <w:rFonts w:cs="Times New Roman"/>
        </w:rPr>
        <w:t>), the bulk of their diet is obtained predominantly from deer species (Grey 2009), which contribute up to 75% of the prey biomass requirement of the Tiger in most parts of its range (Sunquist 1981, Sunquist et al.</w:t>
      </w:r>
      <w:r w:rsidR="00FC3F53">
        <w:rPr>
          <w:rFonts w:cs="Times New Roman"/>
        </w:rPr>
        <w:t>,</w:t>
      </w:r>
      <w:r w:rsidR="007957D2" w:rsidRPr="00003B24">
        <w:rPr>
          <w:rFonts w:cs="Times New Roman"/>
        </w:rPr>
        <w:t xml:space="preserve"> 1999, Stoen and Wegge 1996, Biswas and Sankar 2002, Grey 2009)</w:t>
      </w:r>
      <w:r w:rsidR="007957D2">
        <w:rPr>
          <w:rFonts w:cs="Times New Roman"/>
        </w:rPr>
        <w:t>.</w:t>
      </w:r>
    </w:p>
    <w:p w14:paraId="62F12859" w14:textId="404BA8A7" w:rsidR="005D71D7" w:rsidRDefault="005D71D7" w:rsidP="005D71D7">
      <w:pPr>
        <w:spacing w:line="360" w:lineRule="auto"/>
        <w:rPr>
          <w:lang w:val="es-CO"/>
        </w:rPr>
      </w:pPr>
      <w:r w:rsidRPr="005D71D7">
        <w:rPr>
          <w:lang w:val="es-CO"/>
        </w:rPr>
        <w:t xml:space="preserve">Prey </w:t>
      </w:r>
      <w:proofErr w:type="spellStart"/>
      <w:r w:rsidRPr="005D71D7">
        <w:rPr>
          <w:lang w:val="es-CO"/>
        </w:rPr>
        <w:t>species</w:t>
      </w:r>
      <w:proofErr w:type="spellEnd"/>
      <w:r w:rsidRPr="005D71D7">
        <w:rPr>
          <w:lang w:val="es-CO"/>
        </w:rPr>
        <w:t xml:space="preserve"> and </w:t>
      </w:r>
      <w:proofErr w:type="spellStart"/>
      <w:r w:rsidRPr="005D71D7">
        <w:rPr>
          <w:lang w:val="es-CO"/>
        </w:rPr>
        <w:t>diet</w:t>
      </w:r>
      <w:proofErr w:type="spellEnd"/>
      <w:r w:rsidRPr="005D71D7">
        <w:rPr>
          <w:lang w:val="es-CO"/>
        </w:rPr>
        <w:t xml:space="preserve"> are central </w:t>
      </w:r>
      <w:proofErr w:type="spellStart"/>
      <w:r w:rsidRPr="005D71D7">
        <w:rPr>
          <w:lang w:val="es-CO"/>
        </w:rPr>
        <w:t>to</w:t>
      </w:r>
      <w:proofErr w:type="spellEnd"/>
      <w:r w:rsidRPr="005D71D7">
        <w:rPr>
          <w:lang w:val="es-CO"/>
        </w:rPr>
        <w:t xml:space="preserve"> </w:t>
      </w:r>
      <w:proofErr w:type="spellStart"/>
      <w:r w:rsidRPr="005D71D7">
        <w:rPr>
          <w:lang w:val="es-CO"/>
        </w:rPr>
        <w:t>understanding</w:t>
      </w:r>
      <w:proofErr w:type="spellEnd"/>
      <w:r w:rsidRPr="005D71D7">
        <w:rPr>
          <w:lang w:val="es-CO"/>
        </w:rPr>
        <w:t xml:space="preserve"> </w:t>
      </w:r>
      <w:proofErr w:type="spellStart"/>
      <w:r w:rsidRPr="005D71D7">
        <w:rPr>
          <w:lang w:val="es-CO"/>
        </w:rPr>
        <w:t>carnivore</w:t>
      </w:r>
      <w:proofErr w:type="spellEnd"/>
      <w:r w:rsidRPr="005D71D7">
        <w:rPr>
          <w:lang w:val="es-CO"/>
        </w:rPr>
        <w:t xml:space="preserve"> </w:t>
      </w:r>
      <w:proofErr w:type="spellStart"/>
      <w:r w:rsidRPr="005D71D7">
        <w:rPr>
          <w:lang w:val="es-CO"/>
        </w:rPr>
        <w:t>ecology</w:t>
      </w:r>
      <w:proofErr w:type="spellEnd"/>
      <w:r w:rsidRPr="005D71D7">
        <w:rPr>
          <w:lang w:val="es-CO"/>
        </w:rPr>
        <w:t xml:space="preserve"> (Karanth and Sunquist, 1995, 2002; Ramakrishnan et al.</w:t>
      </w:r>
      <w:r w:rsidR="00CB73BC">
        <w:rPr>
          <w:lang w:val="es-CO"/>
        </w:rPr>
        <w:t>,</w:t>
      </w:r>
      <w:r w:rsidRPr="005D71D7">
        <w:rPr>
          <w:lang w:val="es-CO"/>
        </w:rPr>
        <w:t xml:space="preserve"> 1999; </w:t>
      </w:r>
      <w:proofErr w:type="spellStart"/>
      <w:r w:rsidRPr="005D71D7">
        <w:rPr>
          <w:lang w:val="es-CO"/>
        </w:rPr>
        <w:t>Jiang</w:t>
      </w:r>
      <w:proofErr w:type="spellEnd"/>
      <w:r w:rsidRPr="005D71D7">
        <w:rPr>
          <w:lang w:val="es-CO"/>
        </w:rPr>
        <w:t xml:space="preserve"> et al.</w:t>
      </w:r>
      <w:r w:rsidR="00CB73BC">
        <w:rPr>
          <w:lang w:val="es-CO"/>
        </w:rPr>
        <w:t>,</w:t>
      </w:r>
      <w:r w:rsidRPr="005D71D7">
        <w:rPr>
          <w:lang w:val="es-CO"/>
        </w:rPr>
        <w:t xml:space="preserve"> 2017). While </w:t>
      </w:r>
      <w:proofErr w:type="spellStart"/>
      <w:r w:rsidRPr="005D71D7">
        <w:rPr>
          <w:lang w:val="es-CO"/>
        </w:rPr>
        <w:t>easily</w:t>
      </w:r>
      <w:proofErr w:type="spellEnd"/>
      <w:r w:rsidRPr="005D71D7">
        <w:rPr>
          <w:lang w:val="es-CO"/>
        </w:rPr>
        <w:t xml:space="preserve"> </w:t>
      </w:r>
      <w:proofErr w:type="spellStart"/>
      <w:r w:rsidRPr="005D71D7">
        <w:rPr>
          <w:lang w:val="es-CO"/>
        </w:rPr>
        <w:t>available</w:t>
      </w:r>
      <w:proofErr w:type="spellEnd"/>
      <w:r w:rsidRPr="005D71D7">
        <w:rPr>
          <w:lang w:val="es-CO"/>
        </w:rPr>
        <w:t xml:space="preserve"> </w:t>
      </w:r>
      <w:proofErr w:type="spellStart"/>
      <w:r w:rsidRPr="005D71D7">
        <w:rPr>
          <w:lang w:val="es-CO"/>
        </w:rPr>
        <w:t>prey</w:t>
      </w:r>
      <w:proofErr w:type="spellEnd"/>
      <w:r w:rsidRPr="005D71D7">
        <w:rPr>
          <w:lang w:val="es-CO"/>
        </w:rPr>
        <w:t xml:space="preserve"> has </w:t>
      </w:r>
      <w:proofErr w:type="spellStart"/>
      <w:r w:rsidRPr="005D71D7">
        <w:rPr>
          <w:lang w:val="es-CO"/>
        </w:rPr>
        <w:t>been</w:t>
      </w:r>
      <w:proofErr w:type="spellEnd"/>
      <w:r w:rsidRPr="005D71D7">
        <w:rPr>
          <w:lang w:val="es-CO"/>
        </w:rPr>
        <w:t xml:space="preserve"> </w:t>
      </w:r>
      <w:proofErr w:type="spellStart"/>
      <w:r w:rsidRPr="005D71D7">
        <w:rPr>
          <w:lang w:val="es-CO"/>
        </w:rPr>
        <w:t>linked</w:t>
      </w:r>
      <w:proofErr w:type="spellEnd"/>
      <w:r w:rsidRPr="005D71D7">
        <w:rPr>
          <w:lang w:val="es-CO"/>
        </w:rPr>
        <w:t xml:space="preserve"> </w:t>
      </w:r>
      <w:proofErr w:type="spellStart"/>
      <w:r w:rsidRPr="005D71D7">
        <w:rPr>
          <w:lang w:val="es-CO"/>
        </w:rPr>
        <w:t>to</w:t>
      </w:r>
      <w:proofErr w:type="spellEnd"/>
      <w:r w:rsidRPr="005D71D7">
        <w:rPr>
          <w:lang w:val="es-CO"/>
        </w:rPr>
        <w:t xml:space="preserve"> </w:t>
      </w:r>
      <w:proofErr w:type="spellStart"/>
      <w:r w:rsidRPr="005D71D7">
        <w:rPr>
          <w:lang w:val="es-CO"/>
        </w:rPr>
        <w:t>growing</w:t>
      </w:r>
      <w:proofErr w:type="spellEnd"/>
      <w:r w:rsidRPr="005D71D7">
        <w:rPr>
          <w:lang w:val="es-CO"/>
        </w:rPr>
        <w:t xml:space="preserve"> </w:t>
      </w:r>
      <w:proofErr w:type="spellStart"/>
      <w:r w:rsidRPr="005D71D7">
        <w:rPr>
          <w:lang w:val="es-CO"/>
        </w:rPr>
        <w:t>tiger</w:t>
      </w:r>
      <w:proofErr w:type="spellEnd"/>
      <w:r w:rsidRPr="005D71D7">
        <w:rPr>
          <w:lang w:val="es-CO"/>
        </w:rPr>
        <w:t xml:space="preserve">, </w:t>
      </w:r>
      <w:proofErr w:type="spellStart"/>
      <w:r w:rsidRPr="005D71D7">
        <w:rPr>
          <w:lang w:val="es-CO"/>
        </w:rPr>
        <w:t>the</w:t>
      </w:r>
      <w:proofErr w:type="spellEnd"/>
      <w:r w:rsidRPr="005D71D7">
        <w:rPr>
          <w:lang w:val="es-CO"/>
        </w:rPr>
        <w:t xml:space="preserve"> </w:t>
      </w:r>
      <w:proofErr w:type="spellStart"/>
      <w:r w:rsidRPr="005D71D7">
        <w:rPr>
          <w:lang w:val="es-CO"/>
        </w:rPr>
        <w:t>distinction</w:t>
      </w:r>
      <w:proofErr w:type="spellEnd"/>
      <w:r w:rsidRPr="005D71D7">
        <w:rPr>
          <w:lang w:val="es-CO"/>
        </w:rPr>
        <w:t xml:space="preserve"> </w:t>
      </w:r>
      <w:proofErr w:type="spellStart"/>
      <w:r w:rsidRPr="005D71D7">
        <w:rPr>
          <w:lang w:val="es-CO"/>
        </w:rPr>
        <w:t>between</w:t>
      </w:r>
      <w:proofErr w:type="spellEnd"/>
      <w:r w:rsidRPr="005D71D7">
        <w:rPr>
          <w:lang w:val="es-CO"/>
        </w:rPr>
        <w:t xml:space="preserve"> </w:t>
      </w:r>
      <w:proofErr w:type="spellStart"/>
      <w:r w:rsidRPr="005D71D7">
        <w:rPr>
          <w:lang w:val="es-CO"/>
        </w:rPr>
        <w:t>potential</w:t>
      </w:r>
      <w:proofErr w:type="spellEnd"/>
      <w:r w:rsidRPr="005D71D7">
        <w:rPr>
          <w:lang w:val="es-CO"/>
        </w:rPr>
        <w:t xml:space="preserve"> </w:t>
      </w:r>
      <w:proofErr w:type="spellStart"/>
      <w:r w:rsidRPr="005D71D7">
        <w:rPr>
          <w:lang w:val="es-CO"/>
        </w:rPr>
        <w:t>prey</w:t>
      </w:r>
      <w:proofErr w:type="spellEnd"/>
      <w:r w:rsidRPr="005D71D7">
        <w:rPr>
          <w:lang w:val="es-CO"/>
        </w:rPr>
        <w:t xml:space="preserve">, </w:t>
      </w:r>
      <w:proofErr w:type="spellStart"/>
      <w:r w:rsidRPr="005D71D7">
        <w:rPr>
          <w:lang w:val="es-CO"/>
        </w:rPr>
        <w:t>prey</w:t>
      </w:r>
      <w:proofErr w:type="spellEnd"/>
      <w:r w:rsidRPr="005D71D7">
        <w:rPr>
          <w:lang w:val="es-CO"/>
        </w:rPr>
        <w:t xml:space="preserve"> </w:t>
      </w:r>
      <w:proofErr w:type="spellStart"/>
      <w:r w:rsidRPr="005D71D7">
        <w:rPr>
          <w:lang w:val="es-CO"/>
        </w:rPr>
        <w:t>availability</w:t>
      </w:r>
      <w:proofErr w:type="spellEnd"/>
      <w:r w:rsidRPr="005D71D7">
        <w:rPr>
          <w:lang w:val="es-CO"/>
        </w:rPr>
        <w:t xml:space="preserve"> and </w:t>
      </w:r>
      <w:proofErr w:type="spellStart"/>
      <w:r w:rsidRPr="005D71D7">
        <w:rPr>
          <w:lang w:val="es-CO"/>
        </w:rPr>
        <w:t>prey</w:t>
      </w:r>
      <w:proofErr w:type="spellEnd"/>
      <w:r w:rsidRPr="005D71D7">
        <w:rPr>
          <w:lang w:val="es-CO"/>
        </w:rPr>
        <w:t xml:space="preserve"> </w:t>
      </w:r>
      <w:proofErr w:type="spellStart"/>
      <w:r w:rsidRPr="005D71D7">
        <w:rPr>
          <w:lang w:val="es-CO"/>
        </w:rPr>
        <w:t>selection</w:t>
      </w:r>
      <w:proofErr w:type="spellEnd"/>
      <w:r w:rsidRPr="005D71D7">
        <w:rPr>
          <w:lang w:val="es-CO"/>
        </w:rPr>
        <w:t xml:space="preserve"> </w:t>
      </w:r>
      <w:proofErr w:type="spellStart"/>
      <w:r w:rsidRPr="005D71D7">
        <w:rPr>
          <w:lang w:val="es-CO"/>
        </w:rPr>
        <w:t>remains</w:t>
      </w:r>
      <w:proofErr w:type="spellEnd"/>
      <w:r w:rsidRPr="005D71D7">
        <w:rPr>
          <w:lang w:val="es-CO"/>
        </w:rPr>
        <w:t xml:space="preserve"> crucial (Odden and Wegge, 2009). </w:t>
      </w:r>
      <w:proofErr w:type="spellStart"/>
      <w:r w:rsidRPr="005D71D7">
        <w:rPr>
          <w:lang w:val="es-CO"/>
        </w:rPr>
        <w:t>Tigers</w:t>
      </w:r>
      <w:proofErr w:type="spellEnd"/>
      <w:r w:rsidRPr="005D71D7">
        <w:rPr>
          <w:lang w:val="es-CO"/>
        </w:rPr>
        <w:t xml:space="preserve"> </w:t>
      </w:r>
      <w:proofErr w:type="spellStart"/>
      <w:r w:rsidRPr="005D71D7">
        <w:rPr>
          <w:lang w:val="es-CO"/>
        </w:rPr>
        <w:t>diet</w:t>
      </w:r>
      <w:proofErr w:type="spellEnd"/>
      <w:r w:rsidRPr="005D71D7">
        <w:rPr>
          <w:lang w:val="es-CO"/>
        </w:rPr>
        <w:t xml:space="preserve"> </w:t>
      </w:r>
      <w:proofErr w:type="spellStart"/>
      <w:r w:rsidRPr="005D71D7">
        <w:rPr>
          <w:lang w:val="es-CO"/>
        </w:rPr>
        <w:t>is</w:t>
      </w:r>
      <w:proofErr w:type="spellEnd"/>
      <w:r w:rsidRPr="005D71D7">
        <w:rPr>
          <w:lang w:val="es-CO"/>
        </w:rPr>
        <w:t xml:space="preserve"> </w:t>
      </w:r>
      <w:proofErr w:type="spellStart"/>
      <w:r w:rsidRPr="005D71D7">
        <w:rPr>
          <w:lang w:val="es-CO"/>
        </w:rPr>
        <w:t>shaped</w:t>
      </w:r>
      <w:proofErr w:type="spellEnd"/>
      <w:r w:rsidRPr="005D71D7">
        <w:rPr>
          <w:lang w:val="es-CO"/>
        </w:rPr>
        <w:t xml:space="preserve"> </w:t>
      </w:r>
      <w:proofErr w:type="spellStart"/>
      <w:r w:rsidRPr="005D71D7">
        <w:rPr>
          <w:lang w:val="es-CO"/>
        </w:rPr>
        <w:t>by</w:t>
      </w:r>
      <w:proofErr w:type="spellEnd"/>
      <w:r w:rsidRPr="005D71D7">
        <w:rPr>
          <w:lang w:val="es-CO"/>
        </w:rPr>
        <w:t xml:space="preserve"> </w:t>
      </w:r>
      <w:proofErr w:type="spellStart"/>
      <w:r w:rsidRPr="005D71D7">
        <w:rPr>
          <w:lang w:val="es-CO"/>
        </w:rPr>
        <w:t>factors</w:t>
      </w:r>
      <w:proofErr w:type="spellEnd"/>
      <w:r w:rsidRPr="005D71D7">
        <w:rPr>
          <w:lang w:val="es-CO"/>
        </w:rPr>
        <w:t xml:space="preserve"> </w:t>
      </w:r>
      <w:proofErr w:type="spellStart"/>
      <w:r w:rsidRPr="005D71D7">
        <w:rPr>
          <w:lang w:val="es-CO"/>
        </w:rPr>
        <w:t>such</w:t>
      </w:r>
      <w:proofErr w:type="spellEnd"/>
      <w:r w:rsidRPr="005D71D7">
        <w:rPr>
          <w:lang w:val="es-CO"/>
        </w:rPr>
        <w:t xml:space="preserve"> as </w:t>
      </w:r>
      <w:proofErr w:type="spellStart"/>
      <w:r w:rsidRPr="005D71D7">
        <w:rPr>
          <w:lang w:val="es-CO"/>
        </w:rPr>
        <w:t>prey</w:t>
      </w:r>
      <w:proofErr w:type="spellEnd"/>
      <w:r w:rsidRPr="005D71D7">
        <w:rPr>
          <w:lang w:val="es-CO"/>
        </w:rPr>
        <w:t xml:space="preserve"> </w:t>
      </w:r>
      <w:proofErr w:type="spellStart"/>
      <w:r w:rsidRPr="005D71D7">
        <w:rPr>
          <w:lang w:val="es-CO"/>
        </w:rPr>
        <w:t>body</w:t>
      </w:r>
      <w:proofErr w:type="spellEnd"/>
      <w:r w:rsidRPr="005D71D7">
        <w:rPr>
          <w:lang w:val="es-CO"/>
        </w:rPr>
        <w:t xml:space="preserve"> </w:t>
      </w:r>
      <w:proofErr w:type="spellStart"/>
      <w:r w:rsidRPr="005D71D7">
        <w:rPr>
          <w:lang w:val="es-CO"/>
        </w:rPr>
        <w:t>size</w:t>
      </w:r>
      <w:proofErr w:type="spellEnd"/>
      <w:r w:rsidRPr="005D71D7">
        <w:rPr>
          <w:lang w:val="es-CO"/>
        </w:rPr>
        <w:t xml:space="preserve">, </w:t>
      </w:r>
      <w:proofErr w:type="spellStart"/>
      <w:r w:rsidRPr="005D71D7">
        <w:rPr>
          <w:lang w:val="es-CO"/>
        </w:rPr>
        <w:t>habitat</w:t>
      </w:r>
      <w:proofErr w:type="spellEnd"/>
      <w:r w:rsidRPr="005D71D7">
        <w:rPr>
          <w:lang w:val="es-CO"/>
        </w:rPr>
        <w:t xml:space="preserve"> </w:t>
      </w:r>
      <w:proofErr w:type="spellStart"/>
      <w:r w:rsidRPr="005D71D7">
        <w:rPr>
          <w:lang w:val="es-CO"/>
        </w:rPr>
        <w:t>conditions</w:t>
      </w:r>
      <w:proofErr w:type="spellEnd"/>
      <w:r w:rsidRPr="005D71D7">
        <w:rPr>
          <w:lang w:val="es-CO"/>
        </w:rPr>
        <w:t xml:space="preserve">, </w:t>
      </w:r>
      <w:proofErr w:type="spellStart"/>
      <w:r w:rsidRPr="005D71D7">
        <w:rPr>
          <w:lang w:val="es-CO"/>
        </w:rPr>
        <w:t>availability</w:t>
      </w:r>
      <w:proofErr w:type="spellEnd"/>
      <w:r w:rsidRPr="005D71D7">
        <w:rPr>
          <w:lang w:val="es-CO"/>
        </w:rPr>
        <w:t xml:space="preserve">, and human </w:t>
      </w:r>
      <w:proofErr w:type="spellStart"/>
      <w:r w:rsidRPr="005D71D7">
        <w:rPr>
          <w:lang w:val="es-CO"/>
        </w:rPr>
        <w:t>disturbances</w:t>
      </w:r>
      <w:proofErr w:type="spellEnd"/>
      <w:r w:rsidRPr="005D71D7">
        <w:rPr>
          <w:lang w:val="es-CO"/>
        </w:rPr>
        <w:t xml:space="preserve"> (Bagchi et al.</w:t>
      </w:r>
      <w:r w:rsidR="00CB73BC">
        <w:rPr>
          <w:lang w:val="es-CO"/>
        </w:rPr>
        <w:t>,</w:t>
      </w:r>
      <w:r w:rsidRPr="005D71D7">
        <w:rPr>
          <w:lang w:val="es-CO"/>
        </w:rPr>
        <w:t xml:space="preserve"> 2003). In human-</w:t>
      </w:r>
      <w:proofErr w:type="spellStart"/>
      <w:r w:rsidRPr="005D71D7">
        <w:rPr>
          <w:lang w:val="es-CO"/>
        </w:rPr>
        <w:t>modified</w:t>
      </w:r>
      <w:proofErr w:type="spellEnd"/>
      <w:r w:rsidRPr="005D71D7">
        <w:rPr>
          <w:lang w:val="es-CO"/>
        </w:rPr>
        <w:t xml:space="preserve"> </w:t>
      </w:r>
      <w:proofErr w:type="spellStart"/>
      <w:r w:rsidRPr="005D71D7">
        <w:rPr>
          <w:lang w:val="es-CO"/>
        </w:rPr>
        <w:t>environments</w:t>
      </w:r>
      <w:proofErr w:type="spellEnd"/>
      <w:r w:rsidRPr="005D71D7">
        <w:rPr>
          <w:lang w:val="es-CO"/>
        </w:rPr>
        <w:t xml:space="preserve">, </w:t>
      </w:r>
      <w:proofErr w:type="spellStart"/>
      <w:r w:rsidRPr="005D71D7">
        <w:rPr>
          <w:lang w:val="es-CO"/>
        </w:rPr>
        <w:t>dietary</w:t>
      </w:r>
      <w:proofErr w:type="spellEnd"/>
      <w:r w:rsidRPr="005D71D7">
        <w:rPr>
          <w:lang w:val="es-CO"/>
        </w:rPr>
        <w:t xml:space="preserve"> </w:t>
      </w:r>
      <w:proofErr w:type="spellStart"/>
      <w:r w:rsidRPr="005D71D7">
        <w:rPr>
          <w:lang w:val="es-CO"/>
        </w:rPr>
        <w:t>shifts</w:t>
      </w:r>
      <w:proofErr w:type="spellEnd"/>
      <w:r w:rsidRPr="005D71D7">
        <w:rPr>
          <w:lang w:val="es-CO"/>
        </w:rPr>
        <w:t xml:space="preserve"> </w:t>
      </w:r>
      <w:proofErr w:type="spellStart"/>
      <w:r w:rsidRPr="005D71D7">
        <w:rPr>
          <w:lang w:val="es-CO"/>
        </w:rPr>
        <w:t>may</w:t>
      </w:r>
      <w:proofErr w:type="spellEnd"/>
      <w:r w:rsidRPr="005D71D7">
        <w:rPr>
          <w:lang w:val="es-CO"/>
        </w:rPr>
        <w:t xml:space="preserve"> </w:t>
      </w:r>
      <w:proofErr w:type="spellStart"/>
      <w:r w:rsidRPr="005D71D7">
        <w:rPr>
          <w:lang w:val="es-CO"/>
        </w:rPr>
        <w:t>occur</w:t>
      </w:r>
      <w:proofErr w:type="spellEnd"/>
      <w:r w:rsidRPr="005D71D7">
        <w:rPr>
          <w:lang w:val="es-CO"/>
        </w:rPr>
        <w:t xml:space="preserve">, </w:t>
      </w:r>
      <w:proofErr w:type="spellStart"/>
      <w:r w:rsidRPr="005D71D7">
        <w:rPr>
          <w:lang w:val="es-CO"/>
        </w:rPr>
        <w:t>including</w:t>
      </w:r>
      <w:proofErr w:type="spellEnd"/>
      <w:r w:rsidRPr="005D71D7">
        <w:rPr>
          <w:lang w:val="es-CO"/>
        </w:rPr>
        <w:t xml:space="preserve"> </w:t>
      </w:r>
      <w:proofErr w:type="spellStart"/>
      <w:r w:rsidRPr="005D71D7">
        <w:rPr>
          <w:lang w:val="es-CO"/>
        </w:rPr>
        <w:t>increased</w:t>
      </w:r>
      <w:proofErr w:type="spellEnd"/>
      <w:r w:rsidRPr="005D71D7">
        <w:rPr>
          <w:lang w:val="es-CO"/>
        </w:rPr>
        <w:t xml:space="preserve"> </w:t>
      </w:r>
      <w:proofErr w:type="spellStart"/>
      <w:r w:rsidRPr="005D71D7">
        <w:rPr>
          <w:lang w:val="es-CO"/>
        </w:rPr>
        <w:t>predation</w:t>
      </w:r>
      <w:proofErr w:type="spellEnd"/>
      <w:r w:rsidRPr="005D71D7">
        <w:rPr>
          <w:lang w:val="es-CO"/>
        </w:rPr>
        <w:t xml:space="preserve"> </w:t>
      </w:r>
      <w:proofErr w:type="spellStart"/>
      <w:r w:rsidRPr="005D71D7">
        <w:rPr>
          <w:lang w:val="es-CO"/>
        </w:rPr>
        <w:t>on</w:t>
      </w:r>
      <w:proofErr w:type="spellEnd"/>
      <w:r w:rsidRPr="005D71D7">
        <w:rPr>
          <w:lang w:val="es-CO"/>
        </w:rPr>
        <w:t xml:space="preserve"> </w:t>
      </w:r>
      <w:proofErr w:type="spellStart"/>
      <w:r w:rsidRPr="005D71D7">
        <w:rPr>
          <w:lang w:val="es-CO"/>
        </w:rPr>
        <w:t>domestic</w:t>
      </w:r>
      <w:proofErr w:type="spellEnd"/>
      <w:r w:rsidRPr="005D71D7">
        <w:rPr>
          <w:lang w:val="es-CO"/>
        </w:rPr>
        <w:t xml:space="preserve"> </w:t>
      </w:r>
      <w:proofErr w:type="spellStart"/>
      <w:r w:rsidRPr="005D71D7">
        <w:rPr>
          <w:lang w:val="es-CO"/>
        </w:rPr>
        <w:t>livestock</w:t>
      </w:r>
      <w:proofErr w:type="spellEnd"/>
      <w:r w:rsidRPr="005D71D7">
        <w:rPr>
          <w:lang w:val="es-CO"/>
        </w:rPr>
        <w:t xml:space="preserve">, </w:t>
      </w:r>
      <w:proofErr w:type="spellStart"/>
      <w:r w:rsidRPr="005D71D7">
        <w:rPr>
          <w:lang w:val="es-CO"/>
        </w:rPr>
        <w:t>which</w:t>
      </w:r>
      <w:proofErr w:type="spellEnd"/>
      <w:r w:rsidRPr="005D71D7">
        <w:rPr>
          <w:lang w:val="es-CO"/>
        </w:rPr>
        <w:t xml:space="preserve"> has </w:t>
      </w:r>
      <w:proofErr w:type="spellStart"/>
      <w:r w:rsidRPr="005D71D7">
        <w:rPr>
          <w:lang w:val="es-CO"/>
        </w:rPr>
        <w:t>significant</w:t>
      </w:r>
      <w:proofErr w:type="spellEnd"/>
      <w:r w:rsidRPr="005D71D7">
        <w:rPr>
          <w:lang w:val="es-CO"/>
        </w:rPr>
        <w:t xml:space="preserve"> </w:t>
      </w:r>
      <w:proofErr w:type="spellStart"/>
      <w:r w:rsidRPr="005D71D7">
        <w:rPr>
          <w:lang w:val="es-CO"/>
        </w:rPr>
        <w:t>implications</w:t>
      </w:r>
      <w:proofErr w:type="spellEnd"/>
      <w:r w:rsidRPr="005D71D7">
        <w:rPr>
          <w:lang w:val="es-CO"/>
        </w:rPr>
        <w:t xml:space="preserve"> </w:t>
      </w:r>
      <w:proofErr w:type="spellStart"/>
      <w:r w:rsidRPr="005D71D7">
        <w:rPr>
          <w:lang w:val="es-CO"/>
        </w:rPr>
        <w:t>for</w:t>
      </w:r>
      <w:proofErr w:type="spellEnd"/>
      <w:r w:rsidRPr="005D71D7">
        <w:rPr>
          <w:lang w:val="es-CO"/>
        </w:rPr>
        <w:t xml:space="preserve"> </w:t>
      </w:r>
      <w:proofErr w:type="spellStart"/>
      <w:r w:rsidRPr="005D71D7">
        <w:rPr>
          <w:lang w:val="es-CO"/>
        </w:rPr>
        <w:t>conservation</w:t>
      </w:r>
      <w:proofErr w:type="spellEnd"/>
      <w:r w:rsidRPr="005D71D7">
        <w:rPr>
          <w:lang w:val="es-CO"/>
        </w:rPr>
        <w:t xml:space="preserve"> and </w:t>
      </w:r>
      <w:proofErr w:type="spellStart"/>
      <w:r w:rsidRPr="005D71D7">
        <w:rPr>
          <w:lang w:val="es-CO"/>
        </w:rPr>
        <w:t>conflict</w:t>
      </w:r>
      <w:proofErr w:type="spellEnd"/>
      <w:r w:rsidRPr="005D71D7">
        <w:rPr>
          <w:lang w:val="es-CO"/>
        </w:rPr>
        <w:t xml:space="preserve"> </w:t>
      </w:r>
      <w:proofErr w:type="spellStart"/>
      <w:r w:rsidRPr="005D71D7">
        <w:rPr>
          <w:lang w:val="es-CO"/>
        </w:rPr>
        <w:t>mitigation</w:t>
      </w:r>
      <w:proofErr w:type="spellEnd"/>
      <w:r w:rsidRPr="005D71D7">
        <w:rPr>
          <w:lang w:val="es-CO"/>
        </w:rPr>
        <w:t xml:space="preserve"> (</w:t>
      </w:r>
      <w:proofErr w:type="spellStart"/>
      <w:r w:rsidRPr="005D71D7">
        <w:rPr>
          <w:lang w:val="es-CO"/>
        </w:rPr>
        <w:t>Kolipaka</w:t>
      </w:r>
      <w:proofErr w:type="spellEnd"/>
      <w:r w:rsidRPr="005D71D7">
        <w:rPr>
          <w:lang w:val="es-CO"/>
        </w:rPr>
        <w:t xml:space="preserve"> et al.</w:t>
      </w:r>
      <w:r w:rsidR="00CB73BC">
        <w:rPr>
          <w:lang w:val="es-CO"/>
        </w:rPr>
        <w:t>,</w:t>
      </w:r>
      <w:r w:rsidRPr="005D71D7">
        <w:rPr>
          <w:lang w:val="es-CO"/>
        </w:rPr>
        <w:t xml:space="preserve"> 2017).</w:t>
      </w:r>
    </w:p>
    <w:p w14:paraId="3B12E2B2" w14:textId="1738586F" w:rsidR="007957D2" w:rsidRDefault="007957D2" w:rsidP="005D71D7">
      <w:pPr>
        <w:spacing w:line="360" w:lineRule="auto"/>
        <w:rPr>
          <w:rFonts w:cs="Times New Roman"/>
        </w:rPr>
      </w:pPr>
      <w:r w:rsidRPr="00D64F2E">
        <w:rPr>
          <w:rFonts w:cs="Times New Roman"/>
        </w:rPr>
        <w:t>In areas with high prey abundance, tigers consumed a diverse range of prey species</w:t>
      </w:r>
      <w:r w:rsidR="00945D42">
        <w:rPr>
          <w:rFonts w:cs="Times New Roman"/>
        </w:rPr>
        <w:t>,</w:t>
      </w:r>
      <w:r w:rsidRPr="00D64F2E">
        <w:rPr>
          <w:rFonts w:cs="Times New Roman"/>
        </w:rPr>
        <w:t xml:space="preserve"> including sambar deer, chital, and wild pigs. However, in areas with low prey abundance, tigers primarily fed on smaller prey such as hares and rodents. Finally, competition with other carnivores, such as leopards and dholes, can also influence tiger food preferences (Ramesh et al., 2012). </w:t>
      </w:r>
      <w:r w:rsidR="00F459A2">
        <w:rPr>
          <w:rFonts w:cs="Times New Roman"/>
        </w:rPr>
        <w:t>In</w:t>
      </w:r>
      <w:r w:rsidRPr="00D64F2E">
        <w:rPr>
          <w:rFonts w:cs="Times New Roman"/>
        </w:rPr>
        <w:t xml:space="preserve"> areas </w:t>
      </w:r>
      <w:r w:rsidRPr="00D64F2E">
        <w:rPr>
          <w:rFonts w:cs="Times New Roman"/>
        </w:rPr>
        <w:lastRenderedPageBreak/>
        <w:t xml:space="preserve">where large ungulates are abundant, tigers may specialize in hunting specific species such as sambar deer. Multiple prey items are rare in scats of large predators such as </w:t>
      </w:r>
      <w:r w:rsidR="00945D42">
        <w:rPr>
          <w:rFonts w:cs="Times New Roman"/>
        </w:rPr>
        <w:t>tigers</w:t>
      </w:r>
      <w:r w:rsidRPr="00D64F2E">
        <w:rPr>
          <w:rFonts w:cs="Times New Roman"/>
        </w:rPr>
        <w:t xml:space="preserve"> (Biswas &amp; Sankar,</w:t>
      </w:r>
      <w:r>
        <w:rPr>
          <w:rFonts w:cs="Times New Roman"/>
        </w:rPr>
        <w:t xml:space="preserve"> </w:t>
      </w:r>
      <w:r w:rsidRPr="00D64F2E">
        <w:rPr>
          <w:rFonts w:cs="Times New Roman"/>
        </w:rPr>
        <w:t xml:space="preserve">2002) and </w:t>
      </w:r>
      <w:r w:rsidR="00945D42">
        <w:rPr>
          <w:rFonts w:cs="Times New Roman"/>
        </w:rPr>
        <w:t>lions</w:t>
      </w:r>
      <w:r w:rsidRPr="00D64F2E">
        <w:rPr>
          <w:rFonts w:cs="Times New Roman"/>
        </w:rPr>
        <w:t xml:space="preserve"> (Mukherjee et al.,</w:t>
      </w:r>
      <w:r>
        <w:rPr>
          <w:rFonts w:cs="Times New Roman"/>
        </w:rPr>
        <w:t xml:space="preserve"> </w:t>
      </w:r>
      <w:r w:rsidRPr="00D64F2E">
        <w:rPr>
          <w:rFonts w:cs="Times New Roman"/>
        </w:rPr>
        <w:t>1994), whereas they are common in smaller carnivores like canids</w:t>
      </w:r>
      <w:r>
        <w:rPr>
          <w:rFonts w:cs="Times New Roman"/>
        </w:rPr>
        <w:t xml:space="preserve"> </w:t>
      </w:r>
      <w:r w:rsidRPr="00D64F2E">
        <w:rPr>
          <w:rFonts w:cs="Times New Roman"/>
        </w:rPr>
        <w:t>(Reynolds &amp; Aebischer, 1991).</w:t>
      </w:r>
    </w:p>
    <w:p w14:paraId="5D716929" w14:textId="3B4C4B1B" w:rsidR="007957D2" w:rsidRPr="007957D2" w:rsidRDefault="007957D2" w:rsidP="007957D2">
      <w:pPr>
        <w:spacing w:line="360" w:lineRule="auto"/>
        <w:rPr>
          <w:rFonts w:cs="Times New Roman"/>
        </w:rPr>
      </w:pPr>
      <w:r w:rsidRPr="00D64F2E">
        <w:rPr>
          <w:rFonts w:cs="Times New Roman"/>
        </w:rPr>
        <w:t>In a study conducted by Sankar et al. (</w:t>
      </w:r>
      <w:r w:rsidR="00A2778C">
        <w:rPr>
          <w:rFonts w:cs="Times New Roman"/>
        </w:rPr>
        <w:t>2002</w:t>
      </w:r>
      <w:r w:rsidRPr="00D64F2E">
        <w:rPr>
          <w:rFonts w:cs="Times New Roman"/>
        </w:rPr>
        <w:t xml:space="preserve">), the authors found that the food habits of tigers in the dry deciduous forest of </w:t>
      </w:r>
      <w:proofErr w:type="spellStart"/>
      <w:r w:rsidRPr="00D64F2E">
        <w:rPr>
          <w:rFonts w:cs="Times New Roman"/>
        </w:rPr>
        <w:t>Sariska</w:t>
      </w:r>
      <w:proofErr w:type="spellEnd"/>
      <w:r w:rsidRPr="00D64F2E">
        <w:rPr>
          <w:rFonts w:cs="Times New Roman"/>
        </w:rPr>
        <w:t xml:space="preserve"> Tiger Reserve, India, were significantly different from those of tigers in the tropical moist forest of </w:t>
      </w:r>
      <w:proofErr w:type="spellStart"/>
      <w:r w:rsidRPr="00D64F2E">
        <w:rPr>
          <w:rFonts w:cs="Times New Roman"/>
        </w:rPr>
        <w:t>Periyar</w:t>
      </w:r>
      <w:proofErr w:type="spellEnd"/>
      <w:r w:rsidRPr="00D64F2E">
        <w:rPr>
          <w:rFonts w:cs="Times New Roman"/>
        </w:rPr>
        <w:t xml:space="preserve"> Tiger Reserve, India. Tigers in the dry deciduous forest primarily fed on chital, while tigers in the tropical moist forest primarily fed on sambar deer. Similarly, a study conducted by Karanth et al. (200</w:t>
      </w:r>
      <w:r w:rsidR="00A2778C">
        <w:rPr>
          <w:rFonts w:cs="Times New Roman"/>
        </w:rPr>
        <w:t>4</w:t>
      </w:r>
      <w:r w:rsidRPr="00D64F2E">
        <w:rPr>
          <w:rFonts w:cs="Times New Roman"/>
        </w:rPr>
        <w:t xml:space="preserve">) in the </w:t>
      </w:r>
      <w:proofErr w:type="spellStart"/>
      <w:r w:rsidRPr="00D64F2E">
        <w:rPr>
          <w:rFonts w:cs="Times New Roman"/>
        </w:rPr>
        <w:t>Bandipur</w:t>
      </w:r>
      <w:proofErr w:type="spellEnd"/>
      <w:r w:rsidRPr="00D64F2E">
        <w:rPr>
          <w:rFonts w:cs="Times New Roman"/>
        </w:rPr>
        <w:t xml:space="preserve"> National Park, India, found that the food habits of tigers varied depending on the type of forest habitat. Tigers in the dry deciduous forest primarily fed on chital, while tigers in the moist deciduous forest primarily fed on sambar deer.</w:t>
      </w:r>
      <w:r>
        <w:rPr>
          <w:rFonts w:cs="Times New Roman"/>
        </w:rPr>
        <w:t xml:space="preserve"> </w:t>
      </w:r>
      <w:r w:rsidR="00945D42">
        <w:rPr>
          <w:rFonts w:cs="Times New Roman"/>
        </w:rPr>
        <w:t>A study</w:t>
      </w:r>
      <w:r>
        <w:rPr>
          <w:rFonts w:cs="Times New Roman"/>
        </w:rPr>
        <w:t xml:space="preserve"> conducted by </w:t>
      </w:r>
      <w:r w:rsidRPr="00DF2692">
        <w:rPr>
          <w:rFonts w:cs="Times New Roman"/>
        </w:rPr>
        <w:t>Matt W Hayard (2012)</w:t>
      </w:r>
      <w:r>
        <w:rPr>
          <w:rFonts w:cs="Times New Roman"/>
        </w:rPr>
        <w:t xml:space="preserve"> suggested that w</w:t>
      </w:r>
      <w:r w:rsidRPr="00867A09">
        <w:rPr>
          <w:rFonts w:cs="Times New Roman"/>
        </w:rPr>
        <w:t xml:space="preserve">ild boar and sambar deer are significantly preferred by tigers, with red deer and </w:t>
      </w:r>
      <w:proofErr w:type="spellStart"/>
      <w:r w:rsidRPr="00867A09">
        <w:rPr>
          <w:rFonts w:cs="Times New Roman"/>
        </w:rPr>
        <w:t>barasingha</w:t>
      </w:r>
      <w:proofErr w:type="spellEnd"/>
      <w:r w:rsidRPr="00867A09">
        <w:rPr>
          <w:rFonts w:cs="Times New Roman"/>
        </w:rPr>
        <w:t xml:space="preserve"> likely to be significantly preferred also with a larger sample size.</w:t>
      </w:r>
    </w:p>
    <w:p w14:paraId="0F46C0DA" w14:textId="27EA4564" w:rsidR="00240243" w:rsidRDefault="005D71D7" w:rsidP="005D71D7">
      <w:pPr>
        <w:spacing w:line="360" w:lineRule="auto"/>
        <w:rPr>
          <w:lang w:val="es-CO"/>
        </w:rPr>
      </w:pPr>
      <w:proofErr w:type="spellStart"/>
      <w:r w:rsidRPr="005D71D7">
        <w:rPr>
          <w:lang w:val="es-CO"/>
        </w:rPr>
        <w:t>Recent</w:t>
      </w:r>
      <w:proofErr w:type="spellEnd"/>
      <w:r w:rsidRPr="005D71D7">
        <w:rPr>
          <w:lang w:val="es-CO"/>
        </w:rPr>
        <w:t xml:space="preserve"> </w:t>
      </w:r>
      <w:proofErr w:type="spellStart"/>
      <w:r w:rsidRPr="005D71D7">
        <w:rPr>
          <w:lang w:val="es-CO"/>
        </w:rPr>
        <w:t>studies</w:t>
      </w:r>
      <w:proofErr w:type="spellEnd"/>
      <w:r w:rsidRPr="005D71D7">
        <w:rPr>
          <w:lang w:val="es-CO"/>
        </w:rPr>
        <w:t xml:space="preserve"> </w:t>
      </w:r>
      <w:proofErr w:type="spellStart"/>
      <w:r w:rsidRPr="005D71D7">
        <w:rPr>
          <w:lang w:val="es-CO"/>
        </w:rPr>
        <w:t>have</w:t>
      </w:r>
      <w:proofErr w:type="spellEnd"/>
      <w:r w:rsidRPr="005D71D7">
        <w:rPr>
          <w:lang w:val="es-CO"/>
        </w:rPr>
        <w:t xml:space="preserve"> </w:t>
      </w:r>
      <w:proofErr w:type="spellStart"/>
      <w:r w:rsidRPr="005D71D7">
        <w:rPr>
          <w:lang w:val="es-CO"/>
        </w:rPr>
        <w:t>highlighted</w:t>
      </w:r>
      <w:proofErr w:type="spellEnd"/>
      <w:r w:rsidRPr="005D71D7">
        <w:rPr>
          <w:lang w:val="es-CO"/>
        </w:rPr>
        <w:t xml:space="preserve"> </w:t>
      </w:r>
      <w:proofErr w:type="spellStart"/>
      <w:r w:rsidRPr="005D71D7">
        <w:rPr>
          <w:lang w:val="es-CO"/>
        </w:rPr>
        <w:t>that</w:t>
      </w:r>
      <w:proofErr w:type="spellEnd"/>
      <w:r w:rsidRPr="005D71D7">
        <w:rPr>
          <w:lang w:val="es-CO"/>
        </w:rPr>
        <w:t xml:space="preserve"> </w:t>
      </w:r>
      <w:proofErr w:type="spellStart"/>
      <w:r w:rsidRPr="005D71D7">
        <w:rPr>
          <w:lang w:val="es-CO"/>
        </w:rPr>
        <w:t>despite</w:t>
      </w:r>
      <w:proofErr w:type="spellEnd"/>
      <w:r w:rsidRPr="005D71D7">
        <w:rPr>
          <w:lang w:val="es-CO"/>
        </w:rPr>
        <w:t xml:space="preserve"> </w:t>
      </w:r>
      <w:proofErr w:type="spellStart"/>
      <w:r w:rsidRPr="005D71D7">
        <w:rPr>
          <w:lang w:val="es-CO"/>
        </w:rPr>
        <w:t>the</w:t>
      </w:r>
      <w:proofErr w:type="spellEnd"/>
      <w:r w:rsidRPr="005D71D7">
        <w:rPr>
          <w:lang w:val="es-CO"/>
        </w:rPr>
        <w:t xml:space="preserve"> </w:t>
      </w:r>
      <w:proofErr w:type="spellStart"/>
      <w:r w:rsidRPr="005D71D7">
        <w:rPr>
          <w:lang w:val="es-CO"/>
        </w:rPr>
        <w:t>presence</w:t>
      </w:r>
      <w:proofErr w:type="spellEnd"/>
      <w:r w:rsidRPr="005D71D7">
        <w:rPr>
          <w:lang w:val="es-CO"/>
        </w:rPr>
        <w:t xml:space="preserve"> </w:t>
      </w:r>
      <w:proofErr w:type="spellStart"/>
      <w:r w:rsidRPr="005D71D7">
        <w:rPr>
          <w:lang w:val="es-CO"/>
        </w:rPr>
        <w:t>of</w:t>
      </w:r>
      <w:proofErr w:type="spellEnd"/>
      <w:r w:rsidRPr="005D71D7">
        <w:rPr>
          <w:lang w:val="es-CO"/>
        </w:rPr>
        <w:t xml:space="preserve"> </w:t>
      </w:r>
      <w:proofErr w:type="spellStart"/>
      <w:r w:rsidRPr="005D71D7">
        <w:rPr>
          <w:lang w:val="es-CO"/>
        </w:rPr>
        <w:t>abundant</w:t>
      </w:r>
      <w:proofErr w:type="spellEnd"/>
      <w:r w:rsidRPr="005D71D7">
        <w:rPr>
          <w:lang w:val="es-CO"/>
        </w:rPr>
        <w:t xml:space="preserve"> wild </w:t>
      </w:r>
      <w:proofErr w:type="spellStart"/>
      <w:r w:rsidRPr="005D71D7">
        <w:rPr>
          <w:lang w:val="es-CO"/>
        </w:rPr>
        <w:t>prey</w:t>
      </w:r>
      <w:proofErr w:type="spellEnd"/>
      <w:r w:rsidRPr="005D71D7">
        <w:rPr>
          <w:lang w:val="es-CO"/>
        </w:rPr>
        <w:t xml:space="preserve">, </w:t>
      </w:r>
      <w:proofErr w:type="spellStart"/>
      <w:r w:rsidRPr="005D71D7">
        <w:rPr>
          <w:lang w:val="es-CO"/>
        </w:rPr>
        <w:t>tigers</w:t>
      </w:r>
      <w:proofErr w:type="spellEnd"/>
      <w:r w:rsidRPr="005D71D7">
        <w:rPr>
          <w:lang w:val="es-CO"/>
        </w:rPr>
        <w:t xml:space="preserve"> in </w:t>
      </w:r>
      <w:proofErr w:type="spellStart"/>
      <w:r w:rsidRPr="005D71D7">
        <w:rPr>
          <w:lang w:val="es-CO"/>
        </w:rPr>
        <w:t>different</w:t>
      </w:r>
      <w:proofErr w:type="spellEnd"/>
      <w:r w:rsidRPr="005D71D7">
        <w:rPr>
          <w:lang w:val="es-CO"/>
        </w:rPr>
        <w:t xml:space="preserve"> </w:t>
      </w:r>
      <w:proofErr w:type="spellStart"/>
      <w:r w:rsidR="00945D42">
        <w:rPr>
          <w:lang w:val="es-CO"/>
        </w:rPr>
        <w:t>life</w:t>
      </w:r>
      <w:proofErr w:type="spellEnd"/>
      <w:r w:rsidR="00945D42">
        <w:rPr>
          <w:lang w:val="es-CO"/>
        </w:rPr>
        <w:t xml:space="preserve"> </w:t>
      </w:r>
      <w:proofErr w:type="spellStart"/>
      <w:r w:rsidR="00945D42">
        <w:rPr>
          <w:lang w:val="es-CO"/>
        </w:rPr>
        <w:t>stages</w:t>
      </w:r>
      <w:proofErr w:type="spellEnd"/>
      <w:r w:rsidRPr="005D71D7">
        <w:rPr>
          <w:lang w:val="es-CO"/>
        </w:rPr>
        <w:t xml:space="preserve"> </w:t>
      </w:r>
      <w:proofErr w:type="spellStart"/>
      <w:r w:rsidRPr="005D71D7">
        <w:rPr>
          <w:lang w:val="es-CO"/>
        </w:rPr>
        <w:t>often</w:t>
      </w:r>
      <w:proofErr w:type="spellEnd"/>
      <w:r w:rsidRPr="005D71D7">
        <w:rPr>
          <w:lang w:val="es-CO"/>
        </w:rPr>
        <w:t xml:space="preserve"> </w:t>
      </w:r>
      <w:proofErr w:type="spellStart"/>
      <w:r w:rsidRPr="005D71D7">
        <w:rPr>
          <w:lang w:val="es-CO"/>
        </w:rPr>
        <w:t>exhibit</w:t>
      </w:r>
      <w:proofErr w:type="spellEnd"/>
      <w:r w:rsidRPr="005D71D7">
        <w:rPr>
          <w:lang w:val="es-CO"/>
        </w:rPr>
        <w:t xml:space="preserve"> </w:t>
      </w:r>
      <w:proofErr w:type="spellStart"/>
      <w:r w:rsidRPr="005D71D7">
        <w:rPr>
          <w:lang w:val="es-CO"/>
        </w:rPr>
        <w:t>reliance</w:t>
      </w:r>
      <w:proofErr w:type="spellEnd"/>
      <w:r w:rsidRPr="005D71D7">
        <w:rPr>
          <w:lang w:val="es-CO"/>
        </w:rPr>
        <w:t xml:space="preserve"> </w:t>
      </w:r>
      <w:proofErr w:type="spellStart"/>
      <w:r w:rsidRPr="005D71D7">
        <w:rPr>
          <w:lang w:val="es-CO"/>
        </w:rPr>
        <w:t>on</w:t>
      </w:r>
      <w:proofErr w:type="spellEnd"/>
      <w:r w:rsidRPr="005D71D7">
        <w:rPr>
          <w:lang w:val="es-CO"/>
        </w:rPr>
        <w:t xml:space="preserve"> </w:t>
      </w:r>
      <w:proofErr w:type="spellStart"/>
      <w:r w:rsidRPr="005D71D7">
        <w:rPr>
          <w:lang w:val="es-CO"/>
        </w:rPr>
        <w:t>livestock</w:t>
      </w:r>
      <w:proofErr w:type="spellEnd"/>
      <w:r w:rsidRPr="005D71D7">
        <w:rPr>
          <w:lang w:val="es-CO"/>
        </w:rPr>
        <w:t xml:space="preserve">, </w:t>
      </w:r>
      <w:proofErr w:type="spellStart"/>
      <w:r w:rsidRPr="005D71D7">
        <w:rPr>
          <w:lang w:val="es-CO"/>
        </w:rPr>
        <w:t>indicating</w:t>
      </w:r>
      <w:proofErr w:type="spellEnd"/>
      <w:r w:rsidRPr="005D71D7">
        <w:rPr>
          <w:lang w:val="es-CO"/>
        </w:rPr>
        <w:t xml:space="preserve"> </w:t>
      </w:r>
      <w:proofErr w:type="spellStart"/>
      <w:r w:rsidRPr="005D71D7">
        <w:rPr>
          <w:lang w:val="es-CO"/>
        </w:rPr>
        <w:t>possible</w:t>
      </w:r>
      <w:proofErr w:type="spellEnd"/>
      <w:r w:rsidRPr="005D71D7">
        <w:rPr>
          <w:lang w:val="es-CO"/>
        </w:rPr>
        <w:t xml:space="preserve"> </w:t>
      </w:r>
      <w:proofErr w:type="spellStart"/>
      <w:r w:rsidRPr="005D71D7">
        <w:rPr>
          <w:lang w:val="es-CO"/>
        </w:rPr>
        <w:t>constraints</w:t>
      </w:r>
      <w:proofErr w:type="spellEnd"/>
      <w:r w:rsidRPr="005D71D7">
        <w:rPr>
          <w:lang w:val="es-CO"/>
        </w:rPr>
        <w:t xml:space="preserve"> </w:t>
      </w:r>
      <w:proofErr w:type="spellStart"/>
      <w:r w:rsidRPr="005D71D7">
        <w:rPr>
          <w:lang w:val="es-CO"/>
        </w:rPr>
        <w:t>on</w:t>
      </w:r>
      <w:proofErr w:type="spellEnd"/>
      <w:r w:rsidRPr="005D71D7">
        <w:rPr>
          <w:lang w:val="es-CO"/>
        </w:rPr>
        <w:t xml:space="preserve"> </w:t>
      </w:r>
      <w:proofErr w:type="spellStart"/>
      <w:r w:rsidRPr="005D71D7">
        <w:rPr>
          <w:lang w:val="es-CO"/>
        </w:rPr>
        <w:t>prey</w:t>
      </w:r>
      <w:proofErr w:type="spellEnd"/>
      <w:r w:rsidRPr="005D71D7">
        <w:rPr>
          <w:lang w:val="es-CO"/>
        </w:rPr>
        <w:t xml:space="preserve"> </w:t>
      </w:r>
      <w:proofErr w:type="spellStart"/>
      <w:r w:rsidRPr="005D71D7">
        <w:rPr>
          <w:lang w:val="es-CO"/>
        </w:rPr>
        <w:t>access</w:t>
      </w:r>
      <w:proofErr w:type="spellEnd"/>
      <w:r w:rsidRPr="005D71D7">
        <w:rPr>
          <w:lang w:val="es-CO"/>
        </w:rPr>
        <w:t xml:space="preserve">, </w:t>
      </w:r>
      <w:proofErr w:type="spellStart"/>
      <w:r w:rsidRPr="005D71D7">
        <w:rPr>
          <w:lang w:val="es-CO"/>
        </w:rPr>
        <w:t>habitat</w:t>
      </w:r>
      <w:proofErr w:type="spellEnd"/>
      <w:r w:rsidRPr="005D71D7">
        <w:rPr>
          <w:lang w:val="es-CO"/>
        </w:rPr>
        <w:t xml:space="preserve"> </w:t>
      </w:r>
      <w:proofErr w:type="spellStart"/>
      <w:r w:rsidRPr="005D71D7">
        <w:rPr>
          <w:lang w:val="es-CO"/>
        </w:rPr>
        <w:t>suitability</w:t>
      </w:r>
      <w:proofErr w:type="spellEnd"/>
      <w:r w:rsidR="00945D42">
        <w:rPr>
          <w:lang w:val="es-CO"/>
        </w:rPr>
        <w:t>,</w:t>
      </w:r>
      <w:r w:rsidRPr="005D71D7">
        <w:rPr>
          <w:lang w:val="es-CO"/>
        </w:rPr>
        <w:t xml:space="preserve"> and </w:t>
      </w:r>
      <w:proofErr w:type="spellStart"/>
      <w:r w:rsidRPr="005D71D7">
        <w:rPr>
          <w:lang w:val="es-CO"/>
        </w:rPr>
        <w:t>easy</w:t>
      </w:r>
      <w:proofErr w:type="spellEnd"/>
      <w:r w:rsidRPr="005D71D7">
        <w:rPr>
          <w:lang w:val="es-CO"/>
        </w:rPr>
        <w:t xml:space="preserve"> </w:t>
      </w:r>
      <w:proofErr w:type="spellStart"/>
      <w:r w:rsidRPr="005D71D7">
        <w:rPr>
          <w:lang w:val="es-CO"/>
        </w:rPr>
        <w:t>accessibility</w:t>
      </w:r>
      <w:proofErr w:type="spellEnd"/>
      <w:r w:rsidRPr="005D71D7">
        <w:rPr>
          <w:lang w:val="es-CO"/>
        </w:rPr>
        <w:t xml:space="preserve"> (</w:t>
      </w:r>
      <w:r w:rsidR="007957D2" w:rsidRPr="00DF2692">
        <w:rPr>
          <w:rFonts w:cs="Times New Roman"/>
          <w:color w:val="000000"/>
          <w:shd w:val="clear" w:color="auto" w:fill="FFFFFF"/>
        </w:rPr>
        <w:t>Karanth and Sunquist</w:t>
      </w:r>
      <w:r w:rsidR="007957D2">
        <w:rPr>
          <w:rFonts w:cs="Times New Roman"/>
          <w:color w:val="000000"/>
          <w:shd w:val="clear" w:color="auto" w:fill="FFFFFF"/>
        </w:rPr>
        <w:t xml:space="preserve">, </w:t>
      </w:r>
      <w:r w:rsidR="007957D2" w:rsidRPr="00DF2692">
        <w:rPr>
          <w:rFonts w:cs="Times New Roman"/>
          <w:color w:val="000000"/>
          <w:shd w:val="clear" w:color="auto" w:fill="FFFFFF"/>
        </w:rPr>
        <w:t>1995</w:t>
      </w:r>
      <w:r w:rsidR="007957D2">
        <w:rPr>
          <w:rFonts w:cs="Times New Roman"/>
          <w:color w:val="000000"/>
          <w:shd w:val="clear" w:color="auto" w:fill="FFFFFF"/>
        </w:rPr>
        <w:t xml:space="preserve">; </w:t>
      </w:r>
      <w:r w:rsidRPr="005D71D7">
        <w:rPr>
          <w:lang w:val="es-CO"/>
        </w:rPr>
        <w:t>Bagchi et al.</w:t>
      </w:r>
      <w:r w:rsidR="00CB73BC">
        <w:rPr>
          <w:lang w:val="es-CO"/>
        </w:rPr>
        <w:t>,</w:t>
      </w:r>
      <w:r w:rsidRPr="005D71D7">
        <w:rPr>
          <w:lang w:val="es-CO"/>
        </w:rPr>
        <w:t xml:space="preserve"> 2003; </w:t>
      </w:r>
      <w:r w:rsidR="007957D2" w:rsidRPr="00DF2692">
        <w:rPr>
          <w:rFonts w:cs="Times New Roman"/>
          <w:color w:val="000000"/>
          <w:shd w:val="clear" w:color="auto" w:fill="FFFFFF"/>
        </w:rPr>
        <w:t>Sharma et al., 2013</w:t>
      </w:r>
      <w:r w:rsidR="007957D2">
        <w:rPr>
          <w:rFonts w:cs="Times New Roman"/>
          <w:color w:val="000000"/>
          <w:shd w:val="clear" w:color="auto" w:fill="FFFFFF"/>
        </w:rPr>
        <w:t xml:space="preserve">; </w:t>
      </w:r>
      <w:proofErr w:type="spellStart"/>
      <w:r w:rsidRPr="005D71D7">
        <w:rPr>
          <w:lang w:val="es-CO"/>
        </w:rPr>
        <w:t>Kolipaka</w:t>
      </w:r>
      <w:proofErr w:type="spellEnd"/>
      <w:r w:rsidRPr="005D71D7">
        <w:rPr>
          <w:lang w:val="es-CO"/>
        </w:rPr>
        <w:t xml:space="preserve"> et al.</w:t>
      </w:r>
      <w:r w:rsidR="00CB73BC">
        <w:rPr>
          <w:lang w:val="es-CO"/>
        </w:rPr>
        <w:t>,</w:t>
      </w:r>
      <w:r w:rsidRPr="005D71D7">
        <w:rPr>
          <w:lang w:val="es-CO"/>
        </w:rPr>
        <w:t xml:space="preserve"> 2017). Given </w:t>
      </w:r>
      <w:proofErr w:type="spellStart"/>
      <w:r w:rsidRPr="005D71D7">
        <w:rPr>
          <w:lang w:val="es-CO"/>
        </w:rPr>
        <w:t>the</w:t>
      </w:r>
      <w:proofErr w:type="spellEnd"/>
      <w:r w:rsidRPr="005D71D7">
        <w:rPr>
          <w:lang w:val="es-CO"/>
        </w:rPr>
        <w:t xml:space="preserve"> </w:t>
      </w:r>
      <w:proofErr w:type="spellStart"/>
      <w:r w:rsidRPr="005D71D7">
        <w:rPr>
          <w:lang w:val="es-CO"/>
        </w:rPr>
        <w:t>rapid</w:t>
      </w:r>
      <w:proofErr w:type="spellEnd"/>
      <w:r w:rsidRPr="005D71D7">
        <w:rPr>
          <w:lang w:val="es-CO"/>
        </w:rPr>
        <w:t xml:space="preserve"> </w:t>
      </w:r>
      <w:proofErr w:type="spellStart"/>
      <w:r w:rsidRPr="005D71D7">
        <w:rPr>
          <w:lang w:val="es-CO"/>
        </w:rPr>
        <w:t>urban</w:t>
      </w:r>
      <w:proofErr w:type="spellEnd"/>
      <w:r w:rsidRPr="005D71D7">
        <w:rPr>
          <w:lang w:val="es-CO"/>
        </w:rPr>
        <w:t xml:space="preserve"> </w:t>
      </w:r>
      <w:proofErr w:type="spellStart"/>
      <w:r w:rsidRPr="005D71D7">
        <w:rPr>
          <w:lang w:val="es-CO"/>
        </w:rPr>
        <w:t>expansion</w:t>
      </w:r>
      <w:proofErr w:type="spellEnd"/>
      <w:r w:rsidRPr="005D71D7">
        <w:rPr>
          <w:lang w:val="es-CO"/>
        </w:rPr>
        <w:t xml:space="preserve"> and </w:t>
      </w:r>
      <w:proofErr w:type="spellStart"/>
      <w:r w:rsidRPr="005D71D7">
        <w:rPr>
          <w:lang w:val="es-CO"/>
        </w:rPr>
        <w:t>habitat</w:t>
      </w:r>
      <w:proofErr w:type="spellEnd"/>
      <w:r w:rsidRPr="005D71D7">
        <w:rPr>
          <w:lang w:val="es-CO"/>
        </w:rPr>
        <w:t xml:space="preserve"> </w:t>
      </w:r>
      <w:proofErr w:type="spellStart"/>
      <w:r w:rsidRPr="005D71D7">
        <w:rPr>
          <w:lang w:val="es-CO"/>
        </w:rPr>
        <w:t>transformation</w:t>
      </w:r>
      <w:proofErr w:type="spellEnd"/>
      <w:r w:rsidRPr="005D71D7">
        <w:rPr>
          <w:lang w:val="es-CO"/>
        </w:rPr>
        <w:t xml:space="preserve"> </w:t>
      </w:r>
      <w:proofErr w:type="spellStart"/>
      <w:r w:rsidRPr="005D71D7">
        <w:rPr>
          <w:lang w:val="es-CO"/>
        </w:rPr>
        <w:t>to</w:t>
      </w:r>
      <w:proofErr w:type="spellEnd"/>
      <w:r w:rsidRPr="005D71D7">
        <w:rPr>
          <w:lang w:val="es-CO"/>
        </w:rPr>
        <w:t xml:space="preserve"> </w:t>
      </w:r>
      <w:proofErr w:type="spellStart"/>
      <w:r w:rsidRPr="005D71D7">
        <w:rPr>
          <w:lang w:val="es-CO"/>
        </w:rPr>
        <w:t>suit</w:t>
      </w:r>
      <w:proofErr w:type="spellEnd"/>
      <w:r w:rsidRPr="005D71D7">
        <w:rPr>
          <w:lang w:val="es-CO"/>
        </w:rPr>
        <w:t xml:space="preserve"> </w:t>
      </w:r>
      <w:r w:rsidR="00945D42">
        <w:rPr>
          <w:lang w:val="es-CO"/>
        </w:rPr>
        <w:t>human uses</w:t>
      </w:r>
      <w:r w:rsidRPr="005D71D7">
        <w:rPr>
          <w:lang w:val="es-CO"/>
        </w:rPr>
        <w:t xml:space="preserve"> in Central India, </w:t>
      </w:r>
      <w:proofErr w:type="spellStart"/>
      <w:r w:rsidRPr="005D71D7">
        <w:rPr>
          <w:lang w:val="es-CO"/>
        </w:rPr>
        <w:t>the</w:t>
      </w:r>
      <w:proofErr w:type="spellEnd"/>
      <w:r w:rsidRPr="005D71D7">
        <w:rPr>
          <w:lang w:val="es-CO"/>
        </w:rPr>
        <w:t xml:space="preserve"> interface </w:t>
      </w:r>
      <w:proofErr w:type="spellStart"/>
      <w:r w:rsidRPr="005D71D7">
        <w:rPr>
          <w:lang w:val="es-CO"/>
        </w:rPr>
        <w:t>between</w:t>
      </w:r>
      <w:proofErr w:type="spellEnd"/>
      <w:r w:rsidRPr="005D71D7">
        <w:rPr>
          <w:lang w:val="es-CO"/>
        </w:rPr>
        <w:t xml:space="preserve"> </w:t>
      </w:r>
      <w:proofErr w:type="spellStart"/>
      <w:r w:rsidRPr="005D71D7">
        <w:rPr>
          <w:lang w:val="es-CO"/>
        </w:rPr>
        <w:t>tigers</w:t>
      </w:r>
      <w:proofErr w:type="spellEnd"/>
      <w:r w:rsidRPr="005D71D7">
        <w:rPr>
          <w:lang w:val="es-CO"/>
        </w:rPr>
        <w:t xml:space="preserve"> and human </w:t>
      </w:r>
      <w:proofErr w:type="spellStart"/>
      <w:r w:rsidRPr="005D71D7">
        <w:rPr>
          <w:lang w:val="es-CO"/>
        </w:rPr>
        <w:t>landscapes</w:t>
      </w:r>
      <w:proofErr w:type="spellEnd"/>
      <w:r w:rsidRPr="005D71D7">
        <w:rPr>
          <w:lang w:val="es-CO"/>
        </w:rPr>
        <w:t xml:space="preserve"> </w:t>
      </w:r>
      <w:proofErr w:type="spellStart"/>
      <w:r w:rsidRPr="005D71D7">
        <w:rPr>
          <w:lang w:val="es-CO"/>
        </w:rPr>
        <w:t>demands</w:t>
      </w:r>
      <w:proofErr w:type="spellEnd"/>
      <w:r w:rsidRPr="005D71D7">
        <w:rPr>
          <w:lang w:val="es-CO"/>
        </w:rPr>
        <w:t xml:space="preserve"> </w:t>
      </w:r>
      <w:proofErr w:type="spellStart"/>
      <w:r w:rsidRPr="005D71D7">
        <w:rPr>
          <w:lang w:val="es-CO"/>
        </w:rPr>
        <w:t>urgent</w:t>
      </w:r>
      <w:proofErr w:type="spellEnd"/>
      <w:r w:rsidRPr="005D71D7">
        <w:rPr>
          <w:lang w:val="es-CO"/>
        </w:rPr>
        <w:t xml:space="preserve"> </w:t>
      </w:r>
      <w:proofErr w:type="spellStart"/>
      <w:r w:rsidRPr="005D71D7">
        <w:rPr>
          <w:lang w:val="es-CO"/>
        </w:rPr>
        <w:t>attention</w:t>
      </w:r>
      <w:proofErr w:type="spellEnd"/>
      <w:r w:rsidRPr="005D71D7">
        <w:rPr>
          <w:lang w:val="es-CO"/>
        </w:rPr>
        <w:t xml:space="preserve">. </w:t>
      </w:r>
    </w:p>
    <w:p w14:paraId="58A5D278" w14:textId="64F7BE27" w:rsidR="005D71D7" w:rsidRPr="005D71D7" w:rsidRDefault="005D71D7" w:rsidP="005D71D7">
      <w:pPr>
        <w:spacing w:line="360" w:lineRule="auto"/>
        <w:rPr>
          <w:lang w:val="es-CO"/>
        </w:rPr>
      </w:pPr>
      <w:r w:rsidRPr="005D71D7">
        <w:rPr>
          <w:lang w:val="es-CO"/>
        </w:rPr>
        <w:t xml:space="preserve">The </w:t>
      </w:r>
      <w:proofErr w:type="spellStart"/>
      <w:r w:rsidRPr="005D71D7">
        <w:rPr>
          <w:lang w:val="es-CO"/>
        </w:rPr>
        <w:t>current</w:t>
      </w:r>
      <w:proofErr w:type="spellEnd"/>
      <w:r w:rsidRPr="005D71D7">
        <w:rPr>
          <w:lang w:val="es-CO"/>
        </w:rPr>
        <w:t xml:space="preserve"> </w:t>
      </w:r>
      <w:proofErr w:type="spellStart"/>
      <w:r w:rsidRPr="005D71D7">
        <w:rPr>
          <w:lang w:val="es-CO"/>
        </w:rPr>
        <w:t>study</w:t>
      </w:r>
      <w:proofErr w:type="spellEnd"/>
      <w:r w:rsidRPr="005D71D7">
        <w:rPr>
          <w:lang w:val="es-CO"/>
        </w:rPr>
        <w:t xml:space="preserve"> </w:t>
      </w:r>
      <w:proofErr w:type="spellStart"/>
      <w:r w:rsidRPr="005D71D7">
        <w:rPr>
          <w:lang w:val="es-CO"/>
        </w:rPr>
        <w:t>focuses</w:t>
      </w:r>
      <w:proofErr w:type="spellEnd"/>
      <w:r w:rsidRPr="005D71D7">
        <w:rPr>
          <w:lang w:val="es-CO"/>
        </w:rPr>
        <w:t xml:space="preserve"> </w:t>
      </w:r>
      <w:proofErr w:type="spellStart"/>
      <w:r w:rsidRPr="005D71D7">
        <w:rPr>
          <w:lang w:val="es-CO"/>
        </w:rPr>
        <w:t>on</w:t>
      </w:r>
      <w:proofErr w:type="spellEnd"/>
      <w:r w:rsidRPr="005D71D7">
        <w:rPr>
          <w:lang w:val="es-CO"/>
        </w:rPr>
        <w:t xml:space="preserve"> </w:t>
      </w:r>
      <w:proofErr w:type="spellStart"/>
      <w:r w:rsidRPr="005D71D7">
        <w:rPr>
          <w:lang w:val="es-CO"/>
        </w:rPr>
        <w:t>the</w:t>
      </w:r>
      <w:proofErr w:type="spellEnd"/>
      <w:r w:rsidRPr="005D71D7">
        <w:rPr>
          <w:lang w:val="es-CO"/>
        </w:rPr>
        <w:t xml:space="preserve"> </w:t>
      </w:r>
      <w:proofErr w:type="spellStart"/>
      <w:r w:rsidRPr="005D71D7">
        <w:rPr>
          <w:lang w:val="es-CO"/>
        </w:rPr>
        <w:t>urban</w:t>
      </w:r>
      <w:proofErr w:type="spellEnd"/>
      <w:r w:rsidRPr="005D71D7">
        <w:rPr>
          <w:lang w:val="es-CO"/>
        </w:rPr>
        <w:t xml:space="preserve"> </w:t>
      </w:r>
      <w:proofErr w:type="spellStart"/>
      <w:r w:rsidRPr="005D71D7">
        <w:rPr>
          <w:lang w:val="es-CO"/>
        </w:rPr>
        <w:t>landscape</w:t>
      </w:r>
      <w:proofErr w:type="spellEnd"/>
      <w:r w:rsidRPr="005D71D7">
        <w:rPr>
          <w:lang w:val="es-CO"/>
        </w:rPr>
        <w:t xml:space="preserve"> </w:t>
      </w:r>
      <w:proofErr w:type="spellStart"/>
      <w:r w:rsidRPr="005D71D7">
        <w:rPr>
          <w:lang w:val="es-CO"/>
        </w:rPr>
        <w:t>of</w:t>
      </w:r>
      <w:proofErr w:type="spellEnd"/>
      <w:r w:rsidRPr="005D71D7">
        <w:rPr>
          <w:lang w:val="es-CO"/>
        </w:rPr>
        <w:t xml:space="preserve"> Bhopal, Madhya Pradesh, and </w:t>
      </w:r>
      <w:proofErr w:type="spellStart"/>
      <w:r w:rsidRPr="005D71D7">
        <w:rPr>
          <w:lang w:val="es-CO"/>
        </w:rPr>
        <w:t>seeks</w:t>
      </w:r>
      <w:proofErr w:type="spellEnd"/>
      <w:r w:rsidRPr="005D71D7">
        <w:rPr>
          <w:lang w:val="es-CO"/>
        </w:rPr>
        <w:t xml:space="preserve"> </w:t>
      </w:r>
      <w:proofErr w:type="spellStart"/>
      <w:r w:rsidRPr="005D71D7">
        <w:rPr>
          <w:lang w:val="es-CO"/>
        </w:rPr>
        <w:t>to</w:t>
      </w:r>
      <w:proofErr w:type="spellEnd"/>
      <w:r w:rsidRPr="005D71D7">
        <w:rPr>
          <w:lang w:val="es-CO"/>
        </w:rPr>
        <w:t xml:space="preserve"> </w:t>
      </w:r>
      <w:proofErr w:type="spellStart"/>
      <w:r w:rsidRPr="005D71D7">
        <w:rPr>
          <w:lang w:val="es-CO"/>
        </w:rPr>
        <w:t>address</w:t>
      </w:r>
      <w:proofErr w:type="spellEnd"/>
      <w:r w:rsidRPr="005D71D7">
        <w:rPr>
          <w:lang w:val="es-CO"/>
        </w:rPr>
        <w:t xml:space="preserve"> </w:t>
      </w:r>
      <w:proofErr w:type="spellStart"/>
      <w:r w:rsidRPr="005D71D7">
        <w:rPr>
          <w:lang w:val="es-CO"/>
        </w:rPr>
        <w:t>two</w:t>
      </w:r>
      <w:proofErr w:type="spellEnd"/>
      <w:r w:rsidRPr="005D71D7">
        <w:rPr>
          <w:lang w:val="es-CO"/>
        </w:rPr>
        <w:t xml:space="preserve"> </w:t>
      </w:r>
      <w:proofErr w:type="spellStart"/>
      <w:r w:rsidRPr="005D71D7">
        <w:rPr>
          <w:lang w:val="es-CO"/>
        </w:rPr>
        <w:t>critical</w:t>
      </w:r>
      <w:proofErr w:type="spellEnd"/>
      <w:r w:rsidRPr="005D71D7">
        <w:rPr>
          <w:lang w:val="es-CO"/>
        </w:rPr>
        <w:t xml:space="preserve"> </w:t>
      </w:r>
      <w:proofErr w:type="spellStart"/>
      <w:r w:rsidRPr="005D71D7">
        <w:rPr>
          <w:lang w:val="es-CO"/>
        </w:rPr>
        <w:t>questions</w:t>
      </w:r>
      <w:proofErr w:type="spellEnd"/>
      <w:r w:rsidRPr="005D71D7">
        <w:rPr>
          <w:lang w:val="es-CO"/>
        </w:rPr>
        <w:t xml:space="preserve">: </w:t>
      </w:r>
    </w:p>
    <w:p w14:paraId="6C883443" w14:textId="513F1A61" w:rsidR="005D71D7" w:rsidRPr="005D71D7" w:rsidRDefault="005D71D7" w:rsidP="007957D2">
      <w:pPr>
        <w:spacing w:before="0" w:after="0" w:line="360" w:lineRule="auto"/>
        <w:rPr>
          <w:lang w:val="es-CO"/>
        </w:rPr>
      </w:pPr>
      <w:r w:rsidRPr="005D71D7">
        <w:rPr>
          <w:lang w:val="es-CO"/>
        </w:rPr>
        <w:t xml:space="preserve">(1) How </w:t>
      </w:r>
      <w:proofErr w:type="spellStart"/>
      <w:r w:rsidRPr="005D71D7">
        <w:rPr>
          <w:lang w:val="es-CO"/>
        </w:rPr>
        <w:t>does</w:t>
      </w:r>
      <w:proofErr w:type="spellEnd"/>
      <w:r w:rsidRPr="005D71D7">
        <w:rPr>
          <w:lang w:val="es-CO"/>
        </w:rPr>
        <w:t xml:space="preserve"> wild and </w:t>
      </w:r>
      <w:proofErr w:type="spellStart"/>
      <w:r w:rsidRPr="005D71D7">
        <w:rPr>
          <w:lang w:val="es-CO"/>
        </w:rPr>
        <w:t>domestic</w:t>
      </w:r>
      <w:proofErr w:type="spellEnd"/>
      <w:r w:rsidRPr="005D71D7">
        <w:rPr>
          <w:lang w:val="es-CO"/>
        </w:rPr>
        <w:t xml:space="preserve"> </w:t>
      </w:r>
      <w:proofErr w:type="spellStart"/>
      <w:r w:rsidRPr="005D71D7">
        <w:rPr>
          <w:lang w:val="es-CO"/>
        </w:rPr>
        <w:t>prey</w:t>
      </w:r>
      <w:proofErr w:type="spellEnd"/>
      <w:r w:rsidRPr="005D71D7">
        <w:rPr>
          <w:lang w:val="es-CO"/>
        </w:rPr>
        <w:t xml:space="preserve"> </w:t>
      </w:r>
      <w:proofErr w:type="spellStart"/>
      <w:r w:rsidRPr="005D71D7">
        <w:rPr>
          <w:lang w:val="es-CO"/>
        </w:rPr>
        <w:t>distribution</w:t>
      </w:r>
      <w:proofErr w:type="spellEnd"/>
      <w:r w:rsidRPr="005D71D7">
        <w:rPr>
          <w:lang w:val="es-CO"/>
        </w:rPr>
        <w:t xml:space="preserve">, </w:t>
      </w:r>
      <w:proofErr w:type="spellStart"/>
      <w:r w:rsidRPr="005D71D7">
        <w:rPr>
          <w:lang w:val="es-CO"/>
        </w:rPr>
        <w:t>abundance</w:t>
      </w:r>
      <w:proofErr w:type="spellEnd"/>
      <w:r w:rsidRPr="005D71D7">
        <w:rPr>
          <w:lang w:val="es-CO"/>
        </w:rPr>
        <w:t xml:space="preserve">, and </w:t>
      </w:r>
      <w:proofErr w:type="spellStart"/>
      <w:r w:rsidRPr="005D71D7">
        <w:rPr>
          <w:lang w:val="es-CO"/>
        </w:rPr>
        <w:t>composition</w:t>
      </w:r>
      <w:proofErr w:type="spellEnd"/>
      <w:r w:rsidRPr="005D71D7">
        <w:rPr>
          <w:lang w:val="es-CO"/>
        </w:rPr>
        <w:t xml:space="preserve"> </w:t>
      </w:r>
      <w:proofErr w:type="spellStart"/>
      <w:r w:rsidRPr="005D71D7">
        <w:rPr>
          <w:lang w:val="es-CO"/>
        </w:rPr>
        <w:t>change</w:t>
      </w:r>
      <w:proofErr w:type="spellEnd"/>
      <w:r w:rsidRPr="005D71D7">
        <w:rPr>
          <w:lang w:val="es-CO"/>
        </w:rPr>
        <w:t xml:space="preserve"> </w:t>
      </w:r>
      <w:proofErr w:type="spellStart"/>
      <w:r w:rsidRPr="005D71D7">
        <w:rPr>
          <w:lang w:val="es-CO"/>
        </w:rPr>
        <w:t>across</w:t>
      </w:r>
      <w:proofErr w:type="spellEnd"/>
      <w:r w:rsidRPr="005D71D7">
        <w:rPr>
          <w:lang w:val="es-CO"/>
        </w:rPr>
        <w:t xml:space="preserve"> Bhopal </w:t>
      </w:r>
      <w:proofErr w:type="spellStart"/>
      <w:r w:rsidRPr="005D71D7">
        <w:rPr>
          <w:lang w:val="es-CO"/>
        </w:rPr>
        <w:t>urban</w:t>
      </w:r>
      <w:proofErr w:type="spellEnd"/>
      <w:r w:rsidRPr="005D71D7">
        <w:rPr>
          <w:lang w:val="es-CO"/>
        </w:rPr>
        <w:t xml:space="preserve"> - peri-</w:t>
      </w:r>
      <w:proofErr w:type="spellStart"/>
      <w:r w:rsidRPr="005D71D7">
        <w:rPr>
          <w:lang w:val="es-CO"/>
        </w:rPr>
        <w:t>urban</w:t>
      </w:r>
      <w:proofErr w:type="spellEnd"/>
      <w:r w:rsidRPr="005D71D7">
        <w:rPr>
          <w:lang w:val="es-CO"/>
        </w:rPr>
        <w:t xml:space="preserve"> </w:t>
      </w:r>
      <w:proofErr w:type="spellStart"/>
      <w:r w:rsidRPr="005D71D7">
        <w:rPr>
          <w:lang w:val="es-CO"/>
        </w:rPr>
        <w:t>gradients</w:t>
      </w:r>
      <w:proofErr w:type="spellEnd"/>
      <w:r w:rsidRPr="005D71D7">
        <w:rPr>
          <w:lang w:val="es-CO"/>
        </w:rPr>
        <w:t xml:space="preserve"> and </w:t>
      </w:r>
      <w:proofErr w:type="spellStart"/>
      <w:r w:rsidRPr="005D71D7">
        <w:rPr>
          <w:lang w:val="es-CO"/>
        </w:rPr>
        <w:t>land</w:t>
      </w:r>
      <w:proofErr w:type="spellEnd"/>
      <w:r w:rsidRPr="005D71D7">
        <w:rPr>
          <w:lang w:val="es-CO"/>
        </w:rPr>
        <w:t xml:space="preserve"> Mosaic? </w:t>
      </w:r>
    </w:p>
    <w:p w14:paraId="4049D30B" w14:textId="77777777" w:rsidR="005D71D7" w:rsidRPr="005D71D7" w:rsidRDefault="005D71D7" w:rsidP="007957D2">
      <w:pPr>
        <w:spacing w:before="0" w:after="0" w:line="360" w:lineRule="auto"/>
        <w:rPr>
          <w:lang w:val="es-CO"/>
        </w:rPr>
      </w:pPr>
      <w:r w:rsidRPr="005D71D7">
        <w:rPr>
          <w:lang w:val="es-CO"/>
        </w:rPr>
        <w:t xml:space="preserve">(2) </w:t>
      </w:r>
      <w:proofErr w:type="spellStart"/>
      <w:r w:rsidRPr="005D71D7">
        <w:rPr>
          <w:lang w:val="es-CO"/>
        </w:rPr>
        <w:t>What</w:t>
      </w:r>
      <w:proofErr w:type="spellEnd"/>
      <w:r w:rsidRPr="005D71D7">
        <w:rPr>
          <w:lang w:val="es-CO"/>
        </w:rPr>
        <w:t xml:space="preserve"> </w:t>
      </w:r>
      <w:proofErr w:type="spellStart"/>
      <w:r w:rsidRPr="005D71D7">
        <w:rPr>
          <w:lang w:val="es-CO"/>
        </w:rPr>
        <w:t>is</w:t>
      </w:r>
      <w:proofErr w:type="spellEnd"/>
      <w:r w:rsidRPr="005D71D7">
        <w:rPr>
          <w:lang w:val="es-CO"/>
        </w:rPr>
        <w:t xml:space="preserve"> </w:t>
      </w:r>
      <w:proofErr w:type="spellStart"/>
      <w:r w:rsidRPr="005D71D7">
        <w:rPr>
          <w:lang w:val="es-CO"/>
        </w:rPr>
        <w:t>the</w:t>
      </w:r>
      <w:proofErr w:type="spellEnd"/>
      <w:r w:rsidRPr="005D71D7">
        <w:rPr>
          <w:lang w:val="es-CO"/>
        </w:rPr>
        <w:t xml:space="preserve"> </w:t>
      </w:r>
      <w:proofErr w:type="spellStart"/>
      <w:r w:rsidRPr="005D71D7">
        <w:rPr>
          <w:lang w:val="es-CO"/>
        </w:rPr>
        <w:t>diet</w:t>
      </w:r>
      <w:proofErr w:type="spellEnd"/>
      <w:r w:rsidRPr="005D71D7">
        <w:rPr>
          <w:lang w:val="es-CO"/>
        </w:rPr>
        <w:t xml:space="preserve"> </w:t>
      </w:r>
      <w:proofErr w:type="spellStart"/>
      <w:r w:rsidRPr="005D71D7">
        <w:rPr>
          <w:lang w:val="es-CO"/>
        </w:rPr>
        <w:t>of</w:t>
      </w:r>
      <w:proofErr w:type="spellEnd"/>
      <w:r w:rsidRPr="005D71D7">
        <w:rPr>
          <w:lang w:val="es-CO"/>
        </w:rPr>
        <w:t xml:space="preserve"> </w:t>
      </w:r>
      <w:proofErr w:type="spellStart"/>
      <w:r w:rsidRPr="005D71D7">
        <w:rPr>
          <w:lang w:val="es-CO"/>
        </w:rPr>
        <w:t>tigers</w:t>
      </w:r>
      <w:proofErr w:type="spellEnd"/>
      <w:r w:rsidRPr="005D71D7">
        <w:rPr>
          <w:lang w:val="es-CO"/>
        </w:rPr>
        <w:t xml:space="preserve"> </w:t>
      </w:r>
      <w:proofErr w:type="spellStart"/>
      <w:r w:rsidRPr="005D71D7">
        <w:rPr>
          <w:lang w:val="es-CO"/>
        </w:rPr>
        <w:t>using</w:t>
      </w:r>
      <w:proofErr w:type="spellEnd"/>
      <w:r w:rsidRPr="005D71D7">
        <w:rPr>
          <w:lang w:val="es-CO"/>
        </w:rPr>
        <w:t xml:space="preserve"> </w:t>
      </w:r>
      <w:proofErr w:type="spellStart"/>
      <w:r w:rsidRPr="005D71D7">
        <w:rPr>
          <w:lang w:val="es-CO"/>
        </w:rPr>
        <w:t>these</w:t>
      </w:r>
      <w:proofErr w:type="spellEnd"/>
      <w:r w:rsidRPr="005D71D7">
        <w:rPr>
          <w:lang w:val="es-CO"/>
        </w:rPr>
        <w:t xml:space="preserve"> </w:t>
      </w:r>
      <w:proofErr w:type="spellStart"/>
      <w:r w:rsidRPr="005D71D7">
        <w:rPr>
          <w:lang w:val="es-CO"/>
        </w:rPr>
        <w:t>mosaic</w:t>
      </w:r>
      <w:proofErr w:type="spellEnd"/>
      <w:r w:rsidRPr="005D71D7">
        <w:rPr>
          <w:lang w:val="es-CO"/>
        </w:rPr>
        <w:t xml:space="preserve"> </w:t>
      </w:r>
      <w:proofErr w:type="spellStart"/>
      <w:r w:rsidRPr="005D71D7">
        <w:rPr>
          <w:lang w:val="es-CO"/>
        </w:rPr>
        <w:t>landscapes</w:t>
      </w:r>
      <w:proofErr w:type="spellEnd"/>
      <w:r w:rsidRPr="005D71D7">
        <w:rPr>
          <w:lang w:val="es-CO"/>
        </w:rPr>
        <w:t xml:space="preserve">? </w:t>
      </w:r>
    </w:p>
    <w:p w14:paraId="12991C01" w14:textId="77777777" w:rsidR="00240243" w:rsidRDefault="005D71D7" w:rsidP="005D71D7">
      <w:pPr>
        <w:spacing w:line="360" w:lineRule="auto"/>
        <w:rPr>
          <w:lang w:val="es-CO"/>
        </w:rPr>
        <w:sectPr w:rsidR="00240243">
          <w:pgSz w:w="11906" w:h="16838"/>
          <w:pgMar w:top="1440" w:right="1440" w:bottom="1440" w:left="1440" w:header="708" w:footer="708" w:gutter="0"/>
          <w:cols w:space="708"/>
          <w:docGrid w:linePitch="360"/>
        </w:sectPr>
      </w:pPr>
      <w:proofErr w:type="spellStart"/>
      <w:r w:rsidRPr="005D71D7">
        <w:rPr>
          <w:lang w:val="es-CO"/>
        </w:rPr>
        <w:t>By</w:t>
      </w:r>
      <w:proofErr w:type="spellEnd"/>
      <w:r w:rsidRPr="005D71D7">
        <w:rPr>
          <w:lang w:val="es-CO"/>
        </w:rPr>
        <w:t xml:space="preserve"> </w:t>
      </w:r>
      <w:proofErr w:type="spellStart"/>
      <w:r w:rsidRPr="005D71D7">
        <w:rPr>
          <w:lang w:val="es-CO"/>
        </w:rPr>
        <w:t>examining</w:t>
      </w:r>
      <w:proofErr w:type="spellEnd"/>
      <w:r w:rsidRPr="005D71D7">
        <w:rPr>
          <w:lang w:val="es-CO"/>
        </w:rPr>
        <w:t xml:space="preserve"> </w:t>
      </w:r>
      <w:proofErr w:type="spellStart"/>
      <w:r w:rsidRPr="005D71D7">
        <w:rPr>
          <w:lang w:val="es-CO"/>
        </w:rPr>
        <w:t>these</w:t>
      </w:r>
      <w:proofErr w:type="spellEnd"/>
      <w:r w:rsidRPr="005D71D7">
        <w:rPr>
          <w:lang w:val="es-CO"/>
        </w:rPr>
        <w:t xml:space="preserve"> </w:t>
      </w:r>
      <w:proofErr w:type="spellStart"/>
      <w:r w:rsidRPr="005D71D7">
        <w:rPr>
          <w:lang w:val="es-CO"/>
        </w:rPr>
        <w:t>dynamics</w:t>
      </w:r>
      <w:proofErr w:type="spellEnd"/>
      <w:r w:rsidRPr="005D71D7">
        <w:rPr>
          <w:lang w:val="es-CO"/>
        </w:rPr>
        <w:t xml:space="preserve">, </w:t>
      </w:r>
      <w:proofErr w:type="spellStart"/>
      <w:r w:rsidRPr="005D71D7">
        <w:rPr>
          <w:lang w:val="es-CO"/>
        </w:rPr>
        <w:t>the</w:t>
      </w:r>
      <w:proofErr w:type="spellEnd"/>
      <w:r w:rsidRPr="005D71D7">
        <w:rPr>
          <w:lang w:val="es-CO"/>
        </w:rPr>
        <w:t xml:space="preserve"> </w:t>
      </w:r>
      <w:proofErr w:type="spellStart"/>
      <w:r w:rsidRPr="005D71D7">
        <w:rPr>
          <w:lang w:val="es-CO"/>
        </w:rPr>
        <w:t>study</w:t>
      </w:r>
      <w:proofErr w:type="spellEnd"/>
      <w:r w:rsidRPr="005D71D7">
        <w:rPr>
          <w:lang w:val="es-CO"/>
        </w:rPr>
        <w:t xml:space="preserve"> </w:t>
      </w:r>
      <w:proofErr w:type="spellStart"/>
      <w:r w:rsidRPr="005D71D7">
        <w:rPr>
          <w:lang w:val="es-CO"/>
        </w:rPr>
        <w:t>aims</w:t>
      </w:r>
      <w:proofErr w:type="spellEnd"/>
      <w:r w:rsidRPr="005D71D7">
        <w:rPr>
          <w:lang w:val="es-CO"/>
        </w:rPr>
        <w:t xml:space="preserve"> </w:t>
      </w:r>
      <w:proofErr w:type="spellStart"/>
      <w:r w:rsidRPr="005D71D7">
        <w:rPr>
          <w:lang w:val="es-CO"/>
        </w:rPr>
        <w:t>to</w:t>
      </w:r>
      <w:proofErr w:type="spellEnd"/>
      <w:r w:rsidRPr="005D71D7">
        <w:rPr>
          <w:lang w:val="es-CO"/>
        </w:rPr>
        <w:t xml:space="preserve"> </w:t>
      </w:r>
      <w:proofErr w:type="spellStart"/>
      <w:r w:rsidRPr="005D71D7">
        <w:rPr>
          <w:lang w:val="es-CO"/>
        </w:rPr>
        <w:t>contribute</w:t>
      </w:r>
      <w:proofErr w:type="spellEnd"/>
      <w:r w:rsidRPr="005D71D7">
        <w:rPr>
          <w:lang w:val="es-CO"/>
        </w:rPr>
        <w:t xml:space="preserve"> </w:t>
      </w:r>
      <w:proofErr w:type="spellStart"/>
      <w:r w:rsidRPr="005D71D7">
        <w:rPr>
          <w:lang w:val="es-CO"/>
        </w:rPr>
        <w:t>to</w:t>
      </w:r>
      <w:proofErr w:type="spellEnd"/>
      <w:r w:rsidRPr="005D71D7">
        <w:rPr>
          <w:lang w:val="es-CO"/>
        </w:rPr>
        <w:t xml:space="preserve"> a more </w:t>
      </w:r>
      <w:proofErr w:type="spellStart"/>
      <w:r w:rsidRPr="005D71D7">
        <w:rPr>
          <w:lang w:val="es-CO"/>
        </w:rPr>
        <w:t>nuanced</w:t>
      </w:r>
      <w:proofErr w:type="spellEnd"/>
      <w:r w:rsidRPr="005D71D7">
        <w:rPr>
          <w:lang w:val="es-CO"/>
        </w:rPr>
        <w:t xml:space="preserve"> </w:t>
      </w:r>
      <w:proofErr w:type="spellStart"/>
      <w:r w:rsidRPr="005D71D7">
        <w:rPr>
          <w:lang w:val="es-CO"/>
        </w:rPr>
        <w:t>understanding</w:t>
      </w:r>
      <w:proofErr w:type="spellEnd"/>
      <w:r w:rsidRPr="005D71D7">
        <w:rPr>
          <w:lang w:val="es-CO"/>
        </w:rPr>
        <w:t xml:space="preserve"> </w:t>
      </w:r>
      <w:proofErr w:type="spellStart"/>
      <w:r w:rsidRPr="005D71D7">
        <w:rPr>
          <w:lang w:val="es-CO"/>
        </w:rPr>
        <w:t>of</w:t>
      </w:r>
      <w:proofErr w:type="spellEnd"/>
      <w:r w:rsidRPr="005D71D7">
        <w:rPr>
          <w:lang w:val="es-CO"/>
        </w:rPr>
        <w:t xml:space="preserve"> </w:t>
      </w:r>
      <w:proofErr w:type="spellStart"/>
      <w:r w:rsidRPr="005D71D7">
        <w:rPr>
          <w:lang w:val="es-CO"/>
        </w:rPr>
        <w:t>prey-predator</w:t>
      </w:r>
      <w:proofErr w:type="spellEnd"/>
      <w:r w:rsidRPr="005D71D7">
        <w:rPr>
          <w:lang w:val="es-CO"/>
        </w:rPr>
        <w:t xml:space="preserve"> </w:t>
      </w:r>
      <w:proofErr w:type="spellStart"/>
      <w:r w:rsidRPr="005D71D7">
        <w:rPr>
          <w:lang w:val="es-CO"/>
        </w:rPr>
        <w:t>interactions</w:t>
      </w:r>
      <w:proofErr w:type="spellEnd"/>
      <w:r w:rsidRPr="005D71D7">
        <w:rPr>
          <w:lang w:val="es-CO"/>
        </w:rPr>
        <w:t xml:space="preserve"> in human-</w:t>
      </w:r>
      <w:proofErr w:type="spellStart"/>
      <w:r w:rsidRPr="005D71D7">
        <w:rPr>
          <w:lang w:val="es-CO"/>
        </w:rPr>
        <w:t>dominated</w:t>
      </w:r>
      <w:proofErr w:type="spellEnd"/>
      <w:r w:rsidRPr="005D71D7">
        <w:rPr>
          <w:lang w:val="es-CO"/>
        </w:rPr>
        <w:t xml:space="preserve"> </w:t>
      </w:r>
      <w:proofErr w:type="spellStart"/>
      <w:r w:rsidRPr="005D71D7">
        <w:rPr>
          <w:lang w:val="es-CO"/>
        </w:rPr>
        <w:t>mosaic</w:t>
      </w:r>
      <w:proofErr w:type="spellEnd"/>
      <w:r w:rsidRPr="005D71D7">
        <w:rPr>
          <w:lang w:val="es-CO"/>
        </w:rPr>
        <w:t xml:space="preserve"> </w:t>
      </w:r>
      <w:proofErr w:type="spellStart"/>
      <w:r w:rsidRPr="005D71D7">
        <w:rPr>
          <w:lang w:val="es-CO"/>
        </w:rPr>
        <w:t>landscapes</w:t>
      </w:r>
      <w:proofErr w:type="spellEnd"/>
      <w:r w:rsidRPr="005D71D7">
        <w:rPr>
          <w:lang w:val="es-CO"/>
        </w:rPr>
        <w:t xml:space="preserve">, </w:t>
      </w:r>
      <w:proofErr w:type="spellStart"/>
      <w:r w:rsidRPr="005D71D7">
        <w:rPr>
          <w:lang w:val="es-CO"/>
        </w:rPr>
        <w:t>ultimately</w:t>
      </w:r>
      <w:proofErr w:type="spellEnd"/>
      <w:r w:rsidRPr="005D71D7">
        <w:rPr>
          <w:lang w:val="es-CO"/>
        </w:rPr>
        <w:t xml:space="preserve"> </w:t>
      </w:r>
      <w:proofErr w:type="spellStart"/>
      <w:r w:rsidRPr="005D71D7">
        <w:rPr>
          <w:lang w:val="es-CO"/>
        </w:rPr>
        <w:t>informing</w:t>
      </w:r>
      <w:proofErr w:type="spellEnd"/>
      <w:r w:rsidRPr="005D71D7">
        <w:rPr>
          <w:lang w:val="es-CO"/>
        </w:rPr>
        <w:t xml:space="preserve"> </w:t>
      </w:r>
      <w:proofErr w:type="spellStart"/>
      <w:r w:rsidRPr="005D71D7">
        <w:rPr>
          <w:lang w:val="es-CO"/>
        </w:rPr>
        <w:t>conservation</w:t>
      </w:r>
      <w:proofErr w:type="spellEnd"/>
      <w:r w:rsidRPr="005D71D7">
        <w:rPr>
          <w:lang w:val="es-CO"/>
        </w:rPr>
        <w:t xml:space="preserve"> </w:t>
      </w:r>
      <w:proofErr w:type="spellStart"/>
      <w:r w:rsidRPr="005D71D7">
        <w:rPr>
          <w:lang w:val="es-CO"/>
        </w:rPr>
        <w:t>interventions</w:t>
      </w:r>
      <w:proofErr w:type="spellEnd"/>
      <w:r w:rsidRPr="005D71D7">
        <w:rPr>
          <w:lang w:val="es-CO"/>
        </w:rPr>
        <w:t xml:space="preserve">, </w:t>
      </w:r>
      <w:proofErr w:type="spellStart"/>
      <w:r w:rsidRPr="005D71D7">
        <w:rPr>
          <w:lang w:val="es-CO"/>
        </w:rPr>
        <w:t>habitat</w:t>
      </w:r>
      <w:proofErr w:type="spellEnd"/>
      <w:r w:rsidRPr="005D71D7">
        <w:rPr>
          <w:lang w:val="es-CO"/>
        </w:rPr>
        <w:t xml:space="preserve"> </w:t>
      </w:r>
      <w:proofErr w:type="spellStart"/>
      <w:r w:rsidRPr="005D71D7">
        <w:rPr>
          <w:lang w:val="es-CO"/>
        </w:rPr>
        <w:t>prioritization</w:t>
      </w:r>
      <w:proofErr w:type="spellEnd"/>
      <w:r w:rsidRPr="005D71D7">
        <w:rPr>
          <w:lang w:val="es-CO"/>
        </w:rPr>
        <w:t xml:space="preserve">, and </w:t>
      </w:r>
      <w:proofErr w:type="spellStart"/>
      <w:r w:rsidRPr="005D71D7">
        <w:rPr>
          <w:lang w:val="es-CO"/>
        </w:rPr>
        <w:t>conflict</w:t>
      </w:r>
      <w:proofErr w:type="spellEnd"/>
      <w:r w:rsidRPr="005D71D7">
        <w:rPr>
          <w:lang w:val="es-CO"/>
        </w:rPr>
        <w:t xml:space="preserve"> </w:t>
      </w:r>
      <w:proofErr w:type="spellStart"/>
      <w:r w:rsidRPr="005D71D7">
        <w:rPr>
          <w:lang w:val="es-CO"/>
        </w:rPr>
        <w:t>mitigation</w:t>
      </w:r>
      <w:proofErr w:type="spellEnd"/>
      <w:r w:rsidRPr="005D71D7">
        <w:rPr>
          <w:lang w:val="es-CO"/>
        </w:rPr>
        <w:t xml:space="preserve"> </w:t>
      </w:r>
      <w:proofErr w:type="spellStart"/>
      <w:r w:rsidRPr="005D71D7">
        <w:rPr>
          <w:lang w:val="es-CO"/>
        </w:rPr>
        <w:t>strategies</w:t>
      </w:r>
      <w:proofErr w:type="spellEnd"/>
      <w:r w:rsidRPr="005D71D7">
        <w:rPr>
          <w:lang w:val="es-CO"/>
        </w:rPr>
        <w:t xml:space="preserve"> in </w:t>
      </w:r>
      <w:proofErr w:type="spellStart"/>
      <w:r w:rsidRPr="005D71D7">
        <w:rPr>
          <w:lang w:val="es-CO"/>
        </w:rPr>
        <w:t>rapidly</w:t>
      </w:r>
      <w:proofErr w:type="spellEnd"/>
      <w:r w:rsidRPr="005D71D7">
        <w:rPr>
          <w:lang w:val="es-CO"/>
        </w:rPr>
        <w:t xml:space="preserve"> </w:t>
      </w:r>
      <w:proofErr w:type="spellStart"/>
      <w:r w:rsidRPr="005D71D7">
        <w:rPr>
          <w:lang w:val="es-CO"/>
        </w:rPr>
        <w:t>changing</w:t>
      </w:r>
      <w:proofErr w:type="spellEnd"/>
      <w:r w:rsidRPr="005D71D7">
        <w:rPr>
          <w:lang w:val="es-CO"/>
        </w:rPr>
        <w:t xml:space="preserve"> </w:t>
      </w:r>
      <w:proofErr w:type="spellStart"/>
      <w:r w:rsidRPr="005D71D7">
        <w:rPr>
          <w:lang w:val="es-CO"/>
        </w:rPr>
        <w:t>environments</w:t>
      </w:r>
      <w:proofErr w:type="spellEnd"/>
      <w:r w:rsidRPr="005D71D7">
        <w:rPr>
          <w:lang w:val="es-CO"/>
        </w:rPr>
        <w:t>.</w:t>
      </w:r>
    </w:p>
    <w:p w14:paraId="55EFDEB2" w14:textId="77777777" w:rsidR="00CB7182" w:rsidRDefault="005D71D7" w:rsidP="00240243">
      <w:pPr>
        <w:keepNext/>
        <w:spacing w:line="360" w:lineRule="auto"/>
        <w:jc w:val="center"/>
      </w:pPr>
      <w:r w:rsidRPr="005D71D7">
        <w:rPr>
          <w:noProof/>
          <w:lang w:val="en-US" w:bidi="hi-IN"/>
        </w:rPr>
        <w:lastRenderedPageBreak/>
        <w:drawing>
          <wp:inline distT="0" distB="0" distL="0" distR="0" wp14:anchorId="7311B94E" wp14:editId="62F5D77B">
            <wp:extent cx="7492100" cy="5302102"/>
            <wp:effectExtent l="0" t="0" r="0" b="0"/>
            <wp:docPr id="163452421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7542929" cy="5338073"/>
                    </a:xfrm>
                    <a:prstGeom prst="rect">
                      <a:avLst/>
                    </a:prstGeom>
                    <a:noFill/>
                    <a:ln>
                      <a:noFill/>
                    </a:ln>
                  </pic:spPr>
                </pic:pic>
              </a:graphicData>
            </a:graphic>
          </wp:inline>
        </w:drawing>
      </w:r>
    </w:p>
    <w:p w14:paraId="5A6B2F42" w14:textId="26DB7B4E" w:rsidR="00CC5591" w:rsidRDefault="00CB7182" w:rsidP="00CB7182">
      <w:pPr>
        <w:pStyle w:val="Caption"/>
        <w:jc w:val="center"/>
      </w:pPr>
      <w:bookmarkStart w:id="81" w:name="_Toc231916394"/>
      <w:r>
        <w:t xml:space="preserve">Figure </w:t>
      </w:r>
      <w:r>
        <w:fldChar w:fldCharType="begin"/>
      </w:r>
      <w:r>
        <w:instrText xml:space="preserve"> SEQ Figure \* ARABIC </w:instrText>
      </w:r>
      <w:r>
        <w:fldChar w:fldCharType="separate"/>
      </w:r>
      <w:r w:rsidR="00D41268">
        <w:rPr>
          <w:noProof/>
        </w:rPr>
        <w:t>15</w:t>
      </w:r>
      <w:r>
        <w:fldChar w:fldCharType="end"/>
      </w:r>
      <w:r w:rsidR="00240243">
        <w:t>:</w:t>
      </w:r>
      <w:r>
        <w:t xml:space="preserve"> </w:t>
      </w:r>
      <w:r w:rsidRPr="0034463B">
        <w:t xml:space="preserve">Map showing distribution of Line transects </w:t>
      </w:r>
      <w:proofErr w:type="spellStart"/>
      <w:r w:rsidRPr="0034463B">
        <w:t>utilised</w:t>
      </w:r>
      <w:proofErr w:type="spellEnd"/>
      <w:r w:rsidRPr="0034463B">
        <w:t xml:space="preserve"> for prey-base estimation (2019-2021)</w:t>
      </w:r>
      <w:bookmarkEnd w:id="81"/>
    </w:p>
    <w:p w14:paraId="0F798B76" w14:textId="77777777" w:rsidR="00F83C5C" w:rsidRDefault="005D71D7" w:rsidP="00240243">
      <w:pPr>
        <w:keepNext/>
        <w:spacing w:line="360" w:lineRule="auto"/>
        <w:jc w:val="center"/>
      </w:pPr>
      <w:r w:rsidRPr="005D71D7">
        <w:rPr>
          <w:noProof/>
          <w:lang w:val="en-US" w:bidi="hi-IN"/>
        </w:rPr>
        <w:lastRenderedPageBreak/>
        <w:drawing>
          <wp:inline distT="0" distB="0" distL="0" distR="0" wp14:anchorId="09FED2A9" wp14:editId="4D663478">
            <wp:extent cx="7492409" cy="5293864"/>
            <wp:effectExtent l="0" t="0" r="0" b="2540"/>
            <wp:docPr id="123014328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529442" cy="5320030"/>
                    </a:xfrm>
                    <a:prstGeom prst="rect">
                      <a:avLst/>
                    </a:prstGeom>
                    <a:noFill/>
                    <a:ln>
                      <a:noFill/>
                    </a:ln>
                  </pic:spPr>
                </pic:pic>
              </a:graphicData>
            </a:graphic>
          </wp:inline>
        </w:drawing>
      </w:r>
    </w:p>
    <w:p w14:paraId="2023FC15" w14:textId="0272F3A4" w:rsidR="00CC5591" w:rsidRDefault="00F83C5C" w:rsidP="00F83C5C">
      <w:pPr>
        <w:pStyle w:val="Caption"/>
        <w:jc w:val="center"/>
      </w:pPr>
      <w:bookmarkStart w:id="82" w:name="_Toc231916395"/>
      <w:r>
        <w:t xml:space="preserve">Figure </w:t>
      </w:r>
      <w:r>
        <w:fldChar w:fldCharType="begin"/>
      </w:r>
      <w:r>
        <w:instrText xml:space="preserve"> SEQ Figure \* ARABIC </w:instrText>
      </w:r>
      <w:r>
        <w:fldChar w:fldCharType="separate"/>
      </w:r>
      <w:r w:rsidR="00D41268">
        <w:rPr>
          <w:noProof/>
        </w:rPr>
        <w:t>16</w:t>
      </w:r>
      <w:r>
        <w:fldChar w:fldCharType="end"/>
      </w:r>
      <w:r w:rsidR="00240243">
        <w:t>:</w:t>
      </w:r>
      <w:r>
        <w:t xml:space="preserve"> </w:t>
      </w:r>
      <w:r w:rsidRPr="00EA7133">
        <w:t>Map of Scat locations (n=227) utilized for estimating prey-preference for tigers in urban landscape of Bhopal</w:t>
      </w:r>
      <w:bookmarkEnd w:id="82"/>
    </w:p>
    <w:p w14:paraId="16D40EFC" w14:textId="77777777" w:rsidR="00240243" w:rsidRDefault="00240243" w:rsidP="00E64321">
      <w:pPr>
        <w:sectPr w:rsidR="00240243" w:rsidSect="00240243">
          <w:pgSz w:w="16838" w:h="11906" w:orient="landscape"/>
          <w:pgMar w:top="1440" w:right="1440" w:bottom="1440" w:left="1440" w:header="708" w:footer="708" w:gutter="0"/>
          <w:cols w:space="708"/>
          <w:docGrid w:linePitch="360"/>
        </w:sectPr>
      </w:pPr>
    </w:p>
    <w:p w14:paraId="1E3AC8E7" w14:textId="7EEFF05D" w:rsidR="005D71D7" w:rsidRPr="005D71D7" w:rsidRDefault="005D71D7" w:rsidP="005D71D7">
      <w:pPr>
        <w:pStyle w:val="Heading3"/>
      </w:pPr>
      <w:bookmarkStart w:id="83" w:name="_Toc231916362"/>
      <w:r>
        <w:lastRenderedPageBreak/>
        <w:t>5</w:t>
      </w:r>
      <w:r w:rsidRPr="005D71D7">
        <w:t>.2</w:t>
      </w:r>
      <w:r w:rsidR="00A14AC0">
        <w:t xml:space="preserve"> </w:t>
      </w:r>
      <w:r w:rsidRPr="005D71D7">
        <w:t>Methodology</w:t>
      </w:r>
      <w:bookmarkEnd w:id="83"/>
    </w:p>
    <w:p w14:paraId="503A169D" w14:textId="35BA8C9E" w:rsidR="005D71D7" w:rsidRPr="005D71D7" w:rsidRDefault="005D71D7" w:rsidP="005D71D7">
      <w:pPr>
        <w:pStyle w:val="Heading4"/>
      </w:pPr>
      <w:r>
        <w:t>5</w:t>
      </w:r>
      <w:r w:rsidRPr="005D71D7">
        <w:t>.2.1 Method</w:t>
      </w:r>
    </w:p>
    <w:p w14:paraId="5F8276ED" w14:textId="7CE3EC87" w:rsidR="005D71D7" w:rsidRPr="005D71D7" w:rsidRDefault="005D71D7" w:rsidP="005D71D7">
      <w:pPr>
        <w:pStyle w:val="Heading5"/>
      </w:pPr>
      <w:r>
        <w:t>5</w:t>
      </w:r>
      <w:r w:rsidRPr="005D71D7">
        <w:t>.2.1.1 Sampling Design</w:t>
      </w:r>
    </w:p>
    <w:p w14:paraId="2B193F89" w14:textId="3029D890" w:rsidR="005D71D7" w:rsidRPr="005D71D7" w:rsidRDefault="005D71D7" w:rsidP="005D71D7">
      <w:pPr>
        <w:spacing w:line="360" w:lineRule="auto"/>
      </w:pPr>
      <w:r w:rsidRPr="005D71D7">
        <w:t xml:space="preserve">Forest Beats were designated as the primary sampling units in this study. Line Transects were established as part of the </w:t>
      </w:r>
      <w:proofErr w:type="gramStart"/>
      <w:r w:rsidRPr="005D71D7">
        <w:t>All India</w:t>
      </w:r>
      <w:proofErr w:type="gramEnd"/>
      <w:r w:rsidRPr="005D71D7">
        <w:t xml:space="preserve"> Tiger Estimation (AITE), a comprehensive four-year initiative aimed at assessing tiger populations, co-predators, and prey across India. A total of 40 transects were selected: 14 in the </w:t>
      </w:r>
      <w:proofErr w:type="spellStart"/>
      <w:r w:rsidRPr="005D71D7">
        <w:t>Samardha</w:t>
      </w:r>
      <w:proofErr w:type="spellEnd"/>
      <w:r w:rsidRPr="005D71D7">
        <w:t xml:space="preserve"> Range of Bhopal, 11 in the </w:t>
      </w:r>
      <w:proofErr w:type="spellStart"/>
      <w:r w:rsidRPr="005D71D7">
        <w:t>Veerpura</w:t>
      </w:r>
      <w:proofErr w:type="spellEnd"/>
      <w:r w:rsidRPr="005D71D7">
        <w:t xml:space="preserve"> Range of </w:t>
      </w:r>
      <w:proofErr w:type="spellStart"/>
      <w:r w:rsidRPr="005D71D7">
        <w:t>Sehore</w:t>
      </w:r>
      <w:proofErr w:type="spellEnd"/>
      <w:r w:rsidRPr="005D71D7">
        <w:t xml:space="preserve"> (which connects Bhopal city to the </w:t>
      </w:r>
      <w:proofErr w:type="spellStart"/>
      <w:r w:rsidRPr="005D71D7">
        <w:t>Ratapani</w:t>
      </w:r>
      <w:proofErr w:type="spellEnd"/>
      <w:r w:rsidRPr="005D71D7">
        <w:t xml:space="preserve"> Forest), and 15 in the </w:t>
      </w:r>
      <w:proofErr w:type="spellStart"/>
      <w:r w:rsidRPr="005D71D7">
        <w:t>Obedullahganj</w:t>
      </w:r>
      <w:proofErr w:type="spellEnd"/>
      <w:r w:rsidRPr="005D71D7">
        <w:t xml:space="preserve"> division</w:t>
      </w:r>
      <w:r w:rsidR="00945D42">
        <w:t>,</w:t>
      </w:r>
      <w:r w:rsidRPr="005D71D7">
        <w:t xml:space="preserve"> selected based on </w:t>
      </w:r>
      <w:r w:rsidR="00945D42">
        <w:t>a random number generator</w:t>
      </w:r>
      <w:r w:rsidRPr="005D71D7">
        <w:t xml:space="preserve"> in Microsoft Excel 2016 to ensure unbiased placement.</w:t>
      </w:r>
    </w:p>
    <w:p w14:paraId="02A731A8" w14:textId="5057C4C8" w:rsidR="005D71D7" w:rsidRPr="005D71D7" w:rsidRDefault="005D71D7" w:rsidP="005D71D7">
      <w:pPr>
        <w:spacing w:line="360" w:lineRule="auto"/>
      </w:pPr>
      <w:r w:rsidRPr="005D71D7">
        <w:t>Green spaces of Bhopal city were mapped using Google Earth</w:t>
      </w:r>
      <w:r w:rsidR="00945D42">
        <w:t>,</w:t>
      </w:r>
      <w:r w:rsidRPr="005D71D7">
        <w:t xml:space="preserve"> selecting those with </w:t>
      </w:r>
      <w:r w:rsidR="00945D42">
        <w:t xml:space="preserve">a </w:t>
      </w:r>
      <w:r w:rsidRPr="005D71D7">
        <w:t xml:space="preserve">minimum </w:t>
      </w:r>
      <w:r w:rsidR="00945D42">
        <w:t>1-hectare</w:t>
      </w:r>
      <w:r w:rsidRPr="005D71D7">
        <w:t xml:space="preserve"> size</w:t>
      </w:r>
      <w:r w:rsidR="00945D42">
        <w:t>,</w:t>
      </w:r>
      <w:r w:rsidRPr="005D71D7">
        <w:t xml:space="preserve"> while patches smaller than this threshold were excluded. </w:t>
      </w:r>
    </w:p>
    <w:p w14:paraId="6328A710" w14:textId="49F4D150" w:rsidR="005D71D7" w:rsidRPr="005D71D7" w:rsidRDefault="005D71D7" w:rsidP="005D71D7">
      <w:pPr>
        <w:spacing w:line="360" w:lineRule="auto"/>
      </w:pPr>
      <w:r w:rsidRPr="005D71D7">
        <w:t xml:space="preserve">Additionally, 12 transects were identified within </w:t>
      </w:r>
      <w:r w:rsidR="00945D42">
        <w:t xml:space="preserve">the </w:t>
      </w:r>
      <w:r w:rsidRPr="005D71D7">
        <w:t xml:space="preserve">green spaces of Bhopal. These included two </w:t>
      </w:r>
      <w:r w:rsidR="00945D42">
        <w:t>AITE-based</w:t>
      </w:r>
      <w:r w:rsidRPr="005D71D7">
        <w:t xml:space="preserve"> line transects (</w:t>
      </w:r>
      <w:proofErr w:type="spellStart"/>
      <w:r w:rsidRPr="005D71D7">
        <w:t>Mendora</w:t>
      </w:r>
      <w:proofErr w:type="spellEnd"/>
      <w:r w:rsidRPr="005D71D7">
        <w:t xml:space="preserve"> and </w:t>
      </w:r>
      <w:proofErr w:type="spellStart"/>
      <w:r w:rsidRPr="005D71D7">
        <w:t>Laharpur</w:t>
      </w:r>
      <w:proofErr w:type="spellEnd"/>
      <w:r w:rsidRPr="005D71D7">
        <w:t xml:space="preserve"> beats), along with ten newly established 1 km transects established specifically to evaluate prey availability within the urban landscape.</w:t>
      </w:r>
      <w:r w:rsidR="00DB7149">
        <w:t xml:space="preserve"> (Figure 15)</w:t>
      </w:r>
    </w:p>
    <w:p w14:paraId="299DF106" w14:textId="4EF5E975" w:rsidR="005D71D7" w:rsidRPr="005D71D7" w:rsidRDefault="005D71D7" w:rsidP="005D71D7">
      <w:pPr>
        <w:pStyle w:val="Heading5"/>
      </w:pPr>
      <w:r>
        <w:t>5</w:t>
      </w:r>
      <w:r w:rsidRPr="005D71D7">
        <w:t xml:space="preserve">.2.1.2 Field Survey Procedures </w:t>
      </w:r>
    </w:p>
    <w:p w14:paraId="2B34465A" w14:textId="77777777" w:rsidR="005D71D7" w:rsidRPr="005D71D7" w:rsidRDefault="005D71D7" w:rsidP="005D71D7">
      <w:pPr>
        <w:pStyle w:val="Heading6"/>
      </w:pPr>
      <w:r w:rsidRPr="005D71D7">
        <w:t>Line Transect Survey for Prey Base</w:t>
      </w:r>
    </w:p>
    <w:p w14:paraId="0F7BB600" w14:textId="340D77BA" w:rsidR="005D71D7" w:rsidRPr="005D71D7" w:rsidRDefault="005D71D7" w:rsidP="005D71D7">
      <w:pPr>
        <w:spacing w:line="360" w:lineRule="auto"/>
      </w:pPr>
      <w:r w:rsidRPr="005D71D7">
        <w:t xml:space="preserve">The line transect survey was conducted across 40 transects, within a 30 km buffer zone around the urban landscape during the winters of 2019–20 and 2020–21. In 2022, a rapid assessment method (Jhala et al. 2021) was employed to survey the 12 additional transects in green spaces of Bhopal city. Each transect was surveyed three times across both winter and summer seasons to account for seasonal variation in </w:t>
      </w:r>
      <w:r w:rsidR="00945D42">
        <w:t xml:space="preserve">the </w:t>
      </w:r>
      <w:r w:rsidRPr="005D71D7">
        <w:t xml:space="preserve">city. </w:t>
      </w:r>
    </w:p>
    <w:p w14:paraId="1801E689" w14:textId="593E247D" w:rsidR="005D71D7" w:rsidRPr="005D71D7" w:rsidRDefault="005D71D7" w:rsidP="005D71D7">
      <w:pPr>
        <w:pStyle w:val="Heading5"/>
      </w:pPr>
      <w:r>
        <w:t>5</w:t>
      </w:r>
      <w:r w:rsidRPr="005D71D7">
        <w:t>.2.1.3 Tracks and Sign Survey for Scat Collection</w:t>
      </w:r>
    </w:p>
    <w:p w14:paraId="1BF5C2A7" w14:textId="46A5661D" w:rsidR="005D71D7" w:rsidRPr="005D71D7" w:rsidRDefault="005D71D7" w:rsidP="005D71D7">
      <w:pPr>
        <w:spacing w:line="360" w:lineRule="auto"/>
      </w:pPr>
      <w:r w:rsidRPr="005D71D7">
        <w:t>Surveys for tiger presence within Bhopal’s urban landscape were conducted during summer (February–July 2019), winter (November 2019–February 2020), and winter (October 2020–March 2021). A subsequent survey (December 2021–December 2022) specifically focused on urban green spaces. Due to COVID-19 restrictions, summer surveys for 2020 and 2021 were not conducted</w:t>
      </w:r>
      <w:r w:rsidR="00DB7149">
        <w:t xml:space="preserve"> (Figure 16)</w:t>
      </w:r>
      <w:r w:rsidR="009D0606">
        <w:t>. So, data collected during winter seasons have been utilised for analysis and interpretation</w:t>
      </w:r>
      <w:r w:rsidR="00945D42">
        <w:t>,</w:t>
      </w:r>
      <w:r w:rsidR="009D0606">
        <w:t xml:space="preserve"> which also aligns with the practices of All India Tiger Estimation focusing during </w:t>
      </w:r>
      <w:r w:rsidR="00945D42">
        <w:t xml:space="preserve">the </w:t>
      </w:r>
      <w:r w:rsidR="009D0606">
        <w:t>winter season.</w:t>
      </w:r>
    </w:p>
    <w:p w14:paraId="3E3952F1" w14:textId="77777777" w:rsidR="005D71D7" w:rsidRPr="005D71D7" w:rsidRDefault="005D71D7" w:rsidP="005D71D7">
      <w:pPr>
        <w:spacing w:line="360" w:lineRule="auto"/>
      </w:pPr>
      <w:r w:rsidRPr="005D71D7">
        <w:lastRenderedPageBreak/>
        <w:t xml:space="preserve">Field teams systematically examined main trails, secondary trails, and water bodies for evidence of large carnivores, particularly in areas adjacent to the </w:t>
      </w:r>
      <w:proofErr w:type="spellStart"/>
      <w:r w:rsidRPr="005D71D7">
        <w:t>Ratapani</w:t>
      </w:r>
      <w:proofErr w:type="spellEnd"/>
      <w:r w:rsidRPr="005D71D7">
        <w:t xml:space="preserve"> Tiger Reserve and the surrounding forest divisions of Bhopal, Raisen, </w:t>
      </w:r>
      <w:proofErr w:type="spellStart"/>
      <w:r w:rsidRPr="005D71D7">
        <w:t>Obedullahganj</w:t>
      </w:r>
      <w:proofErr w:type="spellEnd"/>
      <w:r w:rsidRPr="005D71D7">
        <w:t xml:space="preserve">, and </w:t>
      </w:r>
      <w:proofErr w:type="spellStart"/>
      <w:r w:rsidRPr="005D71D7">
        <w:t>Sehore</w:t>
      </w:r>
      <w:proofErr w:type="spellEnd"/>
      <w:r w:rsidRPr="005D71D7">
        <w:t xml:space="preserve">. Distinct tracks exceeding 100 meters were recorded as individual observations. Tiger scats discovered during these surveys were collected, air-dried, and stored in </w:t>
      </w:r>
      <w:proofErr w:type="spellStart"/>
      <w:r w:rsidRPr="005D71D7">
        <w:t>ziplock</w:t>
      </w:r>
      <w:proofErr w:type="spellEnd"/>
      <w:r w:rsidRPr="005D71D7">
        <w:t xml:space="preserve"> bags for subsequent dietary analysis.</w:t>
      </w:r>
    </w:p>
    <w:p w14:paraId="382FABF6" w14:textId="74FD5A0F" w:rsidR="005D71D7" w:rsidRPr="005D71D7" w:rsidRDefault="005D71D7" w:rsidP="005D71D7">
      <w:pPr>
        <w:pStyle w:val="Heading5"/>
      </w:pPr>
      <w:r>
        <w:t>5</w:t>
      </w:r>
      <w:r w:rsidRPr="005D71D7">
        <w:t xml:space="preserve">.2.1.4.  Analysis </w:t>
      </w:r>
    </w:p>
    <w:p w14:paraId="17E4CFFD" w14:textId="77777777" w:rsidR="005D71D7" w:rsidRPr="005D71D7" w:rsidRDefault="005D71D7" w:rsidP="005D71D7">
      <w:pPr>
        <w:pStyle w:val="Heading6"/>
      </w:pPr>
      <w:r w:rsidRPr="005D71D7">
        <w:t>Prey Base Estimation</w:t>
      </w:r>
    </w:p>
    <w:p w14:paraId="400BEBA9" w14:textId="77777777" w:rsidR="005D71D7" w:rsidRPr="005D71D7" w:rsidRDefault="005D71D7" w:rsidP="005D71D7">
      <w:pPr>
        <w:spacing w:line="360" w:lineRule="auto"/>
      </w:pPr>
      <w:r w:rsidRPr="005D71D7">
        <w:t>Prey community diversity was assessed using established methodologies for estimating species richness and abundance (</w:t>
      </w:r>
      <w:proofErr w:type="spellStart"/>
      <w:r w:rsidRPr="005D71D7">
        <w:t>Müeller-Dombois</w:t>
      </w:r>
      <w:proofErr w:type="spellEnd"/>
      <w:r w:rsidRPr="005D71D7">
        <w:t xml:space="preserve"> and Ellenberg, 1974). The density and frequency of prey species were calculated to quantify their distribution across surveyed habitats.</w:t>
      </w:r>
    </w:p>
    <w:p w14:paraId="245C8890" w14:textId="77777777" w:rsidR="005D71D7" w:rsidRPr="005D71D7" w:rsidRDefault="005D71D7" w:rsidP="005D71D7">
      <w:pPr>
        <w:pStyle w:val="Heading6"/>
      </w:pPr>
      <w:r w:rsidRPr="005D71D7">
        <w:t xml:space="preserve">Dietary Preferences of Tigers </w:t>
      </w:r>
    </w:p>
    <w:p w14:paraId="0CEFD1CF" w14:textId="77777777" w:rsidR="005D71D7" w:rsidRPr="005D71D7" w:rsidRDefault="005D71D7" w:rsidP="005D71D7">
      <w:pPr>
        <w:spacing w:line="360" w:lineRule="auto"/>
      </w:pPr>
      <w:r w:rsidRPr="005D71D7">
        <w:t xml:space="preserve">Scat analysis was conducted to determine the dietary preferences of tigers, following well-established methods for identifying undigested prey remains (Schaller, 1967; </w:t>
      </w:r>
      <w:proofErr w:type="spellStart"/>
      <w:r w:rsidRPr="005D71D7">
        <w:t>Johnsingh</w:t>
      </w:r>
      <w:proofErr w:type="spellEnd"/>
      <w:r w:rsidRPr="005D71D7">
        <w:t>, 1992; Karanth and Sunquist, 1995; Biswas and Sankar, 2002). Scats collected along transects and forest trails were distinguished from those of other predators based on morphology and associated field signs such as scrapes and tracks. Hair remnants within scats were compared to reference samples prepared according to Mukherjee et al. 1994 for species identification.</w:t>
      </w:r>
    </w:p>
    <w:p w14:paraId="6750AF57" w14:textId="77777777" w:rsidR="005D71D7" w:rsidRPr="005D71D7" w:rsidRDefault="005D71D7" w:rsidP="005D71D7">
      <w:pPr>
        <w:spacing w:line="360" w:lineRule="auto"/>
      </w:pPr>
      <w:r w:rsidRPr="005D71D7">
        <w:t>For microscopic hair analysis, 15 hairs were randomly selected from each scat sample to ensure unbiased representation. The hairs were treated with ethanol (2–5 minutes) to remove surface oils before embedding in a nail polish cast on a glass slide. A single hair strand was placed in the wet polish and allowed to dry for 5–10 minutes, creating an impression that was subsequently examined under a compound microscope at 10x and 40x magnification. A grid-based random selection method was employed to enhance analytical rigor, ensuring representative sampling of hair specimens.</w:t>
      </w:r>
    </w:p>
    <w:p w14:paraId="1D637ED7" w14:textId="77777777" w:rsidR="005D71D7" w:rsidRPr="005D71D7" w:rsidRDefault="005D71D7" w:rsidP="005D71D7">
      <w:pPr>
        <w:spacing w:line="360" w:lineRule="auto"/>
      </w:pPr>
      <w:r w:rsidRPr="005D71D7">
        <w:t>Species identification was based on cuticular, medullary, and cross-sectional characteristics, using the reference guide "Species Identification from Guard Hair of Selected Indian Mammals." This enabled precise matching of histological features to prey species.</w:t>
      </w:r>
    </w:p>
    <w:p w14:paraId="0D05B69B" w14:textId="77777777" w:rsidR="005D71D7" w:rsidRPr="005D71D7" w:rsidRDefault="005D71D7" w:rsidP="005D71D7">
      <w:pPr>
        <w:spacing w:line="360" w:lineRule="auto"/>
      </w:pPr>
      <w:r w:rsidRPr="005D71D7">
        <w:t xml:space="preserve">Prey Base Richness and Abundance </w:t>
      </w:r>
    </w:p>
    <w:p w14:paraId="2F3B0A23" w14:textId="77777777" w:rsidR="005D71D7" w:rsidRPr="005D71D7" w:rsidRDefault="005D71D7" w:rsidP="005D71D7">
      <w:pPr>
        <w:spacing w:line="360" w:lineRule="auto"/>
      </w:pPr>
      <w:r w:rsidRPr="005D71D7">
        <w:lastRenderedPageBreak/>
        <w:t xml:space="preserve">Species diversity was calculated using the Shannon diversity index </w:t>
      </w:r>
    </w:p>
    <w:p w14:paraId="3DA59A11" w14:textId="27125062" w:rsidR="005D71D7" w:rsidRPr="005D71D7" w:rsidRDefault="005D71D7" w:rsidP="005D71D7">
      <w:pPr>
        <w:spacing w:line="360" w:lineRule="auto"/>
      </w:pPr>
      <w:r w:rsidRPr="005D71D7">
        <w:tab/>
        <w:t>Shannon Index (</w:t>
      </w:r>
      <w:r w:rsidRPr="005D71D7">
        <w:rPr>
          <w:rFonts w:ascii="Cambria Math" w:hAnsi="Cambria Math" w:cs="Cambria Math"/>
        </w:rPr>
        <w:t>𝐻</w:t>
      </w:r>
      <w:r w:rsidRPr="005D71D7">
        <w:t xml:space="preserve">’). Species diversity was calculated using the Shannon Index: </w:t>
      </w:r>
    </w:p>
    <w:p w14:paraId="4681BA25" w14:textId="10B28A45" w:rsidR="005D71D7" w:rsidRPr="005D71D7" w:rsidRDefault="005D71D7" w:rsidP="005D71D7">
      <w:pPr>
        <w:spacing w:line="360" w:lineRule="auto"/>
        <w:jc w:val="center"/>
      </w:pPr>
      <w:r w:rsidRPr="005D71D7">
        <w:rPr>
          <w:rFonts w:ascii="Cambria Math" w:hAnsi="Cambria Math" w:cs="Cambria Math"/>
        </w:rPr>
        <w:t>𝐻</w:t>
      </w:r>
      <w:r w:rsidRPr="005D71D7">
        <w:t>’ = −∑</w:t>
      </w:r>
      <w:r w:rsidRPr="005D71D7">
        <w:rPr>
          <w:rFonts w:ascii="Cambria Math" w:hAnsi="Cambria Math" w:cs="Cambria Math"/>
        </w:rPr>
        <w:t>𝑝𝑖</w:t>
      </w:r>
      <w:r w:rsidRPr="005D71D7">
        <w:t xml:space="preserve"> ln </w:t>
      </w:r>
      <w:r w:rsidRPr="005D71D7">
        <w:rPr>
          <w:rFonts w:ascii="Cambria Math" w:hAnsi="Cambria Math" w:cs="Cambria Math"/>
        </w:rPr>
        <w:t>𝑝𝑖</w:t>
      </w:r>
      <w:r w:rsidRPr="005D71D7">
        <w:t>.</w:t>
      </w:r>
    </w:p>
    <w:p w14:paraId="14924F97" w14:textId="321C1631" w:rsidR="005D71D7" w:rsidRPr="005D71D7" w:rsidRDefault="005D71D7" w:rsidP="005D71D7">
      <w:pPr>
        <w:spacing w:line="360" w:lineRule="auto"/>
      </w:pPr>
      <w:r w:rsidRPr="005D71D7">
        <w:t xml:space="preserve">Here, </w:t>
      </w:r>
      <w:r w:rsidRPr="005D71D7">
        <w:rPr>
          <w:rFonts w:ascii="Cambria Math" w:hAnsi="Cambria Math" w:cs="Cambria Math"/>
        </w:rPr>
        <w:t>𝑝𝑖</w:t>
      </w:r>
      <w:r w:rsidRPr="005D71D7">
        <w:t xml:space="preserve"> is the proportion of the </w:t>
      </w:r>
      <w:r w:rsidRPr="005D71D7">
        <w:rPr>
          <w:rFonts w:ascii="Cambria Math" w:hAnsi="Cambria Math" w:cs="Cambria Math"/>
        </w:rPr>
        <w:t>𝑖</w:t>
      </w:r>
      <w:proofErr w:type="spellStart"/>
      <w:r w:rsidRPr="005D71D7">
        <w:t>th</w:t>
      </w:r>
      <w:proofErr w:type="spellEnd"/>
      <w:r w:rsidRPr="005D71D7">
        <w:t xml:space="preserve"> species in the total sample. The number of species (species richness) in the community and their evenness in abundance (or equitability) are the two parameters that define </w:t>
      </w:r>
      <w:r w:rsidRPr="005D71D7">
        <w:rPr>
          <w:rFonts w:ascii="Cambria Math" w:hAnsi="Cambria Math" w:cs="Cambria Math"/>
        </w:rPr>
        <w:t>𝐻</w:t>
      </w:r>
      <w:r w:rsidRPr="005D71D7">
        <w:t>’.</w:t>
      </w:r>
    </w:p>
    <w:p w14:paraId="51779B1A" w14:textId="0055FC38" w:rsidR="005D71D7" w:rsidRPr="005D71D7" w:rsidRDefault="005D71D7" w:rsidP="005D71D7">
      <w:pPr>
        <w:spacing w:line="360" w:lineRule="auto"/>
      </w:pPr>
      <w:r w:rsidRPr="005D71D7">
        <w:tab/>
      </w:r>
      <w:proofErr w:type="spellStart"/>
      <w:r w:rsidRPr="005D71D7">
        <w:t>Pielou’s</w:t>
      </w:r>
      <w:proofErr w:type="spellEnd"/>
      <w:r w:rsidRPr="005D71D7">
        <w:t xml:space="preserve"> Evenness Index (Equitability) or </w:t>
      </w:r>
      <w:r w:rsidRPr="005D71D7">
        <w:rPr>
          <w:rFonts w:ascii="Cambria Math" w:hAnsi="Cambria Math" w:cs="Cambria Math"/>
        </w:rPr>
        <w:t>𝐽</w:t>
      </w:r>
      <w:r w:rsidRPr="005D71D7">
        <w:t xml:space="preserve">’. The species evenness is the proportion of individuals </w:t>
      </w:r>
      <w:r w:rsidR="00684322">
        <w:t>within a</w:t>
      </w:r>
      <w:r w:rsidRPr="005D71D7">
        <w:t xml:space="preserve"> species. Evenness of species indicates their relative abundance on </w:t>
      </w:r>
      <w:r w:rsidR="00684322">
        <w:t xml:space="preserve">the </w:t>
      </w:r>
      <w:r w:rsidRPr="005D71D7">
        <w:t>site</w:t>
      </w:r>
    </w:p>
    <w:p w14:paraId="577705D3" w14:textId="41EDBE73" w:rsidR="005D71D7" w:rsidRPr="005D71D7" w:rsidRDefault="005D71D7" w:rsidP="005D71D7">
      <w:pPr>
        <w:spacing w:line="360" w:lineRule="auto"/>
        <w:jc w:val="center"/>
      </w:pPr>
      <w:r w:rsidRPr="005D71D7">
        <w:rPr>
          <w:rFonts w:ascii="Cambria Math" w:hAnsi="Cambria Math" w:cs="Cambria Math"/>
        </w:rPr>
        <w:t>𝐽</w:t>
      </w:r>
      <w:r w:rsidRPr="005D71D7">
        <w:t xml:space="preserve">’= </w:t>
      </w:r>
      <w:r w:rsidRPr="005D71D7">
        <w:rPr>
          <w:rFonts w:ascii="Cambria Math" w:hAnsi="Cambria Math" w:cs="Cambria Math"/>
        </w:rPr>
        <w:t>𝐻</w:t>
      </w:r>
      <w:r w:rsidRPr="005D71D7">
        <w:t xml:space="preserve">/ ln </w:t>
      </w:r>
      <w:r w:rsidRPr="005D71D7">
        <w:rPr>
          <w:rFonts w:ascii="Cambria Math" w:hAnsi="Cambria Math" w:cs="Cambria Math"/>
        </w:rPr>
        <w:t>𝑆</w:t>
      </w:r>
    </w:p>
    <w:p w14:paraId="0C2765AB" w14:textId="77777777" w:rsidR="005D71D7" w:rsidRPr="005D71D7" w:rsidRDefault="005D71D7" w:rsidP="005D71D7">
      <w:pPr>
        <w:spacing w:line="360" w:lineRule="auto"/>
      </w:pPr>
      <w:r w:rsidRPr="005D71D7">
        <w:t xml:space="preserve">Here, </w:t>
      </w:r>
      <w:r w:rsidRPr="005D71D7">
        <w:rPr>
          <w:rFonts w:ascii="Cambria Math" w:hAnsi="Cambria Math" w:cs="Cambria Math"/>
        </w:rPr>
        <w:t>𝑆</w:t>
      </w:r>
      <w:r w:rsidRPr="005D71D7">
        <w:t xml:space="preserve"> is the number of species present in the site.</w:t>
      </w:r>
    </w:p>
    <w:p w14:paraId="5E7407D1" w14:textId="48EC318A" w:rsidR="005D71D7" w:rsidRPr="005D71D7" w:rsidRDefault="005D71D7" w:rsidP="005D71D7">
      <w:pPr>
        <w:spacing w:line="360" w:lineRule="auto"/>
      </w:pPr>
      <w:r w:rsidRPr="005D71D7">
        <w:t>Recognizing that initial surveys often underestimate species richness, we applied various sampling models and estimators such as Chao 1, ACE, and Jackknife estimators to account for undetected species (Gotelli et al. 201</w:t>
      </w:r>
      <w:r w:rsidR="00B011B9">
        <w:t>0</w:t>
      </w:r>
      <w:r w:rsidRPr="005D71D7">
        <w:t xml:space="preserve">). These estimators were specifically utilized on abundance data to derive estimated species richness through the Palaeontology Statistics (PAST 5.0) software (Hammer </w:t>
      </w:r>
      <w:r w:rsidR="00B011B9">
        <w:t>and Harper</w:t>
      </w:r>
      <w:r w:rsidR="00684322">
        <w:t>,</w:t>
      </w:r>
      <w:r w:rsidRPr="005D71D7">
        <w:t xml:space="preserve"> 2001).</w:t>
      </w:r>
    </w:p>
    <w:p w14:paraId="245CCDB2" w14:textId="77777777" w:rsidR="005D71D7" w:rsidRPr="005D71D7" w:rsidRDefault="005D71D7" w:rsidP="005D71D7">
      <w:pPr>
        <w:spacing w:line="360" w:lineRule="auto"/>
      </w:pPr>
      <w:r w:rsidRPr="005D71D7">
        <w:tab/>
        <w:t>Chao 1</w:t>
      </w:r>
    </w:p>
    <w:p w14:paraId="174BE74E" w14:textId="77777777" w:rsidR="005D71D7" w:rsidRPr="005D71D7" w:rsidRDefault="005D71D7" w:rsidP="005D71D7">
      <w:pPr>
        <w:spacing w:line="360" w:lineRule="auto"/>
      </w:pPr>
      <w:r w:rsidRPr="005D71D7">
        <w:t xml:space="preserve">Chao1 = S + F1(F1 - 1) / (2 (F2 + 1)), where F1 is the number of singleton species and F2 the number of doubleton species.          </w:t>
      </w:r>
      <w:r w:rsidRPr="005D71D7">
        <w:tab/>
      </w:r>
      <w:r w:rsidRPr="005D71D7">
        <w:tab/>
      </w:r>
      <w:r w:rsidRPr="005D71D7">
        <w:tab/>
        <w:t xml:space="preserve">    </w:t>
      </w:r>
      <w:r w:rsidRPr="005D71D7">
        <w:tab/>
        <w:t>Equation 1</w:t>
      </w:r>
    </w:p>
    <w:p w14:paraId="55F5534E" w14:textId="77777777" w:rsidR="005D71D7" w:rsidRPr="005D71D7" w:rsidRDefault="005D71D7" w:rsidP="005D71D7">
      <w:pPr>
        <w:spacing w:line="360" w:lineRule="auto"/>
      </w:pPr>
      <w:r w:rsidRPr="005D71D7">
        <w:tab/>
        <w:t>ACE: Abundance Coverage-based Estimator of species richness</w:t>
      </w:r>
    </w:p>
    <w:p w14:paraId="3F89CB7A" w14:textId="77777777" w:rsidR="005D71D7" w:rsidRPr="005D71D7" w:rsidRDefault="005D71D7" w:rsidP="005D71D7">
      <w:pPr>
        <w:spacing w:line="360" w:lineRule="auto"/>
        <w:jc w:val="center"/>
      </w:pPr>
      <w:proofErr w:type="spellStart"/>
      <w:r w:rsidRPr="005D71D7">
        <w:t>S_ace</w:t>
      </w:r>
      <w:proofErr w:type="spellEnd"/>
      <w:r w:rsidRPr="005D71D7">
        <w:t>=</w:t>
      </w:r>
      <w:proofErr w:type="spellStart"/>
      <w:r w:rsidRPr="005D71D7">
        <w:t>S_abund+S_rare</w:t>
      </w:r>
      <w:proofErr w:type="spellEnd"/>
      <w:r w:rsidRPr="005D71D7">
        <w:t>/C_ace +F1/C_ace *</w:t>
      </w:r>
      <w:r w:rsidRPr="005D71D7">
        <w:rPr>
          <w:rFonts w:ascii="Cambria Math" w:eastAsia="Cambria Math" w:hAnsi="Cambria Math" w:cs="Cambria Math" w:hint="eastAsia"/>
          <w:lang w:val="en-US"/>
        </w:rPr>
        <w:t>〖</w:t>
      </w:r>
      <w:proofErr w:type="spellStart"/>
      <w:r w:rsidRPr="005D71D7">
        <w:t>γ_ace</w:t>
      </w:r>
      <w:proofErr w:type="spellEnd"/>
      <w:r w:rsidRPr="005D71D7">
        <w:rPr>
          <w:rFonts w:ascii="Cambria Math" w:eastAsia="Cambria Math" w:hAnsi="Cambria Math" w:cs="Cambria Math" w:hint="eastAsia"/>
          <w:lang w:val="en-US"/>
        </w:rPr>
        <w:t>〗</w:t>
      </w:r>
      <w:r w:rsidRPr="005D71D7">
        <w:t xml:space="preserve">^2    </w:t>
      </w:r>
      <w:r w:rsidRPr="005D71D7">
        <w:tab/>
      </w:r>
      <w:r w:rsidRPr="005D71D7">
        <w:tab/>
      </w:r>
      <w:r w:rsidRPr="005D71D7">
        <w:tab/>
      </w:r>
      <w:r w:rsidRPr="005D71D7">
        <w:tab/>
        <w:t>Equation 2</w:t>
      </w:r>
    </w:p>
    <w:p w14:paraId="244FCFA1" w14:textId="77777777" w:rsidR="005D71D7" w:rsidRPr="005D71D7" w:rsidRDefault="005D71D7" w:rsidP="005D71D7">
      <w:pPr>
        <w:spacing w:line="360" w:lineRule="auto"/>
      </w:pPr>
      <w:r w:rsidRPr="005D71D7">
        <w:t>Where:</w:t>
      </w:r>
    </w:p>
    <w:p w14:paraId="24DD11D5" w14:textId="6AE7A651" w:rsidR="005D71D7" w:rsidRPr="005D71D7" w:rsidRDefault="005D71D7" w:rsidP="005D71D7">
      <w:pPr>
        <w:spacing w:line="360" w:lineRule="auto"/>
      </w:pPr>
      <w:proofErr w:type="spellStart"/>
      <w:r w:rsidRPr="005D71D7">
        <w:t>S_rare</w:t>
      </w:r>
      <w:proofErr w:type="spellEnd"/>
      <w:r w:rsidRPr="005D71D7">
        <w:t>=∑_(k=1) ^10</w:t>
      </w:r>
      <w:r>
        <w:t xml:space="preserve"> </w:t>
      </w:r>
      <w:proofErr w:type="spellStart"/>
      <w:r w:rsidRPr="005D71D7">
        <w:t>F_k</w:t>
      </w:r>
      <w:proofErr w:type="spellEnd"/>
      <w:r w:rsidRPr="005D71D7">
        <w:t xml:space="preserve"> is the number of rare species in a sample (each with 10 or fewer individuals).</w:t>
      </w:r>
    </w:p>
    <w:p w14:paraId="5001D0A6" w14:textId="07394433" w:rsidR="005D71D7" w:rsidRPr="005D71D7" w:rsidRDefault="005D71D7" w:rsidP="005D71D7">
      <w:pPr>
        <w:spacing w:line="360" w:lineRule="auto"/>
      </w:pPr>
      <w:proofErr w:type="spellStart"/>
      <w:r w:rsidRPr="005D71D7">
        <w:lastRenderedPageBreak/>
        <w:t>S_abund</w:t>
      </w:r>
      <w:proofErr w:type="spellEnd"/>
      <w:r w:rsidRPr="005D71D7">
        <w:t>=∑_(k=11) ^(</w:t>
      </w:r>
      <w:proofErr w:type="spellStart"/>
      <w:r w:rsidRPr="005D71D7">
        <w:t>S_obs</w:t>
      </w:r>
      <w:proofErr w:type="spellEnd"/>
      <w:r w:rsidRPr="005D71D7">
        <w:t>)</w:t>
      </w:r>
      <w:r>
        <w:t xml:space="preserve"> </w:t>
      </w:r>
      <w:proofErr w:type="spellStart"/>
      <w:r w:rsidRPr="005D71D7">
        <w:t>F_k</w:t>
      </w:r>
      <w:proofErr w:type="spellEnd"/>
      <w:r w:rsidRPr="005D71D7">
        <w:t xml:space="preserve"> is the number of abundant species in a sample (each with more than 10 individuals)</w:t>
      </w:r>
    </w:p>
    <w:p w14:paraId="70AE59F3" w14:textId="6DF1C8A0" w:rsidR="005D71D7" w:rsidRPr="005D71D7" w:rsidRDefault="005D71D7" w:rsidP="005D71D7">
      <w:pPr>
        <w:spacing w:line="360" w:lineRule="auto"/>
      </w:pPr>
      <w:proofErr w:type="spellStart"/>
      <w:r w:rsidRPr="005D71D7">
        <w:t>n_rare</w:t>
      </w:r>
      <w:proofErr w:type="spellEnd"/>
      <w:r w:rsidRPr="005D71D7">
        <w:t>=∑_(k=1) ^10</w:t>
      </w:r>
      <w:r>
        <w:t xml:space="preserve"> </w:t>
      </w:r>
      <w:r w:rsidRPr="005D71D7">
        <w:rPr>
          <w:rFonts w:ascii="Cambria Math" w:eastAsia="Cambria Math" w:hAnsi="Cambria Math" w:cs="Cambria Math" w:hint="eastAsia"/>
          <w:lang w:val="en-US"/>
        </w:rPr>
        <w:t>〖</w:t>
      </w:r>
      <w:proofErr w:type="spellStart"/>
      <w:r w:rsidRPr="005D71D7">
        <w:t>kF_k</w:t>
      </w:r>
      <w:proofErr w:type="spellEnd"/>
      <w:r w:rsidRPr="005D71D7">
        <w:t xml:space="preserve"> </w:t>
      </w:r>
      <w:r w:rsidRPr="005D71D7">
        <w:rPr>
          <w:rFonts w:ascii="Cambria Math" w:eastAsia="Cambria Math" w:hAnsi="Cambria Math" w:cs="Cambria Math" w:hint="eastAsia"/>
          <w:lang w:val="en-US"/>
        </w:rPr>
        <w:t>〗</w:t>
      </w:r>
      <w:r w:rsidRPr="005D71D7">
        <w:t xml:space="preserve"> is the total number of individuals in the rare species.</w:t>
      </w:r>
    </w:p>
    <w:p w14:paraId="6BBDC3D3" w14:textId="77777777" w:rsidR="005D71D7" w:rsidRPr="005D71D7" w:rsidRDefault="005D71D7" w:rsidP="005D71D7">
      <w:pPr>
        <w:spacing w:line="360" w:lineRule="auto"/>
      </w:pPr>
      <w:r w:rsidRPr="005D71D7">
        <w:t>C_ace=1-f_1/</w:t>
      </w:r>
      <w:proofErr w:type="spellStart"/>
      <w:r w:rsidRPr="005D71D7">
        <w:t>n_rare</w:t>
      </w:r>
      <w:proofErr w:type="spellEnd"/>
      <w:r w:rsidRPr="005D71D7">
        <w:t xml:space="preserve"> is the sample cover estimate which is the proportion of all individuals in rare species that are not singletons.</w:t>
      </w:r>
    </w:p>
    <w:p w14:paraId="6A0E5BED" w14:textId="7E0C7152" w:rsidR="005D71D7" w:rsidRPr="005D71D7" w:rsidRDefault="005D71D7" w:rsidP="005D71D7">
      <w:pPr>
        <w:spacing w:line="360" w:lineRule="auto"/>
      </w:pPr>
      <w:r w:rsidRPr="005D71D7">
        <w:rPr>
          <w:rFonts w:ascii="Cambria Math" w:eastAsia="Cambria Math" w:hAnsi="Cambria Math" w:cs="Cambria Math" w:hint="eastAsia"/>
          <w:lang w:val="en-US"/>
        </w:rPr>
        <w:t>〖</w:t>
      </w:r>
      <w:proofErr w:type="spellStart"/>
      <w:r w:rsidRPr="005D71D7">
        <w:t>γ_ace</w:t>
      </w:r>
      <w:proofErr w:type="spellEnd"/>
      <w:r w:rsidRPr="005D71D7">
        <w:rPr>
          <w:rFonts w:ascii="Cambria Math" w:eastAsia="Cambria Math" w:hAnsi="Cambria Math" w:cs="Cambria Math" w:hint="eastAsia"/>
          <w:lang w:val="en-US"/>
        </w:rPr>
        <w:t>〗</w:t>
      </w:r>
      <w:r w:rsidRPr="005D71D7">
        <w:t>^2 is the coefficient of variation,</w:t>
      </w:r>
    </w:p>
    <w:p w14:paraId="43E9910D" w14:textId="7ED66F10" w:rsidR="005D71D7" w:rsidRPr="005D71D7" w:rsidRDefault="005D71D7" w:rsidP="005D71D7">
      <w:pPr>
        <w:spacing w:line="360" w:lineRule="auto"/>
      </w:pPr>
      <w:r w:rsidRPr="005D71D7">
        <w:rPr>
          <w:rFonts w:ascii="Cambria Math" w:eastAsia="Cambria Math" w:hAnsi="Cambria Math" w:cs="Cambria Math" w:hint="eastAsia"/>
          <w:lang w:val="en-US"/>
        </w:rPr>
        <w:t>〖</w:t>
      </w:r>
      <w:proofErr w:type="spellStart"/>
      <w:r w:rsidRPr="005D71D7">
        <w:t>γ_ace</w:t>
      </w:r>
      <w:proofErr w:type="spellEnd"/>
      <w:r w:rsidRPr="005D71D7">
        <w:rPr>
          <w:rFonts w:ascii="Cambria Math" w:eastAsia="Cambria Math" w:hAnsi="Cambria Math" w:cs="Cambria Math" w:hint="eastAsia"/>
          <w:lang w:val="en-US"/>
        </w:rPr>
        <w:t>〗</w:t>
      </w:r>
      <w:r w:rsidRPr="005D71D7">
        <w:t>^2=max [</w:t>
      </w:r>
      <w:proofErr w:type="spellStart"/>
      <w:r w:rsidRPr="005D71D7">
        <w:t>S_rare</w:t>
      </w:r>
      <w:proofErr w:type="spellEnd"/>
      <w:r w:rsidRPr="005D71D7">
        <w:t>/C_ace (∑_(k=1) ^10</w:t>
      </w:r>
      <w:r w:rsidRPr="005D71D7">
        <w:rPr>
          <w:rFonts w:ascii="Cambria Math" w:eastAsia="Cambria Math" w:hAnsi="Cambria Math" w:cs="Cambria Math" w:hint="eastAsia"/>
          <w:lang w:val="en-US"/>
        </w:rPr>
        <w:t>〖</w:t>
      </w:r>
      <w:r w:rsidRPr="005D71D7">
        <w:t xml:space="preserve">k(k-1) </w:t>
      </w:r>
      <w:proofErr w:type="spellStart"/>
      <w:r w:rsidRPr="005D71D7">
        <w:t>f_k</w:t>
      </w:r>
      <w:proofErr w:type="spellEnd"/>
      <w:r w:rsidRPr="005D71D7">
        <w:t xml:space="preserve"> </w:t>
      </w:r>
      <w:r w:rsidRPr="005D71D7">
        <w:rPr>
          <w:rFonts w:ascii="Cambria Math" w:eastAsia="Cambria Math" w:hAnsi="Cambria Math" w:cs="Cambria Math" w:hint="eastAsia"/>
          <w:lang w:val="en-US"/>
        </w:rPr>
        <w:t>〗</w:t>
      </w:r>
      <w:r w:rsidRPr="005D71D7">
        <w:t>)/ (</w:t>
      </w:r>
      <w:proofErr w:type="spellStart"/>
      <w:r w:rsidRPr="005D71D7">
        <w:t>n_rare</w:t>
      </w:r>
      <w:proofErr w:type="spellEnd"/>
      <w:r w:rsidRPr="005D71D7">
        <w:t>)</w:t>
      </w:r>
      <w:r>
        <w:t xml:space="preserve"> </w:t>
      </w:r>
      <w:r w:rsidRPr="005D71D7">
        <w:t xml:space="preserve">(n_rare-1) -1,0] </w:t>
      </w:r>
      <w:r w:rsidRPr="005D71D7">
        <w:tab/>
      </w:r>
      <w:r w:rsidRPr="005D71D7">
        <w:tab/>
      </w:r>
      <w:r w:rsidRPr="005D71D7">
        <w:tab/>
      </w:r>
      <w:r w:rsidRPr="005D71D7">
        <w:tab/>
        <w:t>Equation 3</w:t>
      </w:r>
    </w:p>
    <w:p w14:paraId="726E8686" w14:textId="30BAB70C" w:rsidR="005D71D7" w:rsidRPr="005D71D7" w:rsidRDefault="005D71D7" w:rsidP="00003CD7">
      <w:pPr>
        <w:pStyle w:val="Heading4"/>
      </w:pPr>
      <w:r>
        <w:t>5</w:t>
      </w:r>
      <w:r w:rsidRPr="005D71D7">
        <w:t>.</w:t>
      </w:r>
      <w:r w:rsidR="00003CD7">
        <w:t>2.2</w:t>
      </w:r>
      <w:r w:rsidRPr="005D71D7">
        <w:t xml:space="preserve"> Statistical Analysis</w:t>
      </w:r>
    </w:p>
    <w:p w14:paraId="152BA49D" w14:textId="77777777" w:rsidR="005D71D7" w:rsidRPr="005D71D7" w:rsidRDefault="005D71D7" w:rsidP="005D71D7">
      <w:pPr>
        <w:spacing w:line="360" w:lineRule="auto"/>
      </w:pPr>
      <w:r w:rsidRPr="005D71D7">
        <w:t xml:space="preserve">Analysis of Variance (ANOVA) was performed to assess significant differences in prey base availability across landscapes (Bhopal, </w:t>
      </w:r>
      <w:proofErr w:type="spellStart"/>
      <w:r w:rsidRPr="005D71D7">
        <w:t>Sehore</w:t>
      </w:r>
      <w:proofErr w:type="spellEnd"/>
      <w:r w:rsidRPr="005D71D7">
        <w:t xml:space="preserve">, and </w:t>
      </w:r>
      <w:proofErr w:type="spellStart"/>
      <w:r w:rsidRPr="005D71D7">
        <w:t>Obedullahganj</w:t>
      </w:r>
      <w:proofErr w:type="spellEnd"/>
      <w:r w:rsidRPr="005D71D7">
        <w:t xml:space="preserve"> division) and Bhopal city. Additionally, seasonal variation in prey availability within Bhopal city was examined to determine fluctuations in prey dynamics.</w:t>
      </w:r>
    </w:p>
    <w:p w14:paraId="4656DE19" w14:textId="672DCD94" w:rsidR="005D71D7" w:rsidRPr="005D71D7" w:rsidRDefault="005D71D7" w:rsidP="005D71D7">
      <w:pPr>
        <w:spacing w:line="360" w:lineRule="auto"/>
      </w:pPr>
      <w:r w:rsidRPr="005D71D7">
        <w:t>ANOVA was also performed to assess significant differences in prey base preferences in tiger scats across landscape gradients (Bhopal city, Bhopal-</w:t>
      </w:r>
      <w:proofErr w:type="spellStart"/>
      <w:r w:rsidRPr="005D71D7">
        <w:t>Ratapani</w:t>
      </w:r>
      <w:proofErr w:type="spellEnd"/>
      <w:r w:rsidRPr="005D71D7">
        <w:t xml:space="preserve"> Connecting Forest</w:t>
      </w:r>
      <w:r w:rsidR="00684322">
        <w:t>,</w:t>
      </w:r>
      <w:r w:rsidRPr="005D71D7">
        <w:t xml:space="preserve"> and </w:t>
      </w:r>
      <w:proofErr w:type="spellStart"/>
      <w:r w:rsidRPr="005D71D7">
        <w:t>Ratapani</w:t>
      </w:r>
      <w:proofErr w:type="spellEnd"/>
      <w:r w:rsidRPr="005D71D7">
        <w:t xml:space="preserve"> Tiger Reserve) and Bhopal city.</w:t>
      </w:r>
    </w:p>
    <w:p w14:paraId="0D932E5E" w14:textId="3D968BBA" w:rsidR="005D71D7" w:rsidRPr="005D71D7" w:rsidRDefault="00003CD7" w:rsidP="00003CD7">
      <w:pPr>
        <w:pStyle w:val="Heading3"/>
      </w:pPr>
      <w:bookmarkStart w:id="84" w:name="_Toc231916363"/>
      <w:r>
        <w:rPr>
          <w:lang w:val="en-US"/>
        </w:rPr>
        <w:t>5.3 Results</w:t>
      </w:r>
      <w:bookmarkEnd w:id="84"/>
    </w:p>
    <w:p w14:paraId="626671FC" w14:textId="2696081A" w:rsidR="005D71D7" w:rsidRPr="005D71D7" w:rsidRDefault="00003CD7" w:rsidP="00003CD7">
      <w:pPr>
        <w:pStyle w:val="Heading4"/>
      </w:pPr>
      <w:r>
        <w:rPr>
          <w:lang w:val="en-US"/>
        </w:rPr>
        <w:t>5.3.1</w:t>
      </w:r>
      <w:r w:rsidR="005D71D7" w:rsidRPr="005D71D7">
        <w:rPr>
          <w:lang w:val="en-US"/>
        </w:rPr>
        <w:t xml:space="preserve"> Prey Distribution</w:t>
      </w:r>
    </w:p>
    <w:p w14:paraId="0F2FC656" w14:textId="0DA2C0F0" w:rsidR="005D71D7" w:rsidRPr="005D71D7" w:rsidRDefault="00003CD7" w:rsidP="00003CD7">
      <w:pPr>
        <w:pStyle w:val="Heading5"/>
      </w:pPr>
      <w:r>
        <w:rPr>
          <w:lang w:val="en-US"/>
        </w:rPr>
        <w:t>5.</w:t>
      </w:r>
      <w:r w:rsidR="005D71D7" w:rsidRPr="005D71D7">
        <w:rPr>
          <w:lang w:val="en-US"/>
        </w:rPr>
        <w:t xml:space="preserve">3.1.1 Community Diversity and Richness </w:t>
      </w:r>
    </w:p>
    <w:p w14:paraId="6384D5CE" w14:textId="6C7D15BC" w:rsidR="005D71D7" w:rsidRPr="005D71D7" w:rsidRDefault="005D71D7" w:rsidP="005D71D7">
      <w:pPr>
        <w:spacing w:line="360" w:lineRule="auto"/>
        <w:rPr>
          <w:lang w:val="en-US"/>
        </w:rPr>
      </w:pPr>
      <w:r w:rsidRPr="005D71D7">
        <w:rPr>
          <w:lang w:val="en-US"/>
        </w:rPr>
        <w:t xml:space="preserve">During the survey, 14 prey species were recorded within a 30 km buffer zone encompassing Bhopal, </w:t>
      </w:r>
      <w:proofErr w:type="spellStart"/>
      <w:r w:rsidRPr="005D71D7">
        <w:rPr>
          <w:lang w:val="en-US"/>
        </w:rPr>
        <w:t>Sehore</w:t>
      </w:r>
      <w:proofErr w:type="spellEnd"/>
      <w:r w:rsidRPr="005D71D7">
        <w:rPr>
          <w:lang w:val="en-US"/>
        </w:rPr>
        <w:t xml:space="preserve">, and </w:t>
      </w:r>
      <w:proofErr w:type="spellStart"/>
      <w:r w:rsidRPr="005D71D7">
        <w:rPr>
          <w:lang w:val="en-US"/>
        </w:rPr>
        <w:t>Obedullahganj</w:t>
      </w:r>
      <w:proofErr w:type="spellEnd"/>
      <w:r w:rsidRPr="005D71D7">
        <w:rPr>
          <w:lang w:val="en-US"/>
        </w:rPr>
        <w:t xml:space="preserve">, while 12 prey species were documented within Bhopal city. Rarefaction curves at both the landscape and city levels indicate that the sampling effort was adequate, as the species accumulation curve approaches an asymptote, suggesting sufficient representation of prey diversity </w:t>
      </w:r>
      <w:r w:rsidRPr="00DB7149">
        <w:rPr>
          <w:lang w:val="en-US"/>
        </w:rPr>
        <w:t xml:space="preserve">(Figure </w:t>
      </w:r>
      <w:r w:rsidR="00003CD7" w:rsidRPr="00DB7149">
        <w:rPr>
          <w:lang w:val="en-US"/>
        </w:rPr>
        <w:t>1</w:t>
      </w:r>
      <w:r w:rsidR="00DB7149" w:rsidRPr="00DB7149">
        <w:rPr>
          <w:lang w:val="en-US"/>
        </w:rPr>
        <w:t>7</w:t>
      </w:r>
      <w:r w:rsidRPr="00DB7149">
        <w:rPr>
          <w:lang w:val="en-US"/>
        </w:rPr>
        <w:t>).</w:t>
      </w:r>
    </w:p>
    <w:p w14:paraId="37BC7AAC" w14:textId="77777777" w:rsidR="00F83C5C" w:rsidRDefault="005D71D7" w:rsidP="00F83C5C">
      <w:pPr>
        <w:keepNext/>
        <w:spacing w:line="360" w:lineRule="auto"/>
      </w:pPr>
      <w:r w:rsidRPr="005D71D7">
        <w:rPr>
          <w:noProof/>
          <w:lang w:val="en-US" w:bidi="hi-IN"/>
        </w:rPr>
        <w:lastRenderedPageBreak/>
        <w:drawing>
          <wp:inline distT="0" distB="0" distL="0" distR="0" wp14:anchorId="0CF2F490" wp14:editId="334F201E">
            <wp:extent cx="2529840" cy="2110740"/>
            <wp:effectExtent l="0" t="0" r="3810" b="3810"/>
            <wp:docPr id="1857013044"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a:extLst>
                        <a:ext uri="{28A0092B-C50C-407E-A947-70E740481C1C}">
                          <a14:useLocalDpi xmlns:a14="http://schemas.microsoft.com/office/drawing/2010/main" val="0"/>
                        </a:ext>
                      </a:extLst>
                    </a:blip>
                    <a:srcRect t="5215" r="10834" b="8453"/>
                    <a:stretch>
                      <a:fillRect/>
                    </a:stretch>
                  </pic:blipFill>
                  <pic:spPr bwMode="auto">
                    <a:xfrm>
                      <a:off x="0" y="0"/>
                      <a:ext cx="2529840" cy="2110740"/>
                    </a:xfrm>
                    <a:prstGeom prst="rect">
                      <a:avLst/>
                    </a:prstGeom>
                    <a:noFill/>
                    <a:ln>
                      <a:noFill/>
                    </a:ln>
                  </pic:spPr>
                </pic:pic>
              </a:graphicData>
            </a:graphic>
          </wp:inline>
        </w:drawing>
      </w:r>
      <w:r w:rsidRPr="005D71D7">
        <w:rPr>
          <w:noProof/>
          <w:lang w:val="en-US" w:bidi="hi-IN"/>
        </w:rPr>
        <w:drawing>
          <wp:inline distT="0" distB="0" distL="0" distR="0" wp14:anchorId="5F9CEC50" wp14:editId="7D8BAB48">
            <wp:extent cx="2544417" cy="2128570"/>
            <wp:effectExtent l="0" t="0" r="8890" b="5080"/>
            <wp:docPr id="104855773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4">
                      <a:extLst>
                        <a:ext uri="{28A0092B-C50C-407E-A947-70E740481C1C}">
                          <a14:useLocalDpi xmlns:a14="http://schemas.microsoft.com/office/drawing/2010/main" val="0"/>
                        </a:ext>
                      </a:extLst>
                    </a:blip>
                    <a:srcRect t="5675" r="11603" b="8511"/>
                    <a:stretch>
                      <a:fillRect/>
                    </a:stretch>
                  </pic:blipFill>
                  <pic:spPr bwMode="auto">
                    <a:xfrm>
                      <a:off x="0" y="0"/>
                      <a:ext cx="2550801" cy="2133910"/>
                    </a:xfrm>
                    <a:prstGeom prst="rect">
                      <a:avLst/>
                    </a:prstGeom>
                    <a:noFill/>
                    <a:ln>
                      <a:noFill/>
                    </a:ln>
                  </pic:spPr>
                </pic:pic>
              </a:graphicData>
            </a:graphic>
          </wp:inline>
        </w:drawing>
      </w:r>
      <w:r w:rsidRPr="005D71D7">
        <w:rPr>
          <w:noProof/>
          <w:lang w:val="en-US" w:bidi="hi-IN"/>
        </w:rPr>
        <w:drawing>
          <wp:inline distT="0" distB="0" distL="0" distR="0" wp14:anchorId="22229527" wp14:editId="6E3FD849">
            <wp:extent cx="2872740" cy="2179320"/>
            <wp:effectExtent l="0" t="0" r="3810" b="0"/>
            <wp:docPr id="1233697235"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t="5798" b="6522"/>
                    <a:stretch>
                      <a:fillRect/>
                    </a:stretch>
                  </pic:blipFill>
                  <pic:spPr bwMode="auto">
                    <a:xfrm>
                      <a:off x="0" y="0"/>
                      <a:ext cx="2872740" cy="2179320"/>
                    </a:xfrm>
                    <a:prstGeom prst="rect">
                      <a:avLst/>
                    </a:prstGeom>
                    <a:noFill/>
                    <a:ln>
                      <a:noFill/>
                    </a:ln>
                  </pic:spPr>
                </pic:pic>
              </a:graphicData>
            </a:graphic>
          </wp:inline>
        </w:drawing>
      </w:r>
      <w:r w:rsidRPr="005D71D7">
        <w:rPr>
          <w:noProof/>
          <w:lang w:val="en-US" w:bidi="hi-IN"/>
        </w:rPr>
        <w:drawing>
          <wp:inline distT="0" distB="0" distL="0" distR="0" wp14:anchorId="23C0B5B6" wp14:editId="41A019F9">
            <wp:extent cx="2659380" cy="1950720"/>
            <wp:effectExtent l="0" t="0" r="7620" b="0"/>
            <wp:docPr id="1678351483"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extLst>
                        <a:ext uri="{28A0092B-C50C-407E-A947-70E740481C1C}">
                          <a14:useLocalDpi xmlns:a14="http://schemas.microsoft.com/office/drawing/2010/main" val="0"/>
                        </a:ext>
                      </a:extLst>
                    </a:blip>
                    <a:srcRect t="6142" b="8937"/>
                    <a:stretch>
                      <a:fillRect/>
                    </a:stretch>
                  </pic:blipFill>
                  <pic:spPr bwMode="auto">
                    <a:xfrm>
                      <a:off x="0" y="0"/>
                      <a:ext cx="2659380" cy="1950720"/>
                    </a:xfrm>
                    <a:prstGeom prst="rect">
                      <a:avLst/>
                    </a:prstGeom>
                    <a:noFill/>
                    <a:ln>
                      <a:noFill/>
                    </a:ln>
                  </pic:spPr>
                </pic:pic>
              </a:graphicData>
            </a:graphic>
          </wp:inline>
        </w:drawing>
      </w:r>
    </w:p>
    <w:p w14:paraId="1EC7031F" w14:textId="6CF9840C" w:rsidR="00003CD7" w:rsidRDefault="00F83C5C" w:rsidP="00F83C5C">
      <w:pPr>
        <w:pStyle w:val="Caption"/>
        <w:jc w:val="center"/>
      </w:pPr>
      <w:bookmarkStart w:id="85" w:name="_Toc231916396"/>
      <w:r>
        <w:t xml:space="preserve">Figure </w:t>
      </w:r>
      <w:r>
        <w:fldChar w:fldCharType="begin"/>
      </w:r>
      <w:r>
        <w:instrText xml:space="preserve"> SEQ Figure \* ARABIC </w:instrText>
      </w:r>
      <w:r>
        <w:fldChar w:fldCharType="separate"/>
      </w:r>
      <w:r w:rsidR="00D41268">
        <w:rPr>
          <w:noProof/>
        </w:rPr>
        <w:t>17</w:t>
      </w:r>
      <w:r>
        <w:fldChar w:fldCharType="end"/>
      </w:r>
      <w:r w:rsidR="00DB7149">
        <w:t>:</w:t>
      </w:r>
      <w:r>
        <w:t xml:space="preserve"> </w:t>
      </w:r>
      <w:r w:rsidRPr="007C288C">
        <w:t>Individual rarefaction curve for Prey-base in the landscape and Bhopal city</w:t>
      </w:r>
      <w:bookmarkEnd w:id="85"/>
    </w:p>
    <w:p w14:paraId="1B6B3F67" w14:textId="7D405DD4" w:rsidR="005D71D7" w:rsidRPr="005D71D7" w:rsidRDefault="005D71D7" w:rsidP="005D71D7">
      <w:pPr>
        <w:spacing w:line="360" w:lineRule="auto"/>
        <w:rPr>
          <w:lang w:val="en-US"/>
        </w:rPr>
      </w:pPr>
      <w:r w:rsidRPr="005D71D7">
        <w:rPr>
          <w:lang w:val="en-US"/>
        </w:rPr>
        <w:t>Among the larger prey species</w:t>
      </w:r>
      <w:r w:rsidR="00DB7149">
        <w:rPr>
          <w:lang w:val="en-US"/>
        </w:rPr>
        <w:t xml:space="preserve"> (Figure 18)</w:t>
      </w:r>
      <w:r w:rsidRPr="005D71D7">
        <w:rPr>
          <w:lang w:val="en-US"/>
        </w:rPr>
        <w:t xml:space="preserve">, </w:t>
      </w:r>
      <w:r w:rsidR="00684322">
        <w:rPr>
          <w:lang w:val="en-US"/>
        </w:rPr>
        <w:t>n</w:t>
      </w:r>
      <w:r w:rsidRPr="005D71D7">
        <w:rPr>
          <w:lang w:val="en-US"/>
        </w:rPr>
        <w:t xml:space="preserve">ilgai exhibited a widespread distribution, with a frequency of occurrence of 58.33%, a density of 2.75 individuals per trail, and an abundance of 4.71 individuals per trail within Bhopal city. In contrast, </w:t>
      </w:r>
      <w:r w:rsidR="00684322">
        <w:rPr>
          <w:lang w:val="en-US"/>
        </w:rPr>
        <w:t>n</w:t>
      </w:r>
      <w:r w:rsidRPr="005D71D7">
        <w:rPr>
          <w:lang w:val="en-US"/>
        </w:rPr>
        <w:t xml:space="preserve">ilgai in the broader landscape had a lower frequency (30%), density (1.125 individuals per trail), and abundance (3.75 individuals per trail). Domestic cattle were another prevalent prey species, with a frequency of 58.33%, a density of 11.83 individuals per trail, and an abundance of 20.29 individuals per trail in Bhopal city, compared to a frequency of 37.5%, a density of 5.175 individuals per trail, and an abundance of 13.8 individuals per trail in the broader landscape. Blackbuck and </w:t>
      </w:r>
      <w:r w:rsidR="00684322">
        <w:rPr>
          <w:lang w:val="en-US"/>
        </w:rPr>
        <w:t>f</w:t>
      </w:r>
      <w:r w:rsidRPr="005D71D7">
        <w:rPr>
          <w:lang w:val="en-US"/>
        </w:rPr>
        <w:t xml:space="preserve">our-horned </w:t>
      </w:r>
      <w:r w:rsidR="00684322">
        <w:rPr>
          <w:lang w:val="en-US"/>
        </w:rPr>
        <w:t>a</w:t>
      </w:r>
      <w:r w:rsidRPr="005D71D7">
        <w:rPr>
          <w:lang w:val="en-US"/>
        </w:rPr>
        <w:t>ntelope were recorded in both the landscape and urban settings, while domestic goat and buffalo were also commonly observed across both areas.</w:t>
      </w:r>
    </w:p>
    <w:p w14:paraId="7C6C20B7" w14:textId="57C4FF99" w:rsidR="005D71D7" w:rsidRPr="005D71D7" w:rsidRDefault="005D71D7" w:rsidP="005D71D7">
      <w:pPr>
        <w:spacing w:line="360" w:lineRule="auto"/>
        <w:rPr>
          <w:lang w:val="en-US"/>
        </w:rPr>
      </w:pPr>
      <w:r w:rsidRPr="005D71D7">
        <w:rPr>
          <w:lang w:val="en-US"/>
        </w:rPr>
        <w:t xml:space="preserve">Pigs and free-ranging domestic dogs were particularly abundant in Bhopal city, reflecting the impacts of urbanization. Conversely, the buffer zone exhibited a higher frequency and density of </w:t>
      </w:r>
      <w:r w:rsidR="00684322">
        <w:rPr>
          <w:lang w:val="en-US"/>
        </w:rPr>
        <w:t>c</w:t>
      </w:r>
      <w:r w:rsidRPr="005D71D7">
        <w:rPr>
          <w:lang w:val="en-US"/>
        </w:rPr>
        <w:t xml:space="preserve">heetal (25% frequency, 0.7 individuals per trail density, 2.8 individuals per trail abundance) and </w:t>
      </w:r>
      <w:r w:rsidR="00684322">
        <w:rPr>
          <w:lang w:val="en-US"/>
        </w:rPr>
        <w:t>l</w:t>
      </w:r>
      <w:r w:rsidRPr="005D71D7">
        <w:rPr>
          <w:lang w:val="en-US"/>
        </w:rPr>
        <w:t xml:space="preserve">angur (1.48 individuals per trail density and 9.83 individuals per trail abundance). </w:t>
      </w:r>
      <w:r w:rsidRPr="005D71D7">
        <w:rPr>
          <w:lang w:val="en-US"/>
        </w:rPr>
        <w:lastRenderedPageBreak/>
        <w:t xml:space="preserve">Additionally, Indian </w:t>
      </w:r>
      <w:r w:rsidR="00684322">
        <w:rPr>
          <w:lang w:val="en-US"/>
        </w:rPr>
        <w:t>g</w:t>
      </w:r>
      <w:r w:rsidRPr="005D71D7">
        <w:rPr>
          <w:lang w:val="en-US"/>
        </w:rPr>
        <w:t xml:space="preserve">azelle, </w:t>
      </w:r>
      <w:r w:rsidR="00684322">
        <w:rPr>
          <w:lang w:val="en-US"/>
        </w:rPr>
        <w:t>s</w:t>
      </w:r>
      <w:r w:rsidRPr="005D71D7">
        <w:rPr>
          <w:lang w:val="en-US"/>
        </w:rPr>
        <w:t xml:space="preserve">ambar, and </w:t>
      </w:r>
      <w:r w:rsidR="00684322">
        <w:rPr>
          <w:lang w:val="en-US"/>
        </w:rPr>
        <w:t>b</w:t>
      </w:r>
      <w:r w:rsidRPr="005D71D7">
        <w:rPr>
          <w:lang w:val="en-US"/>
        </w:rPr>
        <w:t xml:space="preserve">arking </w:t>
      </w:r>
      <w:r w:rsidR="00684322">
        <w:rPr>
          <w:lang w:val="en-US"/>
        </w:rPr>
        <w:t>d</w:t>
      </w:r>
      <w:r w:rsidRPr="005D71D7">
        <w:rPr>
          <w:lang w:val="en-US"/>
        </w:rPr>
        <w:t xml:space="preserve">eer were exclusively recorded in the outer zone, indicating that urban expansion in Bhopal primarily favors species such as </w:t>
      </w:r>
      <w:r w:rsidR="00684322">
        <w:rPr>
          <w:lang w:val="en-US"/>
        </w:rPr>
        <w:t>n</w:t>
      </w:r>
      <w:r w:rsidRPr="005D71D7">
        <w:rPr>
          <w:lang w:val="en-US"/>
        </w:rPr>
        <w:t xml:space="preserve">ilgai, </w:t>
      </w:r>
      <w:r w:rsidR="00684322">
        <w:rPr>
          <w:lang w:val="en-US"/>
        </w:rPr>
        <w:t>b</w:t>
      </w:r>
      <w:r w:rsidRPr="005D71D7">
        <w:rPr>
          <w:lang w:val="en-US"/>
        </w:rPr>
        <w:t>lackbuck, domestic livestock, and dogs, while certain wild ungulates are restricted to peripheral forested areas.</w:t>
      </w:r>
    </w:p>
    <w:p w14:paraId="47592684" w14:textId="08CCE792" w:rsidR="005D71D7" w:rsidRPr="005D71D7" w:rsidRDefault="005D71D7" w:rsidP="005D71D7">
      <w:pPr>
        <w:spacing w:line="360" w:lineRule="auto"/>
        <w:rPr>
          <w:lang w:val="en-US"/>
        </w:rPr>
      </w:pPr>
      <w:r w:rsidRPr="005D71D7">
        <w:rPr>
          <w:noProof/>
          <w:lang w:val="en-US" w:bidi="hi-IN"/>
        </w:rPr>
        <w:drawing>
          <wp:inline distT="0" distB="0" distL="0" distR="0" wp14:anchorId="3307D7F7" wp14:editId="119A8274">
            <wp:extent cx="6057900" cy="2910840"/>
            <wp:effectExtent l="0" t="0" r="0" b="3810"/>
            <wp:docPr id="1072342897" name="Chart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6796D715" w14:textId="77777777" w:rsidR="00F83C5C" w:rsidRDefault="005D71D7" w:rsidP="00F83C5C">
      <w:pPr>
        <w:keepNext/>
        <w:spacing w:line="360" w:lineRule="auto"/>
      </w:pPr>
      <w:r w:rsidRPr="005D71D7">
        <w:rPr>
          <w:noProof/>
          <w:lang w:val="en-US" w:bidi="hi-IN"/>
        </w:rPr>
        <w:drawing>
          <wp:inline distT="0" distB="0" distL="0" distR="0" wp14:anchorId="4EF4F832" wp14:editId="551F6561">
            <wp:extent cx="5958840" cy="2926080"/>
            <wp:effectExtent l="0" t="0" r="3810" b="7620"/>
            <wp:docPr id="1052917303" name="Chart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101C1A35" w14:textId="6BEB3911" w:rsidR="00003CD7" w:rsidRDefault="00F83C5C" w:rsidP="00F83C5C">
      <w:pPr>
        <w:pStyle w:val="Caption"/>
        <w:jc w:val="center"/>
      </w:pPr>
      <w:bookmarkStart w:id="86" w:name="_Toc231916397"/>
      <w:r>
        <w:t xml:space="preserve">Figure </w:t>
      </w:r>
      <w:r>
        <w:fldChar w:fldCharType="begin"/>
      </w:r>
      <w:r>
        <w:instrText xml:space="preserve"> SEQ Figure \* ARABIC </w:instrText>
      </w:r>
      <w:r>
        <w:fldChar w:fldCharType="separate"/>
      </w:r>
      <w:r w:rsidR="00D41268">
        <w:rPr>
          <w:noProof/>
        </w:rPr>
        <w:t>18</w:t>
      </w:r>
      <w:r>
        <w:fldChar w:fldCharType="end"/>
      </w:r>
      <w:r w:rsidR="00DB7149">
        <w:t>:</w:t>
      </w:r>
      <w:r>
        <w:t xml:space="preserve"> </w:t>
      </w:r>
      <w:r w:rsidRPr="00DC1F14">
        <w:t>Community structure of Prey base in Landscape and Bhopal city</w:t>
      </w:r>
      <w:bookmarkEnd w:id="86"/>
    </w:p>
    <w:p w14:paraId="7C0A26A9" w14:textId="434445BD" w:rsidR="005D71D7" w:rsidRPr="005D71D7" w:rsidRDefault="005D71D7" w:rsidP="005D71D7">
      <w:pPr>
        <w:spacing w:line="360" w:lineRule="auto"/>
        <w:rPr>
          <w:lang w:val="en-US"/>
        </w:rPr>
      </w:pPr>
      <w:r w:rsidRPr="005D71D7">
        <w:rPr>
          <w:lang w:val="en-US"/>
        </w:rPr>
        <w:t xml:space="preserve">A comparative analysis of species diversity and richness across the landscape (Bhopal, </w:t>
      </w:r>
      <w:proofErr w:type="spellStart"/>
      <w:r w:rsidRPr="005D71D7">
        <w:rPr>
          <w:lang w:val="en-US"/>
        </w:rPr>
        <w:t>Sehore</w:t>
      </w:r>
      <w:proofErr w:type="spellEnd"/>
      <w:r w:rsidRPr="005D71D7">
        <w:rPr>
          <w:lang w:val="en-US"/>
        </w:rPr>
        <w:t xml:space="preserve">, and </w:t>
      </w:r>
      <w:proofErr w:type="spellStart"/>
      <w:r w:rsidRPr="005D71D7">
        <w:rPr>
          <w:lang w:val="en-US"/>
        </w:rPr>
        <w:t>Obedullahganj</w:t>
      </w:r>
      <w:proofErr w:type="spellEnd"/>
      <w:r w:rsidRPr="005D71D7">
        <w:rPr>
          <w:lang w:val="en-US"/>
        </w:rPr>
        <w:t xml:space="preserve"> divisions) and Bhopal city revealed that </w:t>
      </w:r>
      <w:proofErr w:type="spellStart"/>
      <w:r w:rsidRPr="005D71D7">
        <w:rPr>
          <w:lang w:val="en-US"/>
        </w:rPr>
        <w:t>Sehore</w:t>
      </w:r>
      <w:proofErr w:type="spellEnd"/>
      <w:r w:rsidRPr="005D71D7">
        <w:rPr>
          <w:lang w:val="en-US"/>
        </w:rPr>
        <w:t xml:space="preserve"> division exhibited the lowest Shannon diversity index (H = 1.28), indicating both low species richness and evenness </w:t>
      </w:r>
      <w:r w:rsidRPr="005D71D7">
        <w:rPr>
          <w:lang w:val="en-US"/>
        </w:rPr>
        <w:lastRenderedPageBreak/>
        <w:t xml:space="preserve">within the community. Similarly, Simpson's dominance index (1 - D) was lowest in </w:t>
      </w:r>
      <w:proofErr w:type="spellStart"/>
      <w:r w:rsidRPr="005D71D7">
        <w:rPr>
          <w:lang w:val="en-US"/>
        </w:rPr>
        <w:t>Sehore</w:t>
      </w:r>
      <w:proofErr w:type="spellEnd"/>
      <w:r w:rsidRPr="005D71D7">
        <w:rPr>
          <w:lang w:val="en-US"/>
        </w:rPr>
        <w:t xml:space="preserve"> (1</w:t>
      </w:r>
      <w:r w:rsidR="00DB7149">
        <w:rPr>
          <w:lang w:val="en-US"/>
        </w:rPr>
        <w:t>-</w:t>
      </w:r>
      <w:r w:rsidRPr="005D71D7">
        <w:rPr>
          <w:lang w:val="en-US"/>
        </w:rPr>
        <w:t>D=0.616), suggesting a higher degree of species dominance in this region.</w:t>
      </w:r>
      <w:r w:rsidR="00DB7149">
        <w:rPr>
          <w:lang w:val="en-US"/>
        </w:rPr>
        <w:t xml:space="preserve"> (Figure 19)</w:t>
      </w:r>
    </w:p>
    <w:p w14:paraId="5BB0AFCC" w14:textId="77777777" w:rsidR="00F83C5C" w:rsidRDefault="005D71D7" w:rsidP="00F83C5C">
      <w:pPr>
        <w:keepNext/>
        <w:spacing w:line="360" w:lineRule="auto"/>
      </w:pPr>
      <w:r w:rsidRPr="005D71D7">
        <w:rPr>
          <w:noProof/>
          <w:lang w:val="en-US" w:bidi="hi-IN"/>
        </w:rPr>
        <w:drawing>
          <wp:inline distT="0" distB="0" distL="0" distR="0" wp14:anchorId="26E26B5C" wp14:editId="61604BD4">
            <wp:extent cx="6029011" cy="2758440"/>
            <wp:effectExtent l="0" t="0" r="10160" b="3810"/>
            <wp:docPr id="769189413"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3DC433AF" w14:textId="33FB83FD" w:rsidR="00003CD7" w:rsidRDefault="00F83C5C" w:rsidP="00F83C5C">
      <w:pPr>
        <w:pStyle w:val="Caption"/>
        <w:jc w:val="center"/>
      </w:pPr>
      <w:bookmarkStart w:id="87" w:name="_Toc231916398"/>
      <w:r>
        <w:t xml:space="preserve">Figure </w:t>
      </w:r>
      <w:r>
        <w:fldChar w:fldCharType="begin"/>
      </w:r>
      <w:r>
        <w:instrText xml:space="preserve"> SEQ Figure \* ARABIC </w:instrText>
      </w:r>
      <w:r>
        <w:fldChar w:fldCharType="separate"/>
      </w:r>
      <w:r w:rsidR="00D41268">
        <w:rPr>
          <w:noProof/>
        </w:rPr>
        <w:t>19</w:t>
      </w:r>
      <w:r>
        <w:fldChar w:fldCharType="end"/>
      </w:r>
      <w:r w:rsidR="00DB7149">
        <w:t>:</w:t>
      </w:r>
      <w:r>
        <w:t xml:space="preserve"> </w:t>
      </w:r>
      <w:r w:rsidRPr="00E52B1C">
        <w:t>Diversity and Species richness</w:t>
      </w:r>
      <w:bookmarkEnd w:id="87"/>
    </w:p>
    <w:p w14:paraId="73478685" w14:textId="2D343482" w:rsidR="005D71D7" w:rsidRPr="005D71D7" w:rsidRDefault="005D71D7" w:rsidP="005D71D7">
      <w:pPr>
        <w:spacing w:line="360" w:lineRule="auto"/>
        <w:rPr>
          <w:lang w:val="en-US"/>
        </w:rPr>
      </w:pPr>
      <w:r w:rsidRPr="005D71D7">
        <w:rPr>
          <w:lang w:val="en-US"/>
        </w:rPr>
        <w:t>Given that field surveys often underestimate true species richness, we employed multiple species richness estimators. In the broader landscape, these estimators projected the presence of 15 species (Chao 2), 17 species (Jackknife 1), 19 species (Jackknife 2), and 15 species (Bootstrap), compared to the 14 species directly observed. Similarly, within Bhopal city, estimators predicted 13 species (Chao 2), 15 species (Jackknife 1), 16 species (Jackknife 2), and 13 species (Bootstrap), compared to the 12 species recorded during the survey (Table 1</w:t>
      </w:r>
      <w:r w:rsidR="00DB7149">
        <w:rPr>
          <w:lang w:val="en-US"/>
        </w:rPr>
        <w:t>4</w:t>
      </w:r>
      <w:r w:rsidRPr="005D71D7">
        <w:rPr>
          <w:lang w:val="en-US"/>
        </w:rPr>
        <w:t>).</w:t>
      </w:r>
    </w:p>
    <w:p w14:paraId="56CA63EE" w14:textId="2F7B38C8" w:rsidR="00003CD7" w:rsidRDefault="00003CD7" w:rsidP="00DB7149">
      <w:pPr>
        <w:pStyle w:val="Caption"/>
        <w:keepNext/>
        <w:jc w:val="center"/>
      </w:pPr>
      <w:bookmarkStart w:id="88" w:name="_Toc231916457"/>
      <w:r>
        <w:t xml:space="preserve">Table </w:t>
      </w:r>
      <w:r>
        <w:fldChar w:fldCharType="begin"/>
      </w:r>
      <w:r>
        <w:instrText xml:space="preserve"> SEQ Table \* ARABIC </w:instrText>
      </w:r>
      <w:r>
        <w:fldChar w:fldCharType="separate"/>
      </w:r>
      <w:r w:rsidR="001B61FF">
        <w:rPr>
          <w:noProof/>
        </w:rPr>
        <w:t>14</w:t>
      </w:r>
      <w:r>
        <w:fldChar w:fldCharType="end"/>
      </w:r>
      <w:r>
        <w:t xml:space="preserve">: </w:t>
      </w:r>
      <w:r w:rsidRPr="004F7D86">
        <w:t>Richness estimators for Bhopal city and Landscape</w:t>
      </w:r>
      <w:bookmarkEnd w:id="88"/>
    </w:p>
    <w:tbl>
      <w:tblPr>
        <w:tblW w:w="8828" w:type="dxa"/>
        <w:tblCellMar>
          <w:left w:w="10" w:type="dxa"/>
          <w:right w:w="10" w:type="dxa"/>
        </w:tblCellMar>
        <w:tblLook w:val="04A0" w:firstRow="1" w:lastRow="0" w:firstColumn="1" w:lastColumn="0" w:noHBand="0" w:noVBand="1"/>
      </w:tblPr>
      <w:tblGrid>
        <w:gridCol w:w="1765"/>
        <w:gridCol w:w="1765"/>
        <w:gridCol w:w="1766"/>
        <w:gridCol w:w="1766"/>
        <w:gridCol w:w="1766"/>
      </w:tblGrid>
      <w:tr w:rsidR="005D71D7" w:rsidRPr="00003CD7" w14:paraId="07BEE6BE" w14:textId="77777777">
        <w:trPr>
          <w:trHeight w:val="717"/>
        </w:trPr>
        <w:tc>
          <w:tcPr>
            <w:tcW w:w="1765" w:type="dxa"/>
            <w:tcBorders>
              <w:top w:val="single" w:sz="12" w:space="0" w:color="000000"/>
              <w:left w:val="nil"/>
              <w:bottom w:val="single" w:sz="12" w:space="0" w:color="000000"/>
              <w:right w:val="nil"/>
            </w:tcBorders>
            <w:tcMar>
              <w:top w:w="0" w:type="dxa"/>
              <w:left w:w="108" w:type="dxa"/>
              <w:bottom w:w="0" w:type="dxa"/>
              <w:right w:w="108" w:type="dxa"/>
            </w:tcMar>
            <w:vAlign w:val="center"/>
            <w:hideMark/>
          </w:tcPr>
          <w:p w14:paraId="256D2176" w14:textId="7F8742CC" w:rsidR="005D71D7" w:rsidRPr="00003CD7" w:rsidRDefault="005D71D7" w:rsidP="00003CD7">
            <w:pPr>
              <w:spacing w:after="0" w:line="360" w:lineRule="auto"/>
              <w:rPr>
                <w:b/>
                <w:bCs/>
                <w:sz w:val="20"/>
                <w:szCs w:val="20"/>
                <w:lang w:val="es-CO"/>
              </w:rPr>
            </w:pPr>
          </w:p>
        </w:tc>
        <w:tc>
          <w:tcPr>
            <w:tcW w:w="3531" w:type="dxa"/>
            <w:gridSpan w:val="2"/>
            <w:tcBorders>
              <w:top w:val="single" w:sz="12" w:space="0" w:color="000000"/>
              <w:left w:val="nil"/>
              <w:bottom w:val="single" w:sz="12" w:space="0" w:color="000000"/>
              <w:right w:val="nil"/>
            </w:tcBorders>
            <w:tcMar>
              <w:top w:w="0" w:type="dxa"/>
              <w:left w:w="108" w:type="dxa"/>
              <w:bottom w:w="0" w:type="dxa"/>
              <w:right w:w="108" w:type="dxa"/>
            </w:tcMar>
            <w:vAlign w:val="center"/>
            <w:hideMark/>
          </w:tcPr>
          <w:p w14:paraId="66A96D34" w14:textId="77777777" w:rsidR="005D71D7" w:rsidRPr="00003CD7" w:rsidRDefault="005D71D7" w:rsidP="00003CD7">
            <w:pPr>
              <w:spacing w:after="0" w:line="360" w:lineRule="auto"/>
              <w:rPr>
                <w:b/>
                <w:bCs/>
                <w:sz w:val="20"/>
                <w:szCs w:val="20"/>
                <w:lang w:val="es-CO"/>
              </w:rPr>
            </w:pPr>
            <w:proofErr w:type="spellStart"/>
            <w:r w:rsidRPr="00003CD7">
              <w:rPr>
                <w:b/>
                <w:bCs/>
                <w:sz w:val="20"/>
                <w:szCs w:val="20"/>
                <w:lang w:val="es-CO"/>
              </w:rPr>
              <w:t>Landscape</w:t>
            </w:r>
            <w:proofErr w:type="spellEnd"/>
            <w:r w:rsidRPr="00003CD7">
              <w:rPr>
                <w:b/>
                <w:bCs/>
                <w:sz w:val="20"/>
                <w:szCs w:val="20"/>
                <w:lang w:val="es-CO"/>
              </w:rPr>
              <w:t xml:space="preserve"> (Bhopal, </w:t>
            </w:r>
            <w:proofErr w:type="spellStart"/>
            <w:r w:rsidRPr="00003CD7">
              <w:rPr>
                <w:b/>
                <w:bCs/>
                <w:sz w:val="20"/>
                <w:szCs w:val="20"/>
                <w:lang w:val="es-CO"/>
              </w:rPr>
              <w:t>Sehore</w:t>
            </w:r>
            <w:proofErr w:type="spellEnd"/>
            <w:r w:rsidRPr="00003CD7">
              <w:rPr>
                <w:b/>
                <w:bCs/>
                <w:sz w:val="20"/>
                <w:szCs w:val="20"/>
                <w:lang w:val="es-CO"/>
              </w:rPr>
              <w:t xml:space="preserve">, </w:t>
            </w:r>
            <w:proofErr w:type="spellStart"/>
            <w:r w:rsidRPr="00003CD7">
              <w:rPr>
                <w:b/>
                <w:bCs/>
                <w:sz w:val="20"/>
                <w:szCs w:val="20"/>
                <w:lang w:val="es-CO"/>
              </w:rPr>
              <w:t>Obedullahganj</w:t>
            </w:r>
            <w:proofErr w:type="spellEnd"/>
            <w:r w:rsidRPr="00003CD7">
              <w:rPr>
                <w:b/>
                <w:bCs/>
                <w:sz w:val="20"/>
                <w:szCs w:val="20"/>
                <w:lang w:val="es-CO"/>
              </w:rPr>
              <w:t>)</w:t>
            </w:r>
          </w:p>
        </w:tc>
        <w:tc>
          <w:tcPr>
            <w:tcW w:w="3532" w:type="dxa"/>
            <w:gridSpan w:val="2"/>
            <w:tcBorders>
              <w:top w:val="single" w:sz="12" w:space="0" w:color="000000"/>
              <w:left w:val="nil"/>
              <w:bottom w:val="single" w:sz="12" w:space="0" w:color="000000"/>
              <w:right w:val="nil"/>
            </w:tcBorders>
            <w:tcMar>
              <w:top w:w="0" w:type="dxa"/>
              <w:left w:w="108" w:type="dxa"/>
              <w:bottom w:w="0" w:type="dxa"/>
              <w:right w:w="108" w:type="dxa"/>
            </w:tcMar>
            <w:vAlign w:val="center"/>
            <w:hideMark/>
          </w:tcPr>
          <w:p w14:paraId="0CCF4CB8" w14:textId="77777777" w:rsidR="005D71D7" w:rsidRPr="00003CD7" w:rsidRDefault="005D71D7" w:rsidP="00003CD7">
            <w:pPr>
              <w:spacing w:after="0" w:line="360" w:lineRule="auto"/>
              <w:rPr>
                <w:b/>
                <w:bCs/>
                <w:sz w:val="20"/>
                <w:szCs w:val="20"/>
                <w:lang w:val="es-CO"/>
              </w:rPr>
            </w:pPr>
            <w:r w:rsidRPr="00003CD7">
              <w:rPr>
                <w:b/>
                <w:sz w:val="20"/>
                <w:szCs w:val="20"/>
                <w:lang w:val="en-US"/>
              </w:rPr>
              <w:t>Bhopal city</w:t>
            </w:r>
          </w:p>
        </w:tc>
      </w:tr>
      <w:tr w:rsidR="005D71D7" w:rsidRPr="00003CD7" w14:paraId="4FBC0B5E" w14:textId="77777777">
        <w:tc>
          <w:tcPr>
            <w:tcW w:w="1765" w:type="dxa"/>
            <w:tcBorders>
              <w:top w:val="single" w:sz="12" w:space="0" w:color="000000"/>
              <w:left w:val="nil"/>
              <w:bottom w:val="nil"/>
              <w:right w:val="nil"/>
            </w:tcBorders>
            <w:tcMar>
              <w:top w:w="0" w:type="dxa"/>
              <w:left w:w="108" w:type="dxa"/>
              <w:bottom w:w="0" w:type="dxa"/>
              <w:right w:w="108" w:type="dxa"/>
            </w:tcMar>
            <w:vAlign w:val="bottom"/>
            <w:hideMark/>
          </w:tcPr>
          <w:p w14:paraId="41A6CDD5" w14:textId="77777777" w:rsidR="005D71D7" w:rsidRPr="00003CD7" w:rsidRDefault="005D71D7" w:rsidP="00003CD7">
            <w:pPr>
              <w:spacing w:after="0" w:line="360" w:lineRule="auto"/>
              <w:rPr>
                <w:sz w:val="20"/>
                <w:szCs w:val="20"/>
                <w:lang w:val="en-US"/>
              </w:rPr>
            </w:pPr>
            <w:r w:rsidRPr="00003CD7">
              <w:rPr>
                <w:sz w:val="20"/>
                <w:szCs w:val="20"/>
                <w:lang w:val="en-US"/>
              </w:rPr>
              <w:t>Estimators</w:t>
            </w:r>
          </w:p>
        </w:tc>
        <w:tc>
          <w:tcPr>
            <w:tcW w:w="1765" w:type="dxa"/>
            <w:tcBorders>
              <w:top w:val="single" w:sz="12" w:space="0" w:color="000000"/>
              <w:left w:val="nil"/>
              <w:bottom w:val="nil"/>
              <w:right w:val="nil"/>
            </w:tcBorders>
            <w:tcMar>
              <w:top w:w="0" w:type="dxa"/>
              <w:left w:w="108" w:type="dxa"/>
              <w:bottom w:w="0" w:type="dxa"/>
              <w:right w:w="108" w:type="dxa"/>
            </w:tcMar>
            <w:vAlign w:val="bottom"/>
            <w:hideMark/>
          </w:tcPr>
          <w:p w14:paraId="373330CE" w14:textId="77777777" w:rsidR="005D71D7" w:rsidRPr="00003CD7" w:rsidRDefault="005D71D7" w:rsidP="00003CD7">
            <w:pPr>
              <w:spacing w:after="0" w:line="360" w:lineRule="auto"/>
              <w:rPr>
                <w:sz w:val="20"/>
                <w:szCs w:val="20"/>
                <w:lang w:val="en-US"/>
              </w:rPr>
            </w:pPr>
            <w:r w:rsidRPr="00003CD7">
              <w:rPr>
                <w:sz w:val="20"/>
                <w:szCs w:val="20"/>
                <w:lang w:val="en-US"/>
              </w:rPr>
              <w:t xml:space="preserve">Species </w:t>
            </w:r>
          </w:p>
        </w:tc>
        <w:tc>
          <w:tcPr>
            <w:tcW w:w="1766" w:type="dxa"/>
            <w:tcBorders>
              <w:top w:val="single" w:sz="12" w:space="0" w:color="000000"/>
              <w:left w:val="nil"/>
              <w:bottom w:val="nil"/>
              <w:right w:val="nil"/>
            </w:tcBorders>
            <w:tcMar>
              <w:top w:w="0" w:type="dxa"/>
              <w:left w:w="108" w:type="dxa"/>
              <w:bottom w:w="0" w:type="dxa"/>
              <w:right w:w="108" w:type="dxa"/>
            </w:tcMar>
            <w:vAlign w:val="bottom"/>
            <w:hideMark/>
          </w:tcPr>
          <w:p w14:paraId="41E4332A" w14:textId="77777777" w:rsidR="005D71D7" w:rsidRPr="00003CD7" w:rsidRDefault="005D71D7" w:rsidP="00003CD7">
            <w:pPr>
              <w:spacing w:after="0" w:line="360" w:lineRule="auto"/>
              <w:rPr>
                <w:sz w:val="20"/>
                <w:szCs w:val="20"/>
                <w:lang w:val="en-US"/>
              </w:rPr>
            </w:pPr>
            <w:r w:rsidRPr="00003CD7">
              <w:rPr>
                <w:sz w:val="20"/>
                <w:szCs w:val="20"/>
                <w:lang w:val="en-US"/>
              </w:rPr>
              <w:t xml:space="preserve">Std. </w:t>
            </w:r>
          </w:p>
        </w:tc>
        <w:tc>
          <w:tcPr>
            <w:tcW w:w="1766" w:type="dxa"/>
            <w:tcBorders>
              <w:top w:val="single" w:sz="12" w:space="0" w:color="000000"/>
              <w:left w:val="nil"/>
              <w:bottom w:val="nil"/>
              <w:right w:val="nil"/>
            </w:tcBorders>
            <w:tcMar>
              <w:top w:w="0" w:type="dxa"/>
              <w:left w:w="108" w:type="dxa"/>
              <w:bottom w:w="0" w:type="dxa"/>
              <w:right w:w="108" w:type="dxa"/>
            </w:tcMar>
            <w:vAlign w:val="bottom"/>
            <w:hideMark/>
          </w:tcPr>
          <w:p w14:paraId="6A8BB469" w14:textId="77777777" w:rsidR="005D71D7" w:rsidRPr="00003CD7" w:rsidRDefault="005D71D7" w:rsidP="00003CD7">
            <w:pPr>
              <w:spacing w:after="0" w:line="360" w:lineRule="auto"/>
              <w:rPr>
                <w:sz w:val="20"/>
                <w:szCs w:val="20"/>
                <w:lang w:val="en-US"/>
              </w:rPr>
            </w:pPr>
            <w:r w:rsidRPr="00003CD7">
              <w:rPr>
                <w:sz w:val="20"/>
                <w:szCs w:val="20"/>
                <w:lang w:val="en-US"/>
              </w:rPr>
              <w:t xml:space="preserve">Species </w:t>
            </w:r>
          </w:p>
        </w:tc>
        <w:tc>
          <w:tcPr>
            <w:tcW w:w="1766" w:type="dxa"/>
            <w:tcBorders>
              <w:top w:val="single" w:sz="12" w:space="0" w:color="000000"/>
              <w:left w:val="nil"/>
              <w:bottom w:val="nil"/>
              <w:right w:val="nil"/>
            </w:tcBorders>
            <w:tcMar>
              <w:top w:w="0" w:type="dxa"/>
              <w:left w:w="108" w:type="dxa"/>
              <w:bottom w:w="0" w:type="dxa"/>
              <w:right w:w="108" w:type="dxa"/>
            </w:tcMar>
            <w:vAlign w:val="bottom"/>
            <w:hideMark/>
          </w:tcPr>
          <w:p w14:paraId="0C951E67" w14:textId="77777777" w:rsidR="005D71D7" w:rsidRPr="00003CD7" w:rsidRDefault="005D71D7" w:rsidP="00003CD7">
            <w:pPr>
              <w:spacing w:after="0" w:line="360" w:lineRule="auto"/>
              <w:rPr>
                <w:sz w:val="20"/>
                <w:szCs w:val="20"/>
                <w:lang w:val="en-US"/>
              </w:rPr>
            </w:pPr>
            <w:r w:rsidRPr="00003CD7">
              <w:rPr>
                <w:sz w:val="20"/>
                <w:szCs w:val="20"/>
                <w:lang w:val="en-US"/>
              </w:rPr>
              <w:t xml:space="preserve">Std. </w:t>
            </w:r>
          </w:p>
        </w:tc>
      </w:tr>
      <w:tr w:rsidR="005D71D7" w:rsidRPr="00003CD7" w14:paraId="3BA85C1D" w14:textId="77777777">
        <w:tc>
          <w:tcPr>
            <w:tcW w:w="1765" w:type="dxa"/>
            <w:shd w:val="clear" w:color="auto" w:fill="F2F2F2"/>
            <w:tcMar>
              <w:top w:w="0" w:type="dxa"/>
              <w:left w:w="108" w:type="dxa"/>
              <w:bottom w:w="0" w:type="dxa"/>
              <w:right w:w="108" w:type="dxa"/>
            </w:tcMar>
            <w:vAlign w:val="bottom"/>
            <w:hideMark/>
          </w:tcPr>
          <w:p w14:paraId="7C0CE698" w14:textId="77777777" w:rsidR="005D71D7" w:rsidRPr="00003CD7" w:rsidRDefault="005D71D7" w:rsidP="00003CD7">
            <w:pPr>
              <w:spacing w:after="0" w:line="360" w:lineRule="auto"/>
              <w:rPr>
                <w:sz w:val="20"/>
                <w:szCs w:val="20"/>
                <w:lang w:val="en-US"/>
              </w:rPr>
            </w:pPr>
            <w:r w:rsidRPr="00003CD7">
              <w:rPr>
                <w:sz w:val="20"/>
                <w:szCs w:val="20"/>
                <w:lang w:val="en-US"/>
              </w:rPr>
              <w:t>Observed S:</w:t>
            </w:r>
          </w:p>
        </w:tc>
        <w:tc>
          <w:tcPr>
            <w:tcW w:w="1765" w:type="dxa"/>
            <w:shd w:val="clear" w:color="auto" w:fill="F2F2F2"/>
            <w:tcMar>
              <w:top w:w="0" w:type="dxa"/>
              <w:left w:w="108" w:type="dxa"/>
              <w:bottom w:w="0" w:type="dxa"/>
              <w:right w:w="108" w:type="dxa"/>
            </w:tcMar>
            <w:vAlign w:val="bottom"/>
            <w:hideMark/>
          </w:tcPr>
          <w:p w14:paraId="15F74012" w14:textId="77777777" w:rsidR="005D71D7" w:rsidRPr="00003CD7" w:rsidRDefault="005D71D7" w:rsidP="00003CD7">
            <w:pPr>
              <w:spacing w:after="0" w:line="360" w:lineRule="auto"/>
              <w:rPr>
                <w:sz w:val="20"/>
                <w:szCs w:val="20"/>
                <w:lang w:val="en-US"/>
              </w:rPr>
            </w:pPr>
            <w:r w:rsidRPr="00003CD7">
              <w:rPr>
                <w:sz w:val="20"/>
                <w:szCs w:val="20"/>
                <w:lang w:val="en-US"/>
              </w:rPr>
              <w:t>14</w:t>
            </w:r>
          </w:p>
        </w:tc>
        <w:tc>
          <w:tcPr>
            <w:tcW w:w="1766" w:type="dxa"/>
            <w:shd w:val="clear" w:color="auto" w:fill="F2F2F2"/>
            <w:tcMar>
              <w:top w:w="0" w:type="dxa"/>
              <w:left w:w="108" w:type="dxa"/>
              <w:bottom w:w="0" w:type="dxa"/>
              <w:right w:w="108" w:type="dxa"/>
            </w:tcMar>
            <w:vAlign w:val="bottom"/>
          </w:tcPr>
          <w:p w14:paraId="4961A6EA" w14:textId="77777777" w:rsidR="005D71D7" w:rsidRPr="00003CD7" w:rsidRDefault="005D71D7" w:rsidP="00003CD7">
            <w:pPr>
              <w:spacing w:after="0" w:line="360" w:lineRule="auto"/>
              <w:rPr>
                <w:sz w:val="20"/>
                <w:szCs w:val="20"/>
                <w:lang w:val="en-US"/>
              </w:rPr>
            </w:pPr>
          </w:p>
        </w:tc>
        <w:tc>
          <w:tcPr>
            <w:tcW w:w="1766" w:type="dxa"/>
            <w:shd w:val="clear" w:color="auto" w:fill="F2F2F2"/>
            <w:tcMar>
              <w:top w:w="0" w:type="dxa"/>
              <w:left w:w="108" w:type="dxa"/>
              <w:bottom w:w="0" w:type="dxa"/>
              <w:right w:w="108" w:type="dxa"/>
            </w:tcMar>
            <w:vAlign w:val="bottom"/>
            <w:hideMark/>
          </w:tcPr>
          <w:p w14:paraId="424D3793" w14:textId="77777777" w:rsidR="005D71D7" w:rsidRPr="00003CD7" w:rsidRDefault="005D71D7" w:rsidP="00003CD7">
            <w:pPr>
              <w:spacing w:after="0" w:line="360" w:lineRule="auto"/>
              <w:rPr>
                <w:sz w:val="20"/>
                <w:szCs w:val="20"/>
                <w:lang w:val="en-US"/>
              </w:rPr>
            </w:pPr>
            <w:r w:rsidRPr="00003CD7">
              <w:rPr>
                <w:sz w:val="20"/>
                <w:szCs w:val="20"/>
                <w:lang w:val="en-US"/>
              </w:rPr>
              <w:t>12</w:t>
            </w:r>
          </w:p>
        </w:tc>
        <w:tc>
          <w:tcPr>
            <w:tcW w:w="1766" w:type="dxa"/>
            <w:shd w:val="clear" w:color="auto" w:fill="F2F2F2"/>
            <w:tcMar>
              <w:top w:w="0" w:type="dxa"/>
              <w:left w:w="108" w:type="dxa"/>
              <w:bottom w:w="0" w:type="dxa"/>
              <w:right w:w="108" w:type="dxa"/>
            </w:tcMar>
            <w:vAlign w:val="bottom"/>
          </w:tcPr>
          <w:p w14:paraId="2759D0B4" w14:textId="77777777" w:rsidR="005D71D7" w:rsidRPr="00003CD7" w:rsidRDefault="005D71D7" w:rsidP="00003CD7">
            <w:pPr>
              <w:spacing w:after="0" w:line="360" w:lineRule="auto"/>
              <w:rPr>
                <w:sz w:val="20"/>
                <w:szCs w:val="20"/>
                <w:lang w:val="en-US"/>
              </w:rPr>
            </w:pPr>
          </w:p>
        </w:tc>
      </w:tr>
      <w:tr w:rsidR="005D71D7" w:rsidRPr="00003CD7" w14:paraId="34D85A56" w14:textId="77777777">
        <w:tc>
          <w:tcPr>
            <w:tcW w:w="1765" w:type="dxa"/>
            <w:tcMar>
              <w:top w:w="0" w:type="dxa"/>
              <w:left w:w="108" w:type="dxa"/>
              <w:bottom w:w="0" w:type="dxa"/>
              <w:right w:w="108" w:type="dxa"/>
            </w:tcMar>
            <w:vAlign w:val="bottom"/>
            <w:hideMark/>
          </w:tcPr>
          <w:p w14:paraId="44E28C64" w14:textId="77777777" w:rsidR="005D71D7" w:rsidRPr="00003CD7" w:rsidRDefault="005D71D7" w:rsidP="00003CD7">
            <w:pPr>
              <w:spacing w:after="0" w:line="360" w:lineRule="auto"/>
              <w:rPr>
                <w:sz w:val="20"/>
                <w:szCs w:val="20"/>
                <w:lang w:val="en-US"/>
              </w:rPr>
            </w:pPr>
            <w:r w:rsidRPr="00003CD7">
              <w:rPr>
                <w:sz w:val="20"/>
                <w:szCs w:val="20"/>
                <w:lang w:val="en-US"/>
              </w:rPr>
              <w:t>Chao 2:</w:t>
            </w:r>
          </w:p>
        </w:tc>
        <w:tc>
          <w:tcPr>
            <w:tcW w:w="1765" w:type="dxa"/>
            <w:tcMar>
              <w:top w:w="0" w:type="dxa"/>
              <w:left w:w="108" w:type="dxa"/>
              <w:bottom w:w="0" w:type="dxa"/>
              <w:right w:w="108" w:type="dxa"/>
            </w:tcMar>
            <w:vAlign w:val="center"/>
            <w:hideMark/>
          </w:tcPr>
          <w:p w14:paraId="4230B996" w14:textId="77777777" w:rsidR="005D71D7" w:rsidRPr="00003CD7" w:rsidRDefault="005D71D7" w:rsidP="00003CD7">
            <w:pPr>
              <w:spacing w:after="0" w:line="360" w:lineRule="auto"/>
              <w:rPr>
                <w:sz w:val="20"/>
                <w:szCs w:val="20"/>
                <w:lang w:val="en-US"/>
              </w:rPr>
            </w:pPr>
            <w:r w:rsidRPr="00003CD7">
              <w:rPr>
                <w:sz w:val="20"/>
                <w:szCs w:val="20"/>
                <w:lang w:val="en-US"/>
              </w:rPr>
              <w:t>15.46</w:t>
            </w:r>
          </w:p>
        </w:tc>
        <w:tc>
          <w:tcPr>
            <w:tcW w:w="1766" w:type="dxa"/>
            <w:tcMar>
              <w:top w:w="0" w:type="dxa"/>
              <w:left w:w="108" w:type="dxa"/>
              <w:bottom w:w="0" w:type="dxa"/>
              <w:right w:w="108" w:type="dxa"/>
            </w:tcMar>
            <w:vAlign w:val="center"/>
            <w:hideMark/>
          </w:tcPr>
          <w:p w14:paraId="624C807D" w14:textId="77777777" w:rsidR="005D71D7" w:rsidRPr="00003CD7" w:rsidRDefault="005D71D7" w:rsidP="00003CD7">
            <w:pPr>
              <w:spacing w:after="0" w:line="360" w:lineRule="auto"/>
              <w:rPr>
                <w:sz w:val="20"/>
                <w:szCs w:val="20"/>
                <w:lang w:val="en-US"/>
              </w:rPr>
            </w:pPr>
            <w:r w:rsidRPr="00003CD7">
              <w:rPr>
                <w:sz w:val="20"/>
                <w:szCs w:val="20"/>
                <w:lang w:val="en-US"/>
              </w:rPr>
              <w:t>2.54</w:t>
            </w:r>
          </w:p>
        </w:tc>
        <w:tc>
          <w:tcPr>
            <w:tcW w:w="1766" w:type="dxa"/>
            <w:tcMar>
              <w:top w:w="0" w:type="dxa"/>
              <w:left w:w="108" w:type="dxa"/>
              <w:bottom w:w="0" w:type="dxa"/>
              <w:right w:w="108" w:type="dxa"/>
            </w:tcMar>
            <w:vAlign w:val="center"/>
            <w:hideMark/>
          </w:tcPr>
          <w:p w14:paraId="2BEA22D0" w14:textId="77777777" w:rsidR="005D71D7" w:rsidRPr="00003CD7" w:rsidRDefault="005D71D7" w:rsidP="00003CD7">
            <w:pPr>
              <w:spacing w:after="0" w:line="360" w:lineRule="auto"/>
              <w:rPr>
                <w:sz w:val="20"/>
                <w:szCs w:val="20"/>
                <w:lang w:val="en-US"/>
              </w:rPr>
            </w:pPr>
            <w:r w:rsidRPr="00003CD7">
              <w:rPr>
                <w:sz w:val="20"/>
                <w:szCs w:val="20"/>
                <w:lang w:val="en-US"/>
              </w:rPr>
              <w:t>12.92</w:t>
            </w:r>
          </w:p>
        </w:tc>
        <w:tc>
          <w:tcPr>
            <w:tcW w:w="1766" w:type="dxa"/>
            <w:tcMar>
              <w:top w:w="0" w:type="dxa"/>
              <w:left w:w="108" w:type="dxa"/>
              <w:bottom w:w="0" w:type="dxa"/>
              <w:right w:w="108" w:type="dxa"/>
            </w:tcMar>
            <w:vAlign w:val="center"/>
            <w:hideMark/>
          </w:tcPr>
          <w:p w14:paraId="50465283" w14:textId="77777777" w:rsidR="005D71D7" w:rsidRPr="00003CD7" w:rsidRDefault="005D71D7" w:rsidP="00003CD7">
            <w:pPr>
              <w:spacing w:after="0" w:line="360" w:lineRule="auto"/>
              <w:rPr>
                <w:sz w:val="20"/>
                <w:szCs w:val="20"/>
                <w:lang w:val="en-US"/>
              </w:rPr>
            </w:pPr>
            <w:r w:rsidRPr="00003CD7">
              <w:rPr>
                <w:sz w:val="20"/>
                <w:szCs w:val="20"/>
                <w:lang w:val="en-US"/>
              </w:rPr>
              <w:t>1.69</w:t>
            </w:r>
          </w:p>
        </w:tc>
      </w:tr>
      <w:tr w:rsidR="005D71D7" w:rsidRPr="00003CD7" w14:paraId="6B1E9B14" w14:textId="77777777">
        <w:tc>
          <w:tcPr>
            <w:tcW w:w="1765" w:type="dxa"/>
            <w:shd w:val="clear" w:color="auto" w:fill="F2F2F2" w:themeFill="background1" w:themeFillShade="F2"/>
            <w:tcMar>
              <w:top w:w="0" w:type="dxa"/>
              <w:left w:w="108" w:type="dxa"/>
              <w:bottom w:w="0" w:type="dxa"/>
              <w:right w:w="108" w:type="dxa"/>
            </w:tcMar>
            <w:vAlign w:val="bottom"/>
            <w:hideMark/>
          </w:tcPr>
          <w:p w14:paraId="6B0E5A8C" w14:textId="77777777" w:rsidR="005D71D7" w:rsidRPr="00003CD7" w:rsidRDefault="005D71D7" w:rsidP="00003CD7">
            <w:pPr>
              <w:spacing w:after="0" w:line="360" w:lineRule="auto"/>
              <w:rPr>
                <w:sz w:val="20"/>
                <w:szCs w:val="20"/>
                <w:lang w:val="en-US"/>
              </w:rPr>
            </w:pPr>
            <w:r w:rsidRPr="00003CD7">
              <w:rPr>
                <w:sz w:val="20"/>
                <w:szCs w:val="20"/>
                <w:lang w:val="en-US"/>
              </w:rPr>
              <w:t>Jackknife 1:</w:t>
            </w:r>
          </w:p>
        </w:tc>
        <w:tc>
          <w:tcPr>
            <w:tcW w:w="1765" w:type="dxa"/>
            <w:shd w:val="clear" w:color="auto" w:fill="F2F2F2" w:themeFill="background1" w:themeFillShade="F2"/>
            <w:tcMar>
              <w:top w:w="0" w:type="dxa"/>
              <w:left w:w="108" w:type="dxa"/>
              <w:bottom w:w="0" w:type="dxa"/>
              <w:right w:w="108" w:type="dxa"/>
            </w:tcMar>
            <w:vAlign w:val="center"/>
            <w:hideMark/>
          </w:tcPr>
          <w:p w14:paraId="20B4ADBD" w14:textId="77777777" w:rsidR="005D71D7" w:rsidRPr="00003CD7" w:rsidRDefault="005D71D7" w:rsidP="00003CD7">
            <w:pPr>
              <w:spacing w:after="0" w:line="360" w:lineRule="auto"/>
              <w:rPr>
                <w:sz w:val="20"/>
                <w:szCs w:val="20"/>
                <w:lang w:val="en-US"/>
              </w:rPr>
            </w:pPr>
            <w:r w:rsidRPr="00003CD7">
              <w:rPr>
                <w:sz w:val="20"/>
                <w:szCs w:val="20"/>
                <w:lang w:val="en-US"/>
              </w:rPr>
              <w:t>16.92</w:t>
            </w:r>
          </w:p>
        </w:tc>
        <w:tc>
          <w:tcPr>
            <w:tcW w:w="1766" w:type="dxa"/>
            <w:shd w:val="clear" w:color="auto" w:fill="F2F2F2" w:themeFill="background1" w:themeFillShade="F2"/>
            <w:tcMar>
              <w:top w:w="0" w:type="dxa"/>
              <w:left w:w="108" w:type="dxa"/>
              <w:bottom w:w="0" w:type="dxa"/>
              <w:right w:w="108" w:type="dxa"/>
            </w:tcMar>
            <w:vAlign w:val="center"/>
            <w:hideMark/>
          </w:tcPr>
          <w:p w14:paraId="4E79EF52" w14:textId="77777777" w:rsidR="005D71D7" w:rsidRPr="00003CD7" w:rsidRDefault="005D71D7" w:rsidP="00003CD7">
            <w:pPr>
              <w:spacing w:after="0" w:line="360" w:lineRule="auto"/>
              <w:rPr>
                <w:sz w:val="20"/>
                <w:szCs w:val="20"/>
                <w:lang w:val="en-US"/>
              </w:rPr>
            </w:pPr>
            <w:r w:rsidRPr="00003CD7">
              <w:rPr>
                <w:sz w:val="20"/>
                <w:szCs w:val="20"/>
                <w:lang w:val="en-US"/>
              </w:rPr>
              <w:t>1.64</w:t>
            </w:r>
          </w:p>
        </w:tc>
        <w:tc>
          <w:tcPr>
            <w:tcW w:w="1766" w:type="dxa"/>
            <w:shd w:val="clear" w:color="auto" w:fill="F2F2F2" w:themeFill="background1" w:themeFillShade="F2"/>
            <w:tcMar>
              <w:top w:w="0" w:type="dxa"/>
              <w:left w:w="108" w:type="dxa"/>
              <w:bottom w:w="0" w:type="dxa"/>
              <w:right w:w="108" w:type="dxa"/>
            </w:tcMar>
            <w:vAlign w:val="center"/>
            <w:hideMark/>
          </w:tcPr>
          <w:p w14:paraId="36DEF774" w14:textId="77777777" w:rsidR="005D71D7" w:rsidRPr="00003CD7" w:rsidRDefault="005D71D7" w:rsidP="00003CD7">
            <w:pPr>
              <w:spacing w:after="0" w:line="360" w:lineRule="auto"/>
              <w:rPr>
                <w:sz w:val="20"/>
                <w:szCs w:val="20"/>
                <w:lang w:val="en-US"/>
              </w:rPr>
            </w:pPr>
            <w:r w:rsidRPr="00003CD7">
              <w:rPr>
                <w:sz w:val="20"/>
                <w:szCs w:val="20"/>
                <w:lang w:val="en-US"/>
              </w:rPr>
              <w:t>14.75</w:t>
            </w:r>
          </w:p>
        </w:tc>
        <w:tc>
          <w:tcPr>
            <w:tcW w:w="1766" w:type="dxa"/>
            <w:shd w:val="clear" w:color="auto" w:fill="F2F2F2" w:themeFill="background1" w:themeFillShade="F2"/>
            <w:tcMar>
              <w:top w:w="0" w:type="dxa"/>
              <w:left w:w="108" w:type="dxa"/>
              <w:bottom w:w="0" w:type="dxa"/>
              <w:right w:w="108" w:type="dxa"/>
            </w:tcMar>
            <w:vAlign w:val="center"/>
            <w:hideMark/>
          </w:tcPr>
          <w:p w14:paraId="22C7EEBD" w14:textId="77777777" w:rsidR="005D71D7" w:rsidRPr="00003CD7" w:rsidRDefault="005D71D7" w:rsidP="00003CD7">
            <w:pPr>
              <w:spacing w:after="0" w:line="360" w:lineRule="auto"/>
              <w:rPr>
                <w:sz w:val="20"/>
                <w:szCs w:val="20"/>
                <w:lang w:val="en-US"/>
              </w:rPr>
            </w:pPr>
            <w:r w:rsidRPr="00003CD7">
              <w:rPr>
                <w:sz w:val="20"/>
                <w:szCs w:val="20"/>
                <w:lang w:val="en-US"/>
              </w:rPr>
              <w:t>1.44</w:t>
            </w:r>
          </w:p>
        </w:tc>
      </w:tr>
      <w:tr w:rsidR="005D71D7" w:rsidRPr="00003CD7" w14:paraId="5FF36ED2" w14:textId="77777777">
        <w:tc>
          <w:tcPr>
            <w:tcW w:w="1765" w:type="dxa"/>
            <w:tcMar>
              <w:top w:w="0" w:type="dxa"/>
              <w:left w:w="108" w:type="dxa"/>
              <w:bottom w:w="0" w:type="dxa"/>
              <w:right w:w="108" w:type="dxa"/>
            </w:tcMar>
            <w:vAlign w:val="bottom"/>
            <w:hideMark/>
          </w:tcPr>
          <w:p w14:paraId="103046FA" w14:textId="77777777" w:rsidR="005D71D7" w:rsidRPr="00003CD7" w:rsidRDefault="005D71D7" w:rsidP="00003CD7">
            <w:pPr>
              <w:spacing w:after="0" w:line="360" w:lineRule="auto"/>
              <w:rPr>
                <w:sz w:val="20"/>
                <w:szCs w:val="20"/>
                <w:lang w:val="en-US"/>
              </w:rPr>
            </w:pPr>
            <w:r w:rsidRPr="00003CD7">
              <w:rPr>
                <w:sz w:val="20"/>
                <w:szCs w:val="20"/>
                <w:lang w:val="en-US"/>
              </w:rPr>
              <w:t>Jackknife 2:</w:t>
            </w:r>
          </w:p>
        </w:tc>
        <w:tc>
          <w:tcPr>
            <w:tcW w:w="1765" w:type="dxa"/>
            <w:tcMar>
              <w:top w:w="0" w:type="dxa"/>
              <w:left w:w="108" w:type="dxa"/>
              <w:bottom w:w="0" w:type="dxa"/>
              <w:right w:w="108" w:type="dxa"/>
            </w:tcMar>
            <w:vAlign w:val="center"/>
            <w:hideMark/>
          </w:tcPr>
          <w:p w14:paraId="271FB046" w14:textId="77777777" w:rsidR="005D71D7" w:rsidRPr="00003CD7" w:rsidRDefault="005D71D7" w:rsidP="00003CD7">
            <w:pPr>
              <w:spacing w:after="0" w:line="360" w:lineRule="auto"/>
              <w:rPr>
                <w:sz w:val="20"/>
                <w:szCs w:val="20"/>
                <w:lang w:val="en-US"/>
              </w:rPr>
            </w:pPr>
            <w:r w:rsidRPr="00003CD7">
              <w:rPr>
                <w:sz w:val="20"/>
                <w:szCs w:val="20"/>
                <w:lang w:val="en-US"/>
              </w:rPr>
              <w:t>18.84</w:t>
            </w:r>
          </w:p>
        </w:tc>
        <w:tc>
          <w:tcPr>
            <w:tcW w:w="1766" w:type="dxa"/>
            <w:tcMar>
              <w:top w:w="0" w:type="dxa"/>
              <w:left w:w="108" w:type="dxa"/>
              <w:bottom w:w="0" w:type="dxa"/>
              <w:right w:w="108" w:type="dxa"/>
            </w:tcMar>
            <w:vAlign w:val="center"/>
            <w:hideMark/>
          </w:tcPr>
          <w:p w14:paraId="05BA43E7" w14:textId="77777777" w:rsidR="005D71D7" w:rsidRPr="00003CD7" w:rsidRDefault="005D71D7" w:rsidP="00003CD7">
            <w:pPr>
              <w:spacing w:after="0" w:line="360" w:lineRule="auto"/>
              <w:rPr>
                <w:sz w:val="20"/>
                <w:szCs w:val="20"/>
                <w:lang w:val="en-US"/>
              </w:rPr>
            </w:pPr>
            <w:r w:rsidRPr="00003CD7">
              <w:rPr>
                <w:sz w:val="20"/>
                <w:szCs w:val="20"/>
                <w:lang w:val="en-US"/>
              </w:rPr>
              <w:t>NA</w:t>
            </w:r>
          </w:p>
        </w:tc>
        <w:tc>
          <w:tcPr>
            <w:tcW w:w="1766" w:type="dxa"/>
            <w:tcMar>
              <w:top w:w="0" w:type="dxa"/>
              <w:left w:w="108" w:type="dxa"/>
              <w:bottom w:w="0" w:type="dxa"/>
              <w:right w:w="108" w:type="dxa"/>
            </w:tcMar>
            <w:vAlign w:val="center"/>
            <w:hideMark/>
          </w:tcPr>
          <w:p w14:paraId="55CB998F" w14:textId="77777777" w:rsidR="005D71D7" w:rsidRPr="00003CD7" w:rsidRDefault="005D71D7" w:rsidP="00003CD7">
            <w:pPr>
              <w:spacing w:after="0" w:line="360" w:lineRule="auto"/>
              <w:rPr>
                <w:sz w:val="20"/>
                <w:szCs w:val="20"/>
                <w:lang w:val="en-US"/>
              </w:rPr>
            </w:pPr>
            <w:r w:rsidRPr="00003CD7">
              <w:rPr>
                <w:sz w:val="20"/>
                <w:szCs w:val="20"/>
                <w:lang w:val="en-US"/>
              </w:rPr>
              <w:t>15.73</w:t>
            </w:r>
          </w:p>
        </w:tc>
        <w:tc>
          <w:tcPr>
            <w:tcW w:w="1766" w:type="dxa"/>
            <w:tcMar>
              <w:top w:w="0" w:type="dxa"/>
              <w:left w:w="108" w:type="dxa"/>
              <w:bottom w:w="0" w:type="dxa"/>
              <w:right w:w="108" w:type="dxa"/>
            </w:tcMar>
            <w:vAlign w:val="center"/>
            <w:hideMark/>
          </w:tcPr>
          <w:p w14:paraId="7ECED5F7" w14:textId="77777777" w:rsidR="005D71D7" w:rsidRPr="00003CD7" w:rsidRDefault="005D71D7" w:rsidP="00003CD7">
            <w:pPr>
              <w:spacing w:after="0" w:line="360" w:lineRule="auto"/>
              <w:rPr>
                <w:sz w:val="20"/>
                <w:szCs w:val="20"/>
                <w:lang w:val="en-US"/>
              </w:rPr>
            </w:pPr>
            <w:r w:rsidRPr="00003CD7">
              <w:rPr>
                <w:sz w:val="20"/>
                <w:szCs w:val="20"/>
                <w:lang w:val="en-US"/>
              </w:rPr>
              <w:t>NA</w:t>
            </w:r>
          </w:p>
        </w:tc>
      </w:tr>
      <w:tr w:rsidR="005D71D7" w:rsidRPr="00003CD7" w14:paraId="6FDE6AE1" w14:textId="77777777">
        <w:tc>
          <w:tcPr>
            <w:tcW w:w="1765" w:type="dxa"/>
            <w:tcBorders>
              <w:top w:val="nil"/>
              <w:left w:val="nil"/>
              <w:bottom w:val="single" w:sz="12" w:space="0" w:color="000000"/>
              <w:right w:val="nil"/>
            </w:tcBorders>
            <w:shd w:val="clear" w:color="auto" w:fill="F2F2F2" w:themeFill="background1" w:themeFillShade="F2"/>
            <w:tcMar>
              <w:top w:w="0" w:type="dxa"/>
              <w:left w:w="108" w:type="dxa"/>
              <w:bottom w:w="0" w:type="dxa"/>
              <w:right w:w="108" w:type="dxa"/>
            </w:tcMar>
            <w:vAlign w:val="bottom"/>
            <w:hideMark/>
          </w:tcPr>
          <w:p w14:paraId="18EF6581" w14:textId="77777777" w:rsidR="005D71D7" w:rsidRPr="00003CD7" w:rsidRDefault="005D71D7" w:rsidP="00003CD7">
            <w:pPr>
              <w:spacing w:after="0" w:line="360" w:lineRule="auto"/>
              <w:rPr>
                <w:sz w:val="20"/>
                <w:szCs w:val="20"/>
                <w:lang w:val="en-US"/>
              </w:rPr>
            </w:pPr>
            <w:r w:rsidRPr="00003CD7">
              <w:rPr>
                <w:sz w:val="20"/>
                <w:szCs w:val="20"/>
                <w:lang w:val="en-US"/>
              </w:rPr>
              <w:t>Bootstrap:</w:t>
            </w:r>
          </w:p>
        </w:tc>
        <w:tc>
          <w:tcPr>
            <w:tcW w:w="1765" w:type="dxa"/>
            <w:tcBorders>
              <w:top w:val="nil"/>
              <w:left w:val="nil"/>
              <w:bottom w:val="single" w:sz="12" w:space="0" w:color="000000"/>
              <w:right w:val="nil"/>
            </w:tcBorders>
            <w:shd w:val="clear" w:color="auto" w:fill="F2F2F2" w:themeFill="background1" w:themeFillShade="F2"/>
            <w:tcMar>
              <w:top w:w="0" w:type="dxa"/>
              <w:left w:w="108" w:type="dxa"/>
              <w:bottom w:w="0" w:type="dxa"/>
              <w:right w:w="108" w:type="dxa"/>
            </w:tcMar>
            <w:vAlign w:val="center"/>
            <w:hideMark/>
          </w:tcPr>
          <w:p w14:paraId="3315B8F7" w14:textId="77777777" w:rsidR="005D71D7" w:rsidRPr="00003CD7" w:rsidRDefault="005D71D7" w:rsidP="00003CD7">
            <w:pPr>
              <w:spacing w:after="0" w:line="360" w:lineRule="auto"/>
              <w:rPr>
                <w:sz w:val="20"/>
                <w:szCs w:val="20"/>
                <w:lang w:val="en-US"/>
              </w:rPr>
            </w:pPr>
            <w:r w:rsidRPr="00003CD7">
              <w:rPr>
                <w:sz w:val="20"/>
                <w:szCs w:val="20"/>
                <w:lang w:val="en-US"/>
              </w:rPr>
              <w:t>15.37</w:t>
            </w:r>
          </w:p>
        </w:tc>
        <w:tc>
          <w:tcPr>
            <w:tcW w:w="1766" w:type="dxa"/>
            <w:tcBorders>
              <w:top w:val="nil"/>
              <w:left w:val="nil"/>
              <w:bottom w:val="single" w:sz="12" w:space="0" w:color="000000"/>
              <w:right w:val="nil"/>
            </w:tcBorders>
            <w:shd w:val="clear" w:color="auto" w:fill="F2F2F2" w:themeFill="background1" w:themeFillShade="F2"/>
            <w:tcMar>
              <w:top w:w="0" w:type="dxa"/>
              <w:left w:w="108" w:type="dxa"/>
              <w:bottom w:w="0" w:type="dxa"/>
              <w:right w:w="108" w:type="dxa"/>
            </w:tcMar>
            <w:vAlign w:val="center"/>
            <w:hideMark/>
          </w:tcPr>
          <w:p w14:paraId="6365B0EC" w14:textId="77777777" w:rsidR="005D71D7" w:rsidRPr="00003CD7" w:rsidRDefault="005D71D7" w:rsidP="00003CD7">
            <w:pPr>
              <w:spacing w:after="0" w:line="360" w:lineRule="auto"/>
              <w:rPr>
                <w:sz w:val="20"/>
                <w:szCs w:val="20"/>
                <w:lang w:val="en-US"/>
              </w:rPr>
            </w:pPr>
            <w:r w:rsidRPr="00003CD7">
              <w:rPr>
                <w:sz w:val="20"/>
                <w:szCs w:val="20"/>
                <w:lang w:val="en-US"/>
              </w:rPr>
              <w:t>NA</w:t>
            </w:r>
          </w:p>
        </w:tc>
        <w:tc>
          <w:tcPr>
            <w:tcW w:w="1766" w:type="dxa"/>
            <w:tcBorders>
              <w:top w:val="nil"/>
              <w:left w:val="nil"/>
              <w:bottom w:val="single" w:sz="12" w:space="0" w:color="000000"/>
              <w:right w:val="nil"/>
            </w:tcBorders>
            <w:shd w:val="clear" w:color="auto" w:fill="F2F2F2" w:themeFill="background1" w:themeFillShade="F2"/>
            <w:tcMar>
              <w:top w:w="0" w:type="dxa"/>
              <w:left w:w="108" w:type="dxa"/>
              <w:bottom w:w="0" w:type="dxa"/>
              <w:right w:w="108" w:type="dxa"/>
            </w:tcMar>
            <w:vAlign w:val="center"/>
            <w:hideMark/>
          </w:tcPr>
          <w:p w14:paraId="4F413BBA" w14:textId="77777777" w:rsidR="005D71D7" w:rsidRPr="00003CD7" w:rsidRDefault="005D71D7" w:rsidP="00003CD7">
            <w:pPr>
              <w:spacing w:after="0" w:line="360" w:lineRule="auto"/>
              <w:rPr>
                <w:sz w:val="20"/>
                <w:szCs w:val="20"/>
                <w:lang w:val="en-US"/>
              </w:rPr>
            </w:pPr>
            <w:r w:rsidRPr="00003CD7">
              <w:rPr>
                <w:sz w:val="20"/>
                <w:szCs w:val="20"/>
                <w:lang w:val="en-US"/>
              </w:rPr>
              <w:t>13.34</w:t>
            </w:r>
          </w:p>
        </w:tc>
        <w:tc>
          <w:tcPr>
            <w:tcW w:w="1766" w:type="dxa"/>
            <w:tcBorders>
              <w:top w:val="nil"/>
              <w:left w:val="nil"/>
              <w:bottom w:val="single" w:sz="12" w:space="0" w:color="000000"/>
              <w:right w:val="nil"/>
            </w:tcBorders>
            <w:shd w:val="clear" w:color="auto" w:fill="F2F2F2" w:themeFill="background1" w:themeFillShade="F2"/>
            <w:tcMar>
              <w:top w:w="0" w:type="dxa"/>
              <w:left w:w="108" w:type="dxa"/>
              <w:bottom w:w="0" w:type="dxa"/>
              <w:right w:w="108" w:type="dxa"/>
            </w:tcMar>
            <w:vAlign w:val="center"/>
            <w:hideMark/>
          </w:tcPr>
          <w:p w14:paraId="149D414A" w14:textId="77777777" w:rsidR="005D71D7" w:rsidRPr="00003CD7" w:rsidRDefault="005D71D7" w:rsidP="00003CD7">
            <w:pPr>
              <w:spacing w:after="0" w:line="360" w:lineRule="auto"/>
              <w:rPr>
                <w:sz w:val="20"/>
                <w:szCs w:val="20"/>
                <w:lang w:val="en-US"/>
              </w:rPr>
            </w:pPr>
            <w:r w:rsidRPr="00003CD7">
              <w:rPr>
                <w:sz w:val="20"/>
                <w:szCs w:val="20"/>
                <w:lang w:val="en-US"/>
              </w:rPr>
              <w:t>NA</w:t>
            </w:r>
          </w:p>
        </w:tc>
      </w:tr>
    </w:tbl>
    <w:p w14:paraId="3DB4D66A" w14:textId="77777777" w:rsidR="00003CD7" w:rsidRDefault="00003CD7" w:rsidP="00003CD7">
      <w:pPr>
        <w:spacing w:line="360" w:lineRule="auto"/>
        <w:rPr>
          <w:lang w:val="en-US"/>
        </w:rPr>
      </w:pPr>
    </w:p>
    <w:p w14:paraId="42B72004" w14:textId="009F7E15" w:rsidR="005D71D7" w:rsidRPr="005D71D7" w:rsidRDefault="00003CD7" w:rsidP="00003CD7">
      <w:pPr>
        <w:pStyle w:val="Heading5"/>
        <w:rPr>
          <w:lang w:val="en-US"/>
        </w:rPr>
      </w:pPr>
      <w:r>
        <w:rPr>
          <w:lang w:val="en-US"/>
        </w:rPr>
        <w:lastRenderedPageBreak/>
        <w:t xml:space="preserve">5.3.1.2 </w:t>
      </w:r>
      <w:r w:rsidR="005D71D7" w:rsidRPr="005D71D7">
        <w:rPr>
          <w:lang w:val="en-US"/>
        </w:rPr>
        <w:t>ANOVA Analysis of Spatial and seasonal variability in Prey species</w:t>
      </w:r>
    </w:p>
    <w:p w14:paraId="0654110C" w14:textId="77777777" w:rsidR="005D71D7" w:rsidRPr="005D71D7" w:rsidRDefault="005D71D7" w:rsidP="00003CD7">
      <w:pPr>
        <w:pStyle w:val="Heading6"/>
        <w:rPr>
          <w:lang w:val="en-US"/>
        </w:rPr>
      </w:pPr>
      <w:r w:rsidRPr="005D71D7">
        <w:rPr>
          <w:lang w:val="en-US"/>
        </w:rPr>
        <w:t xml:space="preserve">ANOVA for Spatial variation in Prey species </w:t>
      </w:r>
    </w:p>
    <w:p w14:paraId="621EB9CC" w14:textId="77777777" w:rsidR="005D71D7" w:rsidRPr="005D71D7" w:rsidRDefault="005D71D7" w:rsidP="00003CD7">
      <w:pPr>
        <w:spacing w:after="0" w:line="360" w:lineRule="auto"/>
        <w:rPr>
          <w:lang w:val="en-US"/>
        </w:rPr>
      </w:pPr>
      <w:r w:rsidRPr="005D71D7">
        <w:rPr>
          <w:b/>
          <w:bCs/>
          <w:lang w:val="en-US"/>
        </w:rPr>
        <w:t>Null Hypothesis (H₀):</w:t>
      </w:r>
      <w:r w:rsidRPr="005D71D7">
        <w:rPr>
          <w:lang w:val="en-US"/>
        </w:rPr>
        <w:t> There is no significant spatial variation in the availability of the prey for tigers.</w:t>
      </w:r>
    </w:p>
    <w:p w14:paraId="4FCAA90A" w14:textId="77777777" w:rsidR="005D71D7" w:rsidRPr="005D71D7" w:rsidRDefault="005D71D7" w:rsidP="00003CD7">
      <w:pPr>
        <w:spacing w:after="0" w:line="360" w:lineRule="auto"/>
        <w:rPr>
          <w:lang w:val="en-US"/>
        </w:rPr>
      </w:pPr>
      <w:r w:rsidRPr="005D71D7">
        <w:rPr>
          <w:b/>
          <w:bCs/>
          <w:lang w:val="en-US"/>
        </w:rPr>
        <w:t>Alternative Hypothesis (H₁):</w:t>
      </w:r>
      <w:r w:rsidRPr="005D71D7">
        <w:rPr>
          <w:lang w:val="en-US"/>
        </w:rPr>
        <w:t> There is a significant spatial variation in the availability of the prey for tigers.</w:t>
      </w:r>
    </w:p>
    <w:p w14:paraId="2CC3CDFC" w14:textId="5982163A" w:rsidR="005D71D7" w:rsidRPr="005D71D7" w:rsidRDefault="005D71D7" w:rsidP="005D71D7">
      <w:pPr>
        <w:spacing w:line="360" w:lineRule="auto"/>
        <w:rPr>
          <w:lang w:val="en-US"/>
        </w:rPr>
      </w:pPr>
      <w:r w:rsidRPr="005D71D7">
        <w:rPr>
          <w:lang w:val="en-US"/>
        </w:rPr>
        <w:t xml:space="preserve">To evaluate spatial differences in prey for tigers, an ANOVA analysis was conducted comparing prey across three landscape divisions (Bhopal, </w:t>
      </w:r>
      <w:proofErr w:type="spellStart"/>
      <w:r w:rsidRPr="005D71D7">
        <w:rPr>
          <w:lang w:val="en-US"/>
        </w:rPr>
        <w:t>Sehore</w:t>
      </w:r>
      <w:proofErr w:type="spellEnd"/>
      <w:r w:rsidRPr="005D71D7">
        <w:rPr>
          <w:lang w:val="en-US"/>
        </w:rPr>
        <w:t xml:space="preserve">, and </w:t>
      </w:r>
      <w:proofErr w:type="spellStart"/>
      <w:r w:rsidRPr="005D71D7">
        <w:rPr>
          <w:lang w:val="en-US"/>
        </w:rPr>
        <w:t>Obedullahganj</w:t>
      </w:r>
      <w:proofErr w:type="spellEnd"/>
      <w:r w:rsidRPr="005D71D7">
        <w:rPr>
          <w:lang w:val="en-US"/>
        </w:rPr>
        <w:t xml:space="preserve">) and the green spaces within Bhopal city. The results (Table </w:t>
      </w:r>
      <w:r w:rsidR="00DB7149">
        <w:rPr>
          <w:lang w:val="en-US"/>
        </w:rPr>
        <w:t>15</w:t>
      </w:r>
      <w:r w:rsidRPr="005D71D7">
        <w:rPr>
          <w:lang w:val="en-US"/>
        </w:rPr>
        <w:t xml:space="preserve">) indicate that the mean prey presence in the landscape areas is 33.13, whereas in Bhopal city, it is 41.46, suggesting </w:t>
      </w:r>
      <w:r w:rsidR="00684322">
        <w:rPr>
          <w:lang w:val="en-US"/>
        </w:rPr>
        <w:t>a relatively</w:t>
      </w:r>
      <w:r w:rsidRPr="005D71D7">
        <w:rPr>
          <w:lang w:val="en-US"/>
        </w:rPr>
        <w:t xml:space="preserve"> higher </w:t>
      </w:r>
      <w:r w:rsidR="00684322">
        <w:rPr>
          <w:lang w:val="en-US"/>
        </w:rPr>
        <w:t>prey base</w:t>
      </w:r>
      <w:r w:rsidRPr="005D71D7">
        <w:rPr>
          <w:lang w:val="en-US"/>
        </w:rPr>
        <w:t xml:space="preserve"> within urban green spaces. However, the variance in Bhopal city (4511.981) is markedly higher than that observed in the landscape areas (2695.695), indicating greater fluctuations in prey abundance within the urban setting.</w:t>
      </w:r>
    </w:p>
    <w:p w14:paraId="6EC1FEDB" w14:textId="77777777" w:rsidR="005D71D7" w:rsidRPr="005D71D7" w:rsidRDefault="005D71D7" w:rsidP="005D71D7">
      <w:pPr>
        <w:spacing w:line="360" w:lineRule="auto"/>
        <w:rPr>
          <w:lang w:val="en-US"/>
        </w:rPr>
      </w:pPr>
      <w:r w:rsidRPr="005D71D7">
        <w:rPr>
          <w:lang w:val="en-US"/>
        </w:rPr>
        <w:t>Statistical analysis revealed an F-value of 0.144, which is substantially lower than the critical F-value (4.195). Furthermore, the obtained P-value (0.706) exceeds the 0.05 significance threshold, indicating that the observed spatial variation is not statistically significant. These findings suggest that while differences in prey base exist between the landscape regions and urban green spaces, they do not constitute a statistically significant spatial effect. From an ecological standpoint, this result implies that tiger prey populations are unlikely to experience abrupt shifts in availability due to the additional presence of domestic and urban-adapted prey species in Bhopal city. Consequently, we fail to reject the null hypothesis.</w:t>
      </w:r>
    </w:p>
    <w:p w14:paraId="235B0E3F" w14:textId="77777777" w:rsidR="005D71D7" w:rsidRPr="005D71D7" w:rsidRDefault="005D71D7" w:rsidP="00003CD7">
      <w:pPr>
        <w:pStyle w:val="Heading6"/>
        <w:rPr>
          <w:lang w:val="en-US"/>
        </w:rPr>
      </w:pPr>
      <w:r w:rsidRPr="005D71D7">
        <w:rPr>
          <w:lang w:val="en-US"/>
        </w:rPr>
        <w:t xml:space="preserve">ANOVA for Seasonal Variation in Prey  </w:t>
      </w:r>
    </w:p>
    <w:p w14:paraId="773E55EF" w14:textId="77777777" w:rsidR="005D71D7" w:rsidRPr="005D71D7" w:rsidRDefault="005D71D7" w:rsidP="00003CD7">
      <w:pPr>
        <w:spacing w:after="0" w:line="360" w:lineRule="auto"/>
        <w:rPr>
          <w:lang w:val="en-US"/>
        </w:rPr>
      </w:pPr>
      <w:r w:rsidRPr="005D71D7">
        <w:rPr>
          <w:b/>
          <w:bCs/>
          <w:lang w:val="en-US"/>
        </w:rPr>
        <w:t>Null Hypothesis (H₀):</w:t>
      </w:r>
      <w:r w:rsidRPr="005D71D7">
        <w:rPr>
          <w:lang w:val="en-US"/>
        </w:rPr>
        <w:t> There is no significant seasonal variation in the prey base for tigers.</w:t>
      </w:r>
    </w:p>
    <w:p w14:paraId="2D73A3DE" w14:textId="77777777" w:rsidR="005D71D7" w:rsidRPr="005D71D7" w:rsidRDefault="005D71D7" w:rsidP="00003CD7">
      <w:pPr>
        <w:spacing w:after="0" w:line="360" w:lineRule="auto"/>
        <w:rPr>
          <w:lang w:val="en-US"/>
        </w:rPr>
      </w:pPr>
      <w:r w:rsidRPr="005D71D7">
        <w:rPr>
          <w:b/>
          <w:bCs/>
          <w:lang w:val="en-US"/>
        </w:rPr>
        <w:t>Alternative Hypothesis (H₁):</w:t>
      </w:r>
      <w:r w:rsidRPr="005D71D7">
        <w:rPr>
          <w:lang w:val="en-US"/>
        </w:rPr>
        <w:t> There is a significant seasonal variation in the prey base for tigers.</w:t>
      </w:r>
    </w:p>
    <w:p w14:paraId="486240CF" w14:textId="49AAF736" w:rsidR="005D71D7" w:rsidRPr="005D71D7" w:rsidRDefault="005D71D7" w:rsidP="005D71D7">
      <w:pPr>
        <w:spacing w:line="360" w:lineRule="auto"/>
        <w:rPr>
          <w:lang w:val="en-US"/>
        </w:rPr>
      </w:pPr>
      <w:r w:rsidRPr="005D71D7">
        <w:rPr>
          <w:lang w:val="en-US"/>
        </w:rPr>
        <w:t xml:space="preserve">To assess seasonal fluctuations in prey base, an ANOVA analysis was performed comparing prey abundance between the summer and winter seasons. The results (Table </w:t>
      </w:r>
      <w:r w:rsidR="00DB7149">
        <w:rPr>
          <w:lang w:val="en-US"/>
        </w:rPr>
        <w:t>16</w:t>
      </w:r>
      <w:r w:rsidRPr="005D71D7">
        <w:rPr>
          <w:lang w:val="en-US"/>
        </w:rPr>
        <w:t>) indicate that the mean prey availability during summer is 19.83, whereas in winter, it increases to 32, suggesting a relatively higher prey base in the colder months. However, variance analysis shows that prey abundance exhibits greater fluctuations in winter (variance = 2254) compared to summer (variance = 609.78), indicating seasonal variability in prey distribution.</w:t>
      </w:r>
    </w:p>
    <w:p w14:paraId="7C5D11C6" w14:textId="77777777" w:rsidR="005D71D7" w:rsidRPr="005D71D7" w:rsidRDefault="005D71D7" w:rsidP="005D71D7">
      <w:pPr>
        <w:spacing w:line="360" w:lineRule="auto"/>
        <w:rPr>
          <w:lang w:val="en-US"/>
        </w:rPr>
      </w:pPr>
      <w:r w:rsidRPr="005D71D7">
        <w:rPr>
          <w:lang w:val="en-US"/>
        </w:rPr>
        <w:lastRenderedPageBreak/>
        <w:t>The statistical analysis yielded an F-value of 0.620, which is considerably lower than the critical F-value (4.300). Additionally, the P-value (0.439) exceeds the 0.05 significance level, demonstrating that the seasonal differences in prey are not statistically significant. Ecologically, these findings suggest that tiger prey populations do not undergo drastic seasonal fluctuations, potentially due to stable food resources or adaptive foraging behaviors of prey species within the study area. Therefore, we fail to reject the null hypothesis, indicating no statistically significant seasonal impact on prey base.</w:t>
      </w:r>
    </w:p>
    <w:p w14:paraId="67B697D6" w14:textId="00A156A6" w:rsidR="00003CD7" w:rsidRDefault="00003CD7" w:rsidP="00003CD7">
      <w:pPr>
        <w:pStyle w:val="Caption"/>
        <w:keepNext/>
      </w:pPr>
      <w:bookmarkStart w:id="89" w:name="_Toc231916458"/>
      <w:r>
        <w:t xml:space="preserve">Table </w:t>
      </w:r>
      <w:r>
        <w:fldChar w:fldCharType="begin"/>
      </w:r>
      <w:r>
        <w:instrText xml:space="preserve"> SEQ Table \* ARABIC </w:instrText>
      </w:r>
      <w:r>
        <w:fldChar w:fldCharType="separate"/>
      </w:r>
      <w:r w:rsidR="001B61FF">
        <w:rPr>
          <w:noProof/>
        </w:rPr>
        <w:t>15</w:t>
      </w:r>
      <w:r>
        <w:fldChar w:fldCharType="end"/>
      </w:r>
      <w:r>
        <w:t xml:space="preserve">: </w:t>
      </w:r>
      <w:r w:rsidRPr="00567BDE">
        <w:t>ANOVA to determine spatial variation in the availability of prey base</w:t>
      </w:r>
      <w:bookmarkEnd w:id="89"/>
    </w:p>
    <w:tbl>
      <w:tblPr>
        <w:tblStyle w:val="PlainTable1"/>
        <w:tblW w:w="9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97"/>
        <w:gridCol w:w="1055"/>
        <w:gridCol w:w="960"/>
        <w:gridCol w:w="1053"/>
        <w:gridCol w:w="1053"/>
        <w:gridCol w:w="1053"/>
        <w:gridCol w:w="1053"/>
      </w:tblGrid>
      <w:tr w:rsidR="005D71D7" w:rsidRPr="00003CD7" w14:paraId="5A227799" w14:textId="77777777" w:rsidTr="00DB714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852" w:type="dxa"/>
            <w:gridSpan w:val="2"/>
            <w:noWrap/>
            <w:hideMark/>
          </w:tcPr>
          <w:p w14:paraId="56A31727" w14:textId="67ED31B9" w:rsidR="005D71D7" w:rsidRPr="00CB73BC" w:rsidRDefault="00DB7149" w:rsidP="00003CD7">
            <w:pPr>
              <w:spacing w:after="0" w:line="360" w:lineRule="auto"/>
              <w:rPr>
                <w:b w:val="0"/>
                <w:bCs w:val="0"/>
                <w:sz w:val="20"/>
                <w:szCs w:val="20"/>
                <w:lang w:val="en-US"/>
              </w:rPr>
            </w:pPr>
            <w:r w:rsidRPr="00CB73BC">
              <w:rPr>
                <w:b w:val="0"/>
                <w:bCs w:val="0"/>
                <w:sz w:val="20"/>
                <w:szCs w:val="20"/>
                <w:lang w:val="en-US"/>
              </w:rPr>
              <w:t xml:space="preserve">ANOVA </w:t>
            </w:r>
            <w:r w:rsidR="005D71D7" w:rsidRPr="00CB73BC">
              <w:rPr>
                <w:b w:val="0"/>
                <w:bCs w:val="0"/>
                <w:sz w:val="20"/>
                <w:szCs w:val="20"/>
                <w:lang w:val="en-US"/>
              </w:rPr>
              <w:t>SUMMARY</w:t>
            </w:r>
          </w:p>
        </w:tc>
        <w:tc>
          <w:tcPr>
            <w:tcW w:w="960" w:type="dxa"/>
            <w:noWrap/>
            <w:hideMark/>
          </w:tcPr>
          <w:p w14:paraId="49BC12C7" w14:textId="77777777" w:rsidR="005D71D7" w:rsidRPr="00003CD7" w:rsidRDefault="005D71D7" w:rsidP="00003CD7">
            <w:pPr>
              <w:spacing w:after="0" w:line="360" w:lineRule="auto"/>
              <w:cnfStyle w:val="100000000000" w:firstRow="1" w:lastRow="0" w:firstColumn="0" w:lastColumn="0" w:oddVBand="0" w:evenVBand="0" w:oddHBand="0" w:evenHBand="0" w:firstRowFirstColumn="0" w:firstRowLastColumn="0" w:lastRowFirstColumn="0" w:lastRowLastColumn="0"/>
              <w:rPr>
                <w:sz w:val="20"/>
                <w:szCs w:val="20"/>
                <w:lang w:val="en-US"/>
              </w:rPr>
            </w:pPr>
          </w:p>
        </w:tc>
        <w:tc>
          <w:tcPr>
            <w:tcW w:w="1053" w:type="dxa"/>
            <w:noWrap/>
            <w:hideMark/>
          </w:tcPr>
          <w:p w14:paraId="4F292D71" w14:textId="77777777" w:rsidR="005D71D7" w:rsidRPr="00003CD7" w:rsidRDefault="005D71D7" w:rsidP="00003CD7">
            <w:pPr>
              <w:spacing w:after="0" w:line="360" w:lineRule="auto"/>
              <w:cnfStyle w:val="100000000000" w:firstRow="1" w:lastRow="0" w:firstColumn="0" w:lastColumn="0" w:oddVBand="0" w:evenVBand="0" w:oddHBand="0" w:evenHBand="0" w:firstRowFirstColumn="0" w:firstRowLastColumn="0" w:lastRowFirstColumn="0" w:lastRowLastColumn="0"/>
              <w:rPr>
                <w:sz w:val="20"/>
                <w:szCs w:val="20"/>
              </w:rPr>
            </w:pPr>
          </w:p>
        </w:tc>
        <w:tc>
          <w:tcPr>
            <w:tcW w:w="1053" w:type="dxa"/>
            <w:noWrap/>
            <w:hideMark/>
          </w:tcPr>
          <w:p w14:paraId="79C11706" w14:textId="77777777" w:rsidR="005D71D7" w:rsidRPr="00003CD7" w:rsidRDefault="005D71D7" w:rsidP="00003CD7">
            <w:pPr>
              <w:spacing w:after="0" w:line="360" w:lineRule="auto"/>
              <w:cnfStyle w:val="100000000000" w:firstRow="1" w:lastRow="0" w:firstColumn="0" w:lastColumn="0" w:oddVBand="0" w:evenVBand="0" w:oddHBand="0" w:evenHBand="0" w:firstRowFirstColumn="0" w:firstRowLastColumn="0" w:lastRowFirstColumn="0" w:lastRowLastColumn="0"/>
              <w:rPr>
                <w:sz w:val="20"/>
                <w:szCs w:val="20"/>
              </w:rPr>
            </w:pPr>
          </w:p>
        </w:tc>
        <w:tc>
          <w:tcPr>
            <w:tcW w:w="1053" w:type="dxa"/>
            <w:noWrap/>
            <w:hideMark/>
          </w:tcPr>
          <w:p w14:paraId="7F9D2C40" w14:textId="77777777" w:rsidR="005D71D7" w:rsidRPr="00003CD7" w:rsidRDefault="005D71D7" w:rsidP="00003CD7">
            <w:pPr>
              <w:spacing w:after="0" w:line="360" w:lineRule="auto"/>
              <w:cnfStyle w:val="100000000000" w:firstRow="1" w:lastRow="0" w:firstColumn="0" w:lastColumn="0" w:oddVBand="0" w:evenVBand="0" w:oddHBand="0" w:evenHBand="0" w:firstRowFirstColumn="0" w:firstRowLastColumn="0" w:lastRowFirstColumn="0" w:lastRowLastColumn="0"/>
              <w:rPr>
                <w:sz w:val="20"/>
                <w:szCs w:val="20"/>
              </w:rPr>
            </w:pPr>
          </w:p>
        </w:tc>
        <w:tc>
          <w:tcPr>
            <w:tcW w:w="1053" w:type="dxa"/>
            <w:noWrap/>
            <w:hideMark/>
          </w:tcPr>
          <w:p w14:paraId="4BB782D1" w14:textId="77777777" w:rsidR="005D71D7" w:rsidRPr="00003CD7" w:rsidRDefault="005D71D7" w:rsidP="00003CD7">
            <w:pPr>
              <w:spacing w:after="0" w:line="360" w:lineRule="auto"/>
              <w:cnfStyle w:val="100000000000" w:firstRow="1" w:lastRow="0" w:firstColumn="0" w:lastColumn="0" w:oddVBand="0" w:evenVBand="0" w:oddHBand="0" w:evenHBand="0" w:firstRowFirstColumn="0" w:firstRowLastColumn="0" w:lastRowFirstColumn="0" w:lastRowLastColumn="0"/>
              <w:rPr>
                <w:sz w:val="20"/>
                <w:szCs w:val="20"/>
              </w:rPr>
            </w:pPr>
          </w:p>
        </w:tc>
      </w:tr>
      <w:tr w:rsidR="005D71D7" w:rsidRPr="00003CD7" w14:paraId="2F720B8E" w14:textId="77777777" w:rsidTr="00DB714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97" w:type="dxa"/>
            <w:noWrap/>
            <w:hideMark/>
          </w:tcPr>
          <w:p w14:paraId="77530318"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Groups</w:t>
            </w:r>
          </w:p>
        </w:tc>
        <w:tc>
          <w:tcPr>
            <w:tcW w:w="1055" w:type="dxa"/>
            <w:noWrap/>
            <w:hideMark/>
          </w:tcPr>
          <w:p w14:paraId="46AA99BE"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Count</w:t>
            </w:r>
          </w:p>
        </w:tc>
        <w:tc>
          <w:tcPr>
            <w:tcW w:w="960" w:type="dxa"/>
            <w:noWrap/>
            <w:hideMark/>
          </w:tcPr>
          <w:p w14:paraId="19D8E8C4"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Sum</w:t>
            </w:r>
          </w:p>
        </w:tc>
        <w:tc>
          <w:tcPr>
            <w:tcW w:w="1053" w:type="dxa"/>
            <w:noWrap/>
            <w:hideMark/>
          </w:tcPr>
          <w:p w14:paraId="31665968"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Average</w:t>
            </w:r>
          </w:p>
        </w:tc>
        <w:tc>
          <w:tcPr>
            <w:tcW w:w="1053" w:type="dxa"/>
            <w:noWrap/>
            <w:hideMark/>
          </w:tcPr>
          <w:p w14:paraId="3E80B915"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Variance</w:t>
            </w:r>
          </w:p>
        </w:tc>
        <w:tc>
          <w:tcPr>
            <w:tcW w:w="1053" w:type="dxa"/>
            <w:noWrap/>
            <w:hideMark/>
          </w:tcPr>
          <w:p w14:paraId="6B492D59"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053" w:type="dxa"/>
            <w:noWrap/>
            <w:hideMark/>
          </w:tcPr>
          <w:p w14:paraId="715D9D8D"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5D71D7" w:rsidRPr="00003CD7" w14:paraId="21164332" w14:textId="77777777" w:rsidTr="00DB7149">
        <w:trPr>
          <w:trHeight w:val="300"/>
        </w:trPr>
        <w:tc>
          <w:tcPr>
            <w:cnfStyle w:val="001000000000" w:firstRow="0" w:lastRow="0" w:firstColumn="1" w:lastColumn="0" w:oddVBand="0" w:evenVBand="0" w:oddHBand="0" w:evenHBand="0" w:firstRowFirstColumn="0" w:firstRowLastColumn="0" w:lastRowFirstColumn="0" w:lastRowLastColumn="0"/>
            <w:tcW w:w="2797" w:type="dxa"/>
            <w:noWrap/>
            <w:hideMark/>
          </w:tcPr>
          <w:p w14:paraId="45321EA0"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 xml:space="preserve">Landscape (Bhopal, </w:t>
            </w:r>
            <w:proofErr w:type="spellStart"/>
            <w:r w:rsidRPr="00CB73BC">
              <w:rPr>
                <w:b w:val="0"/>
                <w:bCs w:val="0"/>
                <w:sz w:val="20"/>
                <w:szCs w:val="20"/>
                <w:lang w:val="en-US"/>
              </w:rPr>
              <w:t>Sehore</w:t>
            </w:r>
            <w:proofErr w:type="spellEnd"/>
            <w:r w:rsidRPr="00CB73BC">
              <w:rPr>
                <w:b w:val="0"/>
                <w:bCs w:val="0"/>
                <w:sz w:val="20"/>
                <w:szCs w:val="20"/>
                <w:lang w:val="en-US"/>
              </w:rPr>
              <w:t xml:space="preserve">, </w:t>
            </w:r>
            <w:proofErr w:type="spellStart"/>
            <w:r w:rsidRPr="00CB73BC">
              <w:rPr>
                <w:b w:val="0"/>
                <w:bCs w:val="0"/>
                <w:sz w:val="20"/>
                <w:szCs w:val="20"/>
                <w:lang w:val="en-US"/>
              </w:rPr>
              <w:t>Obedullahganj</w:t>
            </w:r>
            <w:proofErr w:type="spellEnd"/>
            <w:r w:rsidRPr="00CB73BC">
              <w:rPr>
                <w:b w:val="0"/>
                <w:bCs w:val="0"/>
                <w:sz w:val="20"/>
                <w:szCs w:val="20"/>
                <w:lang w:val="en-US"/>
              </w:rPr>
              <w:t>)</w:t>
            </w:r>
          </w:p>
        </w:tc>
        <w:tc>
          <w:tcPr>
            <w:tcW w:w="1055" w:type="dxa"/>
            <w:noWrap/>
            <w:hideMark/>
          </w:tcPr>
          <w:p w14:paraId="2ECDCA60"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003CD7">
              <w:rPr>
                <w:sz w:val="20"/>
                <w:szCs w:val="20"/>
                <w:lang w:val="en-US"/>
              </w:rPr>
              <w:t>15</w:t>
            </w:r>
          </w:p>
        </w:tc>
        <w:tc>
          <w:tcPr>
            <w:tcW w:w="960" w:type="dxa"/>
            <w:noWrap/>
            <w:hideMark/>
          </w:tcPr>
          <w:p w14:paraId="27D98E15"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003CD7">
              <w:rPr>
                <w:sz w:val="20"/>
                <w:szCs w:val="20"/>
                <w:lang w:val="en-US"/>
              </w:rPr>
              <w:t>497</w:t>
            </w:r>
          </w:p>
        </w:tc>
        <w:tc>
          <w:tcPr>
            <w:tcW w:w="1053" w:type="dxa"/>
            <w:noWrap/>
            <w:hideMark/>
          </w:tcPr>
          <w:p w14:paraId="602C80DC"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003CD7">
              <w:rPr>
                <w:sz w:val="20"/>
                <w:szCs w:val="20"/>
                <w:lang w:val="en-US"/>
              </w:rPr>
              <w:t>33.13</w:t>
            </w:r>
          </w:p>
        </w:tc>
        <w:tc>
          <w:tcPr>
            <w:tcW w:w="1053" w:type="dxa"/>
            <w:noWrap/>
            <w:hideMark/>
          </w:tcPr>
          <w:p w14:paraId="265871D5"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003CD7">
              <w:rPr>
                <w:sz w:val="20"/>
                <w:szCs w:val="20"/>
                <w:lang w:val="en-US"/>
              </w:rPr>
              <w:t>2695.69</w:t>
            </w:r>
          </w:p>
        </w:tc>
        <w:tc>
          <w:tcPr>
            <w:tcW w:w="1053" w:type="dxa"/>
            <w:noWrap/>
            <w:hideMark/>
          </w:tcPr>
          <w:p w14:paraId="2A13C029"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053" w:type="dxa"/>
            <w:noWrap/>
            <w:hideMark/>
          </w:tcPr>
          <w:p w14:paraId="52BFBF2F"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5D71D7" w:rsidRPr="00003CD7" w14:paraId="72056723" w14:textId="77777777" w:rsidTr="00DB714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97" w:type="dxa"/>
            <w:noWrap/>
            <w:hideMark/>
          </w:tcPr>
          <w:p w14:paraId="6E1C95D3"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Bhopal City</w:t>
            </w:r>
          </w:p>
        </w:tc>
        <w:tc>
          <w:tcPr>
            <w:tcW w:w="1055" w:type="dxa"/>
            <w:noWrap/>
            <w:hideMark/>
          </w:tcPr>
          <w:p w14:paraId="59ACB67D"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15</w:t>
            </w:r>
          </w:p>
        </w:tc>
        <w:tc>
          <w:tcPr>
            <w:tcW w:w="960" w:type="dxa"/>
            <w:noWrap/>
            <w:hideMark/>
          </w:tcPr>
          <w:p w14:paraId="51E1B68C"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622</w:t>
            </w:r>
          </w:p>
        </w:tc>
        <w:tc>
          <w:tcPr>
            <w:tcW w:w="1053" w:type="dxa"/>
            <w:noWrap/>
            <w:hideMark/>
          </w:tcPr>
          <w:p w14:paraId="5B24EA3B"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41.47</w:t>
            </w:r>
          </w:p>
        </w:tc>
        <w:tc>
          <w:tcPr>
            <w:tcW w:w="1053" w:type="dxa"/>
            <w:noWrap/>
            <w:hideMark/>
          </w:tcPr>
          <w:p w14:paraId="323ABD50"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4511.98</w:t>
            </w:r>
          </w:p>
        </w:tc>
        <w:tc>
          <w:tcPr>
            <w:tcW w:w="1053" w:type="dxa"/>
            <w:noWrap/>
            <w:hideMark/>
          </w:tcPr>
          <w:p w14:paraId="127D84C6"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053" w:type="dxa"/>
            <w:noWrap/>
            <w:hideMark/>
          </w:tcPr>
          <w:p w14:paraId="745B6A2E"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5D71D7" w:rsidRPr="00003CD7" w14:paraId="25FA7BE0" w14:textId="77777777" w:rsidTr="00DB7149">
        <w:trPr>
          <w:trHeight w:val="300"/>
        </w:trPr>
        <w:tc>
          <w:tcPr>
            <w:cnfStyle w:val="001000000000" w:firstRow="0" w:lastRow="0" w:firstColumn="1" w:lastColumn="0" w:oddVBand="0" w:evenVBand="0" w:oddHBand="0" w:evenHBand="0" w:firstRowFirstColumn="0" w:firstRowLastColumn="0" w:lastRowFirstColumn="0" w:lastRowLastColumn="0"/>
            <w:tcW w:w="2797" w:type="dxa"/>
            <w:noWrap/>
            <w:hideMark/>
          </w:tcPr>
          <w:p w14:paraId="4D47AE7B"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ANOVA</w:t>
            </w:r>
          </w:p>
        </w:tc>
        <w:tc>
          <w:tcPr>
            <w:tcW w:w="1055" w:type="dxa"/>
            <w:noWrap/>
            <w:hideMark/>
          </w:tcPr>
          <w:p w14:paraId="51FD9407"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960" w:type="dxa"/>
            <w:noWrap/>
            <w:hideMark/>
          </w:tcPr>
          <w:p w14:paraId="0824A73D"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053" w:type="dxa"/>
            <w:noWrap/>
            <w:hideMark/>
          </w:tcPr>
          <w:p w14:paraId="013088B6"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053" w:type="dxa"/>
            <w:noWrap/>
            <w:hideMark/>
          </w:tcPr>
          <w:p w14:paraId="3DF94E69"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053" w:type="dxa"/>
            <w:noWrap/>
            <w:hideMark/>
          </w:tcPr>
          <w:p w14:paraId="2041F700"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053" w:type="dxa"/>
            <w:noWrap/>
            <w:hideMark/>
          </w:tcPr>
          <w:p w14:paraId="1DAD8CAD"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5D71D7" w:rsidRPr="00003CD7" w14:paraId="5D2699D6" w14:textId="77777777" w:rsidTr="00DB714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97" w:type="dxa"/>
            <w:noWrap/>
            <w:hideMark/>
          </w:tcPr>
          <w:p w14:paraId="156F0E9A"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Source of Variation</w:t>
            </w:r>
          </w:p>
        </w:tc>
        <w:tc>
          <w:tcPr>
            <w:tcW w:w="1055" w:type="dxa"/>
            <w:noWrap/>
            <w:hideMark/>
          </w:tcPr>
          <w:p w14:paraId="608FF5B2"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SS</w:t>
            </w:r>
          </w:p>
        </w:tc>
        <w:tc>
          <w:tcPr>
            <w:tcW w:w="960" w:type="dxa"/>
            <w:noWrap/>
            <w:hideMark/>
          </w:tcPr>
          <w:p w14:paraId="0DD1A002"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proofErr w:type="spellStart"/>
            <w:r w:rsidRPr="00003CD7">
              <w:rPr>
                <w:sz w:val="20"/>
                <w:szCs w:val="20"/>
                <w:lang w:val="en-US"/>
              </w:rPr>
              <w:t>df</w:t>
            </w:r>
            <w:proofErr w:type="spellEnd"/>
          </w:p>
        </w:tc>
        <w:tc>
          <w:tcPr>
            <w:tcW w:w="1053" w:type="dxa"/>
            <w:noWrap/>
            <w:hideMark/>
          </w:tcPr>
          <w:p w14:paraId="3DF4273F"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MS</w:t>
            </w:r>
          </w:p>
        </w:tc>
        <w:tc>
          <w:tcPr>
            <w:tcW w:w="1053" w:type="dxa"/>
            <w:noWrap/>
            <w:hideMark/>
          </w:tcPr>
          <w:p w14:paraId="5A927068"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F</w:t>
            </w:r>
          </w:p>
        </w:tc>
        <w:tc>
          <w:tcPr>
            <w:tcW w:w="1053" w:type="dxa"/>
            <w:noWrap/>
            <w:hideMark/>
          </w:tcPr>
          <w:p w14:paraId="3EEF1B6D"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P-value</w:t>
            </w:r>
          </w:p>
        </w:tc>
        <w:tc>
          <w:tcPr>
            <w:tcW w:w="1053" w:type="dxa"/>
            <w:noWrap/>
            <w:hideMark/>
          </w:tcPr>
          <w:p w14:paraId="75FBEFAC"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F crit</w:t>
            </w:r>
          </w:p>
        </w:tc>
      </w:tr>
      <w:tr w:rsidR="005D71D7" w:rsidRPr="00003CD7" w14:paraId="55983C00" w14:textId="77777777" w:rsidTr="00DB7149">
        <w:trPr>
          <w:trHeight w:val="300"/>
        </w:trPr>
        <w:tc>
          <w:tcPr>
            <w:cnfStyle w:val="001000000000" w:firstRow="0" w:lastRow="0" w:firstColumn="1" w:lastColumn="0" w:oddVBand="0" w:evenVBand="0" w:oddHBand="0" w:evenHBand="0" w:firstRowFirstColumn="0" w:firstRowLastColumn="0" w:lastRowFirstColumn="0" w:lastRowLastColumn="0"/>
            <w:tcW w:w="2797" w:type="dxa"/>
            <w:noWrap/>
            <w:hideMark/>
          </w:tcPr>
          <w:p w14:paraId="2CE8866D"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Between Groups</w:t>
            </w:r>
          </w:p>
        </w:tc>
        <w:tc>
          <w:tcPr>
            <w:tcW w:w="1055" w:type="dxa"/>
            <w:noWrap/>
            <w:hideMark/>
          </w:tcPr>
          <w:p w14:paraId="6F79DBB6"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003CD7">
              <w:rPr>
                <w:sz w:val="20"/>
                <w:szCs w:val="20"/>
                <w:lang w:val="en-US"/>
              </w:rPr>
              <w:t>520.83</w:t>
            </w:r>
          </w:p>
        </w:tc>
        <w:tc>
          <w:tcPr>
            <w:tcW w:w="960" w:type="dxa"/>
            <w:noWrap/>
            <w:hideMark/>
          </w:tcPr>
          <w:p w14:paraId="30EEC656"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003CD7">
              <w:rPr>
                <w:sz w:val="20"/>
                <w:szCs w:val="20"/>
                <w:lang w:val="en-US"/>
              </w:rPr>
              <w:t>1</w:t>
            </w:r>
          </w:p>
        </w:tc>
        <w:tc>
          <w:tcPr>
            <w:tcW w:w="1053" w:type="dxa"/>
            <w:noWrap/>
            <w:hideMark/>
          </w:tcPr>
          <w:p w14:paraId="533B9666"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003CD7">
              <w:rPr>
                <w:sz w:val="20"/>
                <w:szCs w:val="20"/>
                <w:lang w:val="en-US"/>
              </w:rPr>
              <w:t>520.83</w:t>
            </w:r>
          </w:p>
        </w:tc>
        <w:tc>
          <w:tcPr>
            <w:tcW w:w="1053" w:type="dxa"/>
            <w:noWrap/>
            <w:hideMark/>
          </w:tcPr>
          <w:p w14:paraId="3005B9FF"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003CD7">
              <w:rPr>
                <w:sz w:val="20"/>
                <w:szCs w:val="20"/>
                <w:lang w:val="en-US"/>
              </w:rPr>
              <w:t>0.14</w:t>
            </w:r>
          </w:p>
        </w:tc>
        <w:tc>
          <w:tcPr>
            <w:tcW w:w="1053" w:type="dxa"/>
            <w:noWrap/>
            <w:hideMark/>
          </w:tcPr>
          <w:p w14:paraId="66BD3789"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003CD7">
              <w:rPr>
                <w:sz w:val="20"/>
                <w:szCs w:val="20"/>
                <w:lang w:val="en-US"/>
              </w:rPr>
              <w:t>0.71</w:t>
            </w:r>
          </w:p>
        </w:tc>
        <w:tc>
          <w:tcPr>
            <w:tcW w:w="1053" w:type="dxa"/>
            <w:noWrap/>
            <w:hideMark/>
          </w:tcPr>
          <w:p w14:paraId="0408830D"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003CD7">
              <w:rPr>
                <w:sz w:val="20"/>
                <w:szCs w:val="20"/>
                <w:lang w:val="en-US"/>
              </w:rPr>
              <w:t>4.19</w:t>
            </w:r>
          </w:p>
        </w:tc>
      </w:tr>
      <w:tr w:rsidR="005D71D7" w:rsidRPr="00003CD7" w14:paraId="245BCCAE" w14:textId="77777777" w:rsidTr="00DB714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97" w:type="dxa"/>
            <w:noWrap/>
            <w:hideMark/>
          </w:tcPr>
          <w:p w14:paraId="4C42A145"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Within Groups</w:t>
            </w:r>
          </w:p>
        </w:tc>
        <w:tc>
          <w:tcPr>
            <w:tcW w:w="1055" w:type="dxa"/>
            <w:noWrap/>
            <w:hideMark/>
          </w:tcPr>
          <w:p w14:paraId="3331A2AB"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100907.5</w:t>
            </w:r>
          </w:p>
        </w:tc>
        <w:tc>
          <w:tcPr>
            <w:tcW w:w="960" w:type="dxa"/>
            <w:noWrap/>
            <w:hideMark/>
          </w:tcPr>
          <w:p w14:paraId="123A425B"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28</w:t>
            </w:r>
          </w:p>
        </w:tc>
        <w:tc>
          <w:tcPr>
            <w:tcW w:w="1053" w:type="dxa"/>
            <w:noWrap/>
            <w:hideMark/>
          </w:tcPr>
          <w:p w14:paraId="6010546E"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003CD7">
              <w:rPr>
                <w:sz w:val="20"/>
                <w:szCs w:val="20"/>
                <w:lang w:val="en-US"/>
              </w:rPr>
              <w:t>3603.83</w:t>
            </w:r>
          </w:p>
        </w:tc>
        <w:tc>
          <w:tcPr>
            <w:tcW w:w="1053" w:type="dxa"/>
            <w:noWrap/>
            <w:hideMark/>
          </w:tcPr>
          <w:p w14:paraId="6D83E2B7"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053" w:type="dxa"/>
            <w:noWrap/>
            <w:hideMark/>
          </w:tcPr>
          <w:p w14:paraId="779D6FC0"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053" w:type="dxa"/>
            <w:noWrap/>
            <w:hideMark/>
          </w:tcPr>
          <w:p w14:paraId="6DD520E4" w14:textId="77777777" w:rsidR="005D71D7" w:rsidRPr="00003CD7"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5D71D7" w:rsidRPr="00003CD7" w14:paraId="078BC9E4" w14:textId="77777777" w:rsidTr="00DB7149">
        <w:trPr>
          <w:trHeight w:val="300"/>
        </w:trPr>
        <w:tc>
          <w:tcPr>
            <w:cnfStyle w:val="001000000000" w:firstRow="0" w:lastRow="0" w:firstColumn="1" w:lastColumn="0" w:oddVBand="0" w:evenVBand="0" w:oddHBand="0" w:evenHBand="0" w:firstRowFirstColumn="0" w:firstRowLastColumn="0" w:lastRowFirstColumn="0" w:lastRowLastColumn="0"/>
            <w:tcW w:w="2797" w:type="dxa"/>
            <w:noWrap/>
            <w:hideMark/>
          </w:tcPr>
          <w:p w14:paraId="6762000A"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Total</w:t>
            </w:r>
          </w:p>
        </w:tc>
        <w:tc>
          <w:tcPr>
            <w:tcW w:w="1055" w:type="dxa"/>
            <w:noWrap/>
            <w:hideMark/>
          </w:tcPr>
          <w:p w14:paraId="35A87319"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003CD7">
              <w:rPr>
                <w:sz w:val="20"/>
                <w:szCs w:val="20"/>
                <w:lang w:val="en-US"/>
              </w:rPr>
              <w:t>101428.3</w:t>
            </w:r>
          </w:p>
        </w:tc>
        <w:tc>
          <w:tcPr>
            <w:tcW w:w="960" w:type="dxa"/>
            <w:noWrap/>
            <w:hideMark/>
          </w:tcPr>
          <w:p w14:paraId="1A545C67"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003CD7">
              <w:rPr>
                <w:sz w:val="20"/>
                <w:szCs w:val="20"/>
                <w:lang w:val="en-US"/>
              </w:rPr>
              <w:t>29</w:t>
            </w:r>
          </w:p>
        </w:tc>
        <w:tc>
          <w:tcPr>
            <w:tcW w:w="1053" w:type="dxa"/>
            <w:noWrap/>
            <w:hideMark/>
          </w:tcPr>
          <w:p w14:paraId="3169987C"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053" w:type="dxa"/>
            <w:noWrap/>
            <w:hideMark/>
          </w:tcPr>
          <w:p w14:paraId="3B0BA84F"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053" w:type="dxa"/>
            <w:noWrap/>
            <w:hideMark/>
          </w:tcPr>
          <w:p w14:paraId="4944C1AE"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053" w:type="dxa"/>
            <w:noWrap/>
            <w:hideMark/>
          </w:tcPr>
          <w:p w14:paraId="6DC70806" w14:textId="77777777" w:rsidR="005D71D7" w:rsidRPr="00003CD7"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r>
    </w:tbl>
    <w:p w14:paraId="69406439" w14:textId="77777777" w:rsidR="00003CD7" w:rsidRDefault="00003CD7" w:rsidP="00003CD7">
      <w:pPr>
        <w:pStyle w:val="Caption"/>
        <w:keepNext/>
      </w:pPr>
    </w:p>
    <w:p w14:paraId="139D5834" w14:textId="781A8FA6" w:rsidR="00003CD7" w:rsidRDefault="00003CD7" w:rsidP="00003CD7">
      <w:pPr>
        <w:pStyle w:val="Caption"/>
        <w:keepNext/>
      </w:pPr>
      <w:bookmarkStart w:id="90" w:name="_Toc231916459"/>
      <w:r>
        <w:t xml:space="preserve">Table </w:t>
      </w:r>
      <w:r>
        <w:fldChar w:fldCharType="begin"/>
      </w:r>
      <w:r>
        <w:instrText xml:space="preserve"> SEQ Table \* ARABIC </w:instrText>
      </w:r>
      <w:r>
        <w:fldChar w:fldCharType="separate"/>
      </w:r>
      <w:r w:rsidR="001B61FF">
        <w:rPr>
          <w:noProof/>
        </w:rPr>
        <w:t>16</w:t>
      </w:r>
      <w:r>
        <w:fldChar w:fldCharType="end"/>
      </w:r>
      <w:r>
        <w:t xml:space="preserve">: </w:t>
      </w:r>
      <w:r w:rsidRPr="002A6596">
        <w:t>ANOVA to determine seasonal variation in the availability of prey base in city</w:t>
      </w:r>
      <w:bookmarkEnd w:id="90"/>
    </w:p>
    <w:tbl>
      <w:tblPr>
        <w:tblStyle w:val="PlainTable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5"/>
        <w:gridCol w:w="1266"/>
        <w:gridCol w:w="699"/>
        <w:gridCol w:w="1266"/>
        <w:gridCol w:w="1266"/>
        <w:gridCol w:w="1266"/>
        <w:gridCol w:w="1126"/>
      </w:tblGrid>
      <w:tr w:rsidR="005D71D7" w:rsidRPr="00A14AC0" w14:paraId="5676111C" w14:textId="77777777" w:rsidTr="00DB714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00" w:type="dxa"/>
            <w:gridSpan w:val="3"/>
            <w:noWrap/>
            <w:hideMark/>
          </w:tcPr>
          <w:p w14:paraId="104E713E" w14:textId="1BB607FB" w:rsidR="005D71D7" w:rsidRPr="00CB73BC" w:rsidRDefault="00DB7149" w:rsidP="00003CD7">
            <w:pPr>
              <w:spacing w:after="0" w:line="360" w:lineRule="auto"/>
              <w:rPr>
                <w:b w:val="0"/>
                <w:bCs w:val="0"/>
                <w:sz w:val="20"/>
                <w:szCs w:val="20"/>
                <w:lang w:val="en-US"/>
              </w:rPr>
            </w:pPr>
            <w:r w:rsidRPr="00CB73BC">
              <w:rPr>
                <w:b w:val="0"/>
                <w:bCs w:val="0"/>
                <w:sz w:val="20"/>
                <w:szCs w:val="20"/>
                <w:lang w:val="en-US"/>
              </w:rPr>
              <w:t>ANOVA SUMMARY</w:t>
            </w:r>
          </w:p>
        </w:tc>
        <w:tc>
          <w:tcPr>
            <w:tcW w:w="1266" w:type="dxa"/>
            <w:noWrap/>
            <w:hideMark/>
          </w:tcPr>
          <w:p w14:paraId="2C5B10C5" w14:textId="77777777" w:rsidR="005D71D7" w:rsidRPr="00A14AC0" w:rsidRDefault="005D71D7" w:rsidP="00003CD7">
            <w:pPr>
              <w:spacing w:after="0" w:line="360" w:lineRule="auto"/>
              <w:cnfStyle w:val="100000000000" w:firstRow="1" w:lastRow="0" w:firstColumn="0" w:lastColumn="0" w:oddVBand="0" w:evenVBand="0" w:oddHBand="0" w:evenHBand="0" w:firstRowFirstColumn="0" w:firstRowLastColumn="0" w:lastRowFirstColumn="0" w:lastRowLastColumn="0"/>
              <w:rPr>
                <w:sz w:val="20"/>
                <w:szCs w:val="20"/>
                <w:lang w:val="en-US"/>
              </w:rPr>
            </w:pPr>
          </w:p>
        </w:tc>
        <w:tc>
          <w:tcPr>
            <w:tcW w:w="1266" w:type="dxa"/>
            <w:noWrap/>
            <w:hideMark/>
          </w:tcPr>
          <w:p w14:paraId="3C9F26B7" w14:textId="77777777" w:rsidR="005D71D7" w:rsidRPr="00A14AC0" w:rsidRDefault="005D71D7" w:rsidP="00003CD7">
            <w:pPr>
              <w:spacing w:after="0" w:line="360" w:lineRule="auto"/>
              <w:cnfStyle w:val="100000000000" w:firstRow="1" w:lastRow="0" w:firstColumn="0" w:lastColumn="0" w:oddVBand="0" w:evenVBand="0" w:oddHBand="0" w:evenHBand="0" w:firstRowFirstColumn="0" w:firstRowLastColumn="0" w:lastRowFirstColumn="0" w:lastRowLastColumn="0"/>
              <w:rPr>
                <w:sz w:val="20"/>
                <w:szCs w:val="20"/>
              </w:rPr>
            </w:pPr>
          </w:p>
        </w:tc>
        <w:tc>
          <w:tcPr>
            <w:tcW w:w="1266" w:type="dxa"/>
            <w:noWrap/>
            <w:hideMark/>
          </w:tcPr>
          <w:p w14:paraId="409D0975" w14:textId="77777777" w:rsidR="005D71D7" w:rsidRPr="00A14AC0" w:rsidRDefault="005D71D7" w:rsidP="00003CD7">
            <w:pPr>
              <w:spacing w:after="0" w:line="360" w:lineRule="auto"/>
              <w:cnfStyle w:val="100000000000" w:firstRow="1" w:lastRow="0" w:firstColumn="0" w:lastColumn="0" w:oddVBand="0" w:evenVBand="0" w:oddHBand="0" w:evenHBand="0" w:firstRowFirstColumn="0" w:firstRowLastColumn="0" w:lastRowFirstColumn="0" w:lastRowLastColumn="0"/>
              <w:rPr>
                <w:sz w:val="20"/>
                <w:szCs w:val="20"/>
              </w:rPr>
            </w:pPr>
          </w:p>
        </w:tc>
        <w:tc>
          <w:tcPr>
            <w:tcW w:w="1126" w:type="dxa"/>
            <w:noWrap/>
            <w:hideMark/>
          </w:tcPr>
          <w:p w14:paraId="63809236" w14:textId="77777777" w:rsidR="005D71D7" w:rsidRPr="00A14AC0" w:rsidRDefault="005D71D7" w:rsidP="00003CD7">
            <w:pPr>
              <w:spacing w:after="0" w:line="360" w:lineRule="auto"/>
              <w:cnfStyle w:val="100000000000" w:firstRow="1" w:lastRow="0" w:firstColumn="0" w:lastColumn="0" w:oddVBand="0" w:evenVBand="0" w:oddHBand="0" w:evenHBand="0" w:firstRowFirstColumn="0" w:firstRowLastColumn="0" w:lastRowFirstColumn="0" w:lastRowLastColumn="0"/>
              <w:rPr>
                <w:sz w:val="20"/>
                <w:szCs w:val="20"/>
              </w:rPr>
            </w:pPr>
          </w:p>
        </w:tc>
      </w:tr>
      <w:tr w:rsidR="005D71D7" w:rsidRPr="00A14AC0" w14:paraId="0DBDDF30" w14:textId="77777777" w:rsidTr="00DB714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35" w:type="dxa"/>
            <w:noWrap/>
            <w:hideMark/>
          </w:tcPr>
          <w:p w14:paraId="71F50C93"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Groups</w:t>
            </w:r>
          </w:p>
        </w:tc>
        <w:tc>
          <w:tcPr>
            <w:tcW w:w="1266" w:type="dxa"/>
            <w:noWrap/>
            <w:hideMark/>
          </w:tcPr>
          <w:p w14:paraId="60F06A32" w14:textId="77777777" w:rsidR="005D71D7" w:rsidRPr="00CB73BC"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CB73BC">
              <w:rPr>
                <w:sz w:val="20"/>
                <w:szCs w:val="20"/>
                <w:lang w:val="en-US"/>
              </w:rPr>
              <w:t>Count</w:t>
            </w:r>
          </w:p>
        </w:tc>
        <w:tc>
          <w:tcPr>
            <w:tcW w:w="699" w:type="dxa"/>
            <w:noWrap/>
            <w:hideMark/>
          </w:tcPr>
          <w:p w14:paraId="0226F7AE" w14:textId="77777777" w:rsidR="005D71D7" w:rsidRPr="00CB73BC"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CB73BC">
              <w:rPr>
                <w:sz w:val="20"/>
                <w:szCs w:val="20"/>
                <w:lang w:val="en-US"/>
              </w:rPr>
              <w:t>Sum</w:t>
            </w:r>
          </w:p>
        </w:tc>
        <w:tc>
          <w:tcPr>
            <w:tcW w:w="1266" w:type="dxa"/>
            <w:noWrap/>
            <w:hideMark/>
          </w:tcPr>
          <w:p w14:paraId="2BF876D3" w14:textId="77777777" w:rsidR="005D71D7" w:rsidRPr="00DB7149"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DB7149">
              <w:rPr>
                <w:sz w:val="20"/>
                <w:szCs w:val="20"/>
                <w:lang w:val="en-US"/>
              </w:rPr>
              <w:t>Average</w:t>
            </w:r>
          </w:p>
        </w:tc>
        <w:tc>
          <w:tcPr>
            <w:tcW w:w="1266" w:type="dxa"/>
            <w:noWrap/>
            <w:hideMark/>
          </w:tcPr>
          <w:p w14:paraId="75F3415C" w14:textId="77777777" w:rsidR="005D71D7" w:rsidRPr="00DB7149"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DB7149">
              <w:rPr>
                <w:sz w:val="20"/>
                <w:szCs w:val="20"/>
                <w:lang w:val="en-US"/>
              </w:rPr>
              <w:t>Variance</w:t>
            </w:r>
          </w:p>
        </w:tc>
        <w:tc>
          <w:tcPr>
            <w:tcW w:w="1266" w:type="dxa"/>
            <w:noWrap/>
            <w:hideMark/>
          </w:tcPr>
          <w:p w14:paraId="101F6CEC"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p>
        </w:tc>
        <w:tc>
          <w:tcPr>
            <w:tcW w:w="1126" w:type="dxa"/>
            <w:noWrap/>
            <w:hideMark/>
          </w:tcPr>
          <w:p w14:paraId="20A24F03"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5D71D7" w:rsidRPr="00A14AC0" w14:paraId="56143FE3" w14:textId="77777777" w:rsidTr="00DB7149">
        <w:trPr>
          <w:trHeight w:val="300"/>
        </w:trPr>
        <w:tc>
          <w:tcPr>
            <w:cnfStyle w:val="001000000000" w:firstRow="0" w:lastRow="0" w:firstColumn="1" w:lastColumn="0" w:oddVBand="0" w:evenVBand="0" w:oddHBand="0" w:evenHBand="0" w:firstRowFirstColumn="0" w:firstRowLastColumn="0" w:lastRowFirstColumn="0" w:lastRowLastColumn="0"/>
            <w:tcW w:w="1735" w:type="dxa"/>
            <w:noWrap/>
            <w:hideMark/>
          </w:tcPr>
          <w:p w14:paraId="4827F7A6"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Summer</w:t>
            </w:r>
          </w:p>
        </w:tc>
        <w:tc>
          <w:tcPr>
            <w:tcW w:w="1266" w:type="dxa"/>
            <w:noWrap/>
            <w:hideMark/>
          </w:tcPr>
          <w:p w14:paraId="40547286" w14:textId="77777777" w:rsidR="005D71D7" w:rsidRPr="00CB73BC"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12</w:t>
            </w:r>
          </w:p>
        </w:tc>
        <w:tc>
          <w:tcPr>
            <w:tcW w:w="699" w:type="dxa"/>
            <w:noWrap/>
            <w:hideMark/>
          </w:tcPr>
          <w:p w14:paraId="02BA42A5" w14:textId="77777777" w:rsidR="005D71D7" w:rsidRPr="00CB73BC"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238</w:t>
            </w:r>
          </w:p>
        </w:tc>
        <w:tc>
          <w:tcPr>
            <w:tcW w:w="1266" w:type="dxa"/>
            <w:noWrap/>
            <w:hideMark/>
          </w:tcPr>
          <w:p w14:paraId="3E9B5DC0"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19.83</w:t>
            </w:r>
          </w:p>
        </w:tc>
        <w:tc>
          <w:tcPr>
            <w:tcW w:w="1266" w:type="dxa"/>
            <w:noWrap/>
            <w:hideMark/>
          </w:tcPr>
          <w:p w14:paraId="6968763A"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609.78</w:t>
            </w:r>
          </w:p>
        </w:tc>
        <w:tc>
          <w:tcPr>
            <w:tcW w:w="1266" w:type="dxa"/>
            <w:noWrap/>
            <w:hideMark/>
          </w:tcPr>
          <w:p w14:paraId="678C79FE"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126" w:type="dxa"/>
            <w:noWrap/>
            <w:hideMark/>
          </w:tcPr>
          <w:p w14:paraId="1330E6D5"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5D71D7" w:rsidRPr="00A14AC0" w14:paraId="6D24718A" w14:textId="77777777" w:rsidTr="00DB714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35" w:type="dxa"/>
            <w:noWrap/>
            <w:hideMark/>
          </w:tcPr>
          <w:p w14:paraId="61E3BE61"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 xml:space="preserve">Winter </w:t>
            </w:r>
          </w:p>
        </w:tc>
        <w:tc>
          <w:tcPr>
            <w:tcW w:w="1266" w:type="dxa"/>
            <w:noWrap/>
            <w:hideMark/>
          </w:tcPr>
          <w:p w14:paraId="790B840C" w14:textId="77777777" w:rsidR="005D71D7" w:rsidRPr="00CB73BC"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CB73BC">
              <w:rPr>
                <w:sz w:val="20"/>
                <w:szCs w:val="20"/>
                <w:lang w:val="en-US"/>
              </w:rPr>
              <w:t>12</w:t>
            </w:r>
          </w:p>
        </w:tc>
        <w:tc>
          <w:tcPr>
            <w:tcW w:w="699" w:type="dxa"/>
            <w:noWrap/>
            <w:hideMark/>
          </w:tcPr>
          <w:p w14:paraId="49D5C761" w14:textId="77777777" w:rsidR="005D71D7" w:rsidRPr="00CB73BC"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CB73BC">
              <w:rPr>
                <w:sz w:val="20"/>
                <w:szCs w:val="20"/>
                <w:lang w:val="en-US"/>
              </w:rPr>
              <w:t>384</w:t>
            </w:r>
          </w:p>
        </w:tc>
        <w:tc>
          <w:tcPr>
            <w:tcW w:w="1266" w:type="dxa"/>
            <w:noWrap/>
            <w:hideMark/>
          </w:tcPr>
          <w:p w14:paraId="294EBA5E"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A14AC0">
              <w:rPr>
                <w:sz w:val="20"/>
                <w:szCs w:val="20"/>
                <w:lang w:val="en-US"/>
              </w:rPr>
              <w:t>32</w:t>
            </w:r>
          </w:p>
        </w:tc>
        <w:tc>
          <w:tcPr>
            <w:tcW w:w="1266" w:type="dxa"/>
            <w:noWrap/>
            <w:hideMark/>
          </w:tcPr>
          <w:p w14:paraId="4C5071BA"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A14AC0">
              <w:rPr>
                <w:sz w:val="20"/>
                <w:szCs w:val="20"/>
                <w:lang w:val="en-US"/>
              </w:rPr>
              <w:t>2254</w:t>
            </w:r>
          </w:p>
        </w:tc>
        <w:tc>
          <w:tcPr>
            <w:tcW w:w="1266" w:type="dxa"/>
            <w:noWrap/>
            <w:hideMark/>
          </w:tcPr>
          <w:p w14:paraId="4527D4A5"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126" w:type="dxa"/>
            <w:noWrap/>
            <w:hideMark/>
          </w:tcPr>
          <w:p w14:paraId="2415A33F"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5D71D7" w:rsidRPr="00A14AC0" w14:paraId="66E6E660" w14:textId="77777777" w:rsidTr="00DB7149">
        <w:trPr>
          <w:trHeight w:val="315"/>
        </w:trPr>
        <w:tc>
          <w:tcPr>
            <w:cnfStyle w:val="001000000000" w:firstRow="0" w:lastRow="0" w:firstColumn="1" w:lastColumn="0" w:oddVBand="0" w:evenVBand="0" w:oddHBand="0" w:evenHBand="0" w:firstRowFirstColumn="0" w:firstRowLastColumn="0" w:lastRowFirstColumn="0" w:lastRowLastColumn="0"/>
            <w:tcW w:w="1735" w:type="dxa"/>
            <w:noWrap/>
            <w:hideMark/>
          </w:tcPr>
          <w:p w14:paraId="2A24AA2E"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ANOVA</w:t>
            </w:r>
          </w:p>
        </w:tc>
        <w:tc>
          <w:tcPr>
            <w:tcW w:w="1266" w:type="dxa"/>
            <w:noWrap/>
            <w:hideMark/>
          </w:tcPr>
          <w:p w14:paraId="5BA161AE" w14:textId="77777777" w:rsidR="005D71D7" w:rsidRPr="00CB73BC"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699" w:type="dxa"/>
            <w:noWrap/>
            <w:hideMark/>
          </w:tcPr>
          <w:p w14:paraId="592D282D" w14:textId="77777777" w:rsidR="005D71D7" w:rsidRPr="00CB73BC"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266" w:type="dxa"/>
            <w:noWrap/>
            <w:hideMark/>
          </w:tcPr>
          <w:p w14:paraId="346B29A1"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266" w:type="dxa"/>
            <w:noWrap/>
            <w:hideMark/>
          </w:tcPr>
          <w:p w14:paraId="0E28D2D1"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266" w:type="dxa"/>
            <w:noWrap/>
            <w:hideMark/>
          </w:tcPr>
          <w:p w14:paraId="4F2C60C9"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126" w:type="dxa"/>
            <w:noWrap/>
            <w:hideMark/>
          </w:tcPr>
          <w:p w14:paraId="7489D615"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5D71D7" w:rsidRPr="00A14AC0" w14:paraId="7CEEF76D" w14:textId="77777777" w:rsidTr="00DB714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35" w:type="dxa"/>
            <w:noWrap/>
            <w:hideMark/>
          </w:tcPr>
          <w:p w14:paraId="4320EFBB" w14:textId="77777777" w:rsidR="005D71D7" w:rsidRPr="00CB73BC" w:rsidRDefault="005D71D7" w:rsidP="00003CD7">
            <w:pPr>
              <w:spacing w:after="0" w:line="360" w:lineRule="auto"/>
              <w:rPr>
                <w:b w:val="0"/>
                <w:bCs w:val="0"/>
                <w:i/>
                <w:iCs/>
                <w:sz w:val="20"/>
                <w:szCs w:val="20"/>
                <w:lang w:val="en-US"/>
              </w:rPr>
            </w:pPr>
            <w:r w:rsidRPr="00CB73BC">
              <w:rPr>
                <w:b w:val="0"/>
                <w:bCs w:val="0"/>
                <w:i/>
                <w:iCs/>
                <w:sz w:val="20"/>
                <w:szCs w:val="20"/>
                <w:lang w:val="en-US"/>
              </w:rPr>
              <w:t>Source of Variation</w:t>
            </w:r>
          </w:p>
        </w:tc>
        <w:tc>
          <w:tcPr>
            <w:tcW w:w="1266" w:type="dxa"/>
            <w:noWrap/>
            <w:hideMark/>
          </w:tcPr>
          <w:p w14:paraId="6199A043" w14:textId="77777777" w:rsidR="005D71D7" w:rsidRPr="00CB73BC"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CB73BC">
              <w:rPr>
                <w:i/>
                <w:iCs/>
                <w:sz w:val="20"/>
                <w:szCs w:val="20"/>
                <w:lang w:val="en-US"/>
              </w:rPr>
              <w:t>SS</w:t>
            </w:r>
          </w:p>
        </w:tc>
        <w:tc>
          <w:tcPr>
            <w:tcW w:w="699" w:type="dxa"/>
            <w:noWrap/>
            <w:hideMark/>
          </w:tcPr>
          <w:p w14:paraId="5DA6278B" w14:textId="77777777" w:rsidR="005D71D7" w:rsidRPr="00CB73BC"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proofErr w:type="spellStart"/>
            <w:r w:rsidRPr="00CB73BC">
              <w:rPr>
                <w:i/>
                <w:iCs/>
                <w:sz w:val="20"/>
                <w:szCs w:val="20"/>
                <w:lang w:val="en-US"/>
              </w:rPr>
              <w:t>df</w:t>
            </w:r>
            <w:proofErr w:type="spellEnd"/>
          </w:p>
        </w:tc>
        <w:tc>
          <w:tcPr>
            <w:tcW w:w="1266" w:type="dxa"/>
            <w:noWrap/>
            <w:hideMark/>
          </w:tcPr>
          <w:p w14:paraId="4A47ED57"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A14AC0">
              <w:rPr>
                <w:i/>
                <w:iCs/>
                <w:sz w:val="20"/>
                <w:szCs w:val="20"/>
                <w:lang w:val="en-US"/>
              </w:rPr>
              <w:t>MS</w:t>
            </w:r>
          </w:p>
        </w:tc>
        <w:tc>
          <w:tcPr>
            <w:tcW w:w="1266" w:type="dxa"/>
            <w:noWrap/>
            <w:hideMark/>
          </w:tcPr>
          <w:p w14:paraId="44690762"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A14AC0">
              <w:rPr>
                <w:i/>
                <w:iCs/>
                <w:sz w:val="20"/>
                <w:szCs w:val="20"/>
                <w:lang w:val="en-US"/>
              </w:rPr>
              <w:t>F</w:t>
            </w:r>
          </w:p>
        </w:tc>
        <w:tc>
          <w:tcPr>
            <w:tcW w:w="1266" w:type="dxa"/>
            <w:noWrap/>
            <w:hideMark/>
          </w:tcPr>
          <w:p w14:paraId="0C4D2035"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A14AC0">
              <w:rPr>
                <w:i/>
                <w:iCs/>
                <w:sz w:val="20"/>
                <w:szCs w:val="20"/>
                <w:lang w:val="en-US"/>
              </w:rPr>
              <w:t>P-value</w:t>
            </w:r>
          </w:p>
        </w:tc>
        <w:tc>
          <w:tcPr>
            <w:tcW w:w="1126" w:type="dxa"/>
            <w:noWrap/>
            <w:hideMark/>
          </w:tcPr>
          <w:p w14:paraId="05D9506C"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A14AC0">
              <w:rPr>
                <w:i/>
                <w:iCs/>
                <w:sz w:val="20"/>
                <w:szCs w:val="20"/>
                <w:lang w:val="en-US"/>
              </w:rPr>
              <w:t>F crit</w:t>
            </w:r>
          </w:p>
        </w:tc>
      </w:tr>
      <w:tr w:rsidR="005D71D7" w:rsidRPr="00A14AC0" w14:paraId="4ABE4906" w14:textId="77777777" w:rsidTr="00DB7149">
        <w:trPr>
          <w:trHeight w:val="300"/>
        </w:trPr>
        <w:tc>
          <w:tcPr>
            <w:cnfStyle w:val="001000000000" w:firstRow="0" w:lastRow="0" w:firstColumn="1" w:lastColumn="0" w:oddVBand="0" w:evenVBand="0" w:oddHBand="0" w:evenHBand="0" w:firstRowFirstColumn="0" w:firstRowLastColumn="0" w:lastRowFirstColumn="0" w:lastRowLastColumn="0"/>
            <w:tcW w:w="1735" w:type="dxa"/>
            <w:noWrap/>
            <w:hideMark/>
          </w:tcPr>
          <w:p w14:paraId="769719A3"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Between Groups</w:t>
            </w:r>
          </w:p>
        </w:tc>
        <w:tc>
          <w:tcPr>
            <w:tcW w:w="1266" w:type="dxa"/>
            <w:noWrap/>
            <w:hideMark/>
          </w:tcPr>
          <w:p w14:paraId="1DBF8AF6" w14:textId="77777777" w:rsidR="005D71D7" w:rsidRPr="00CB73BC"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888.17</w:t>
            </w:r>
          </w:p>
        </w:tc>
        <w:tc>
          <w:tcPr>
            <w:tcW w:w="699" w:type="dxa"/>
            <w:noWrap/>
            <w:hideMark/>
          </w:tcPr>
          <w:p w14:paraId="5842C5E0" w14:textId="77777777" w:rsidR="005D71D7" w:rsidRPr="00CB73BC"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1</w:t>
            </w:r>
          </w:p>
        </w:tc>
        <w:tc>
          <w:tcPr>
            <w:tcW w:w="1266" w:type="dxa"/>
            <w:noWrap/>
            <w:hideMark/>
          </w:tcPr>
          <w:p w14:paraId="14ADF94B"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888.16</w:t>
            </w:r>
          </w:p>
        </w:tc>
        <w:tc>
          <w:tcPr>
            <w:tcW w:w="1266" w:type="dxa"/>
            <w:noWrap/>
            <w:hideMark/>
          </w:tcPr>
          <w:p w14:paraId="714180B1"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0.620</w:t>
            </w:r>
          </w:p>
        </w:tc>
        <w:tc>
          <w:tcPr>
            <w:tcW w:w="1266" w:type="dxa"/>
            <w:noWrap/>
            <w:hideMark/>
          </w:tcPr>
          <w:p w14:paraId="78F30D52"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0.439</w:t>
            </w:r>
          </w:p>
        </w:tc>
        <w:tc>
          <w:tcPr>
            <w:tcW w:w="1126" w:type="dxa"/>
            <w:noWrap/>
            <w:hideMark/>
          </w:tcPr>
          <w:p w14:paraId="1F52E8EB"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4.300</w:t>
            </w:r>
          </w:p>
        </w:tc>
      </w:tr>
      <w:tr w:rsidR="005D71D7" w:rsidRPr="00A14AC0" w14:paraId="220EAA14" w14:textId="77777777" w:rsidTr="00DB714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35" w:type="dxa"/>
            <w:noWrap/>
            <w:hideMark/>
          </w:tcPr>
          <w:p w14:paraId="01045A3A"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Within Groups</w:t>
            </w:r>
          </w:p>
        </w:tc>
        <w:tc>
          <w:tcPr>
            <w:tcW w:w="1266" w:type="dxa"/>
            <w:noWrap/>
            <w:hideMark/>
          </w:tcPr>
          <w:p w14:paraId="1F061DE4" w14:textId="77777777" w:rsidR="005D71D7" w:rsidRPr="00CB73BC"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CB73BC">
              <w:rPr>
                <w:sz w:val="20"/>
                <w:szCs w:val="20"/>
                <w:lang w:val="en-US"/>
              </w:rPr>
              <w:t>31501.67</w:t>
            </w:r>
          </w:p>
        </w:tc>
        <w:tc>
          <w:tcPr>
            <w:tcW w:w="699" w:type="dxa"/>
            <w:noWrap/>
            <w:hideMark/>
          </w:tcPr>
          <w:p w14:paraId="48B57DDC" w14:textId="77777777" w:rsidR="005D71D7" w:rsidRPr="00CB73BC"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CB73BC">
              <w:rPr>
                <w:sz w:val="20"/>
                <w:szCs w:val="20"/>
                <w:lang w:val="en-US"/>
              </w:rPr>
              <w:t>22</w:t>
            </w:r>
          </w:p>
        </w:tc>
        <w:tc>
          <w:tcPr>
            <w:tcW w:w="1266" w:type="dxa"/>
            <w:noWrap/>
            <w:hideMark/>
          </w:tcPr>
          <w:p w14:paraId="75AA3194"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A14AC0">
              <w:rPr>
                <w:sz w:val="20"/>
                <w:szCs w:val="20"/>
                <w:lang w:val="en-US"/>
              </w:rPr>
              <w:t>1431.89</w:t>
            </w:r>
          </w:p>
        </w:tc>
        <w:tc>
          <w:tcPr>
            <w:tcW w:w="1266" w:type="dxa"/>
            <w:noWrap/>
            <w:hideMark/>
          </w:tcPr>
          <w:p w14:paraId="1D3CFC65"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266" w:type="dxa"/>
            <w:noWrap/>
            <w:hideMark/>
          </w:tcPr>
          <w:p w14:paraId="47AB6B75"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126" w:type="dxa"/>
            <w:noWrap/>
            <w:hideMark/>
          </w:tcPr>
          <w:p w14:paraId="16464D42" w14:textId="77777777" w:rsidR="005D71D7" w:rsidRPr="00A14AC0" w:rsidRDefault="005D71D7" w:rsidP="00003CD7">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5D71D7" w:rsidRPr="00A14AC0" w14:paraId="73875C1A" w14:textId="77777777" w:rsidTr="00DB7149">
        <w:trPr>
          <w:trHeight w:val="315"/>
        </w:trPr>
        <w:tc>
          <w:tcPr>
            <w:cnfStyle w:val="001000000000" w:firstRow="0" w:lastRow="0" w:firstColumn="1" w:lastColumn="0" w:oddVBand="0" w:evenVBand="0" w:oddHBand="0" w:evenHBand="0" w:firstRowFirstColumn="0" w:firstRowLastColumn="0" w:lastRowFirstColumn="0" w:lastRowLastColumn="0"/>
            <w:tcW w:w="1735" w:type="dxa"/>
            <w:noWrap/>
            <w:hideMark/>
          </w:tcPr>
          <w:p w14:paraId="279F9796" w14:textId="77777777" w:rsidR="005D71D7" w:rsidRPr="00CB73BC" w:rsidRDefault="005D71D7" w:rsidP="00003CD7">
            <w:pPr>
              <w:spacing w:after="0" w:line="360" w:lineRule="auto"/>
              <w:rPr>
                <w:b w:val="0"/>
                <w:bCs w:val="0"/>
                <w:sz w:val="20"/>
                <w:szCs w:val="20"/>
                <w:lang w:val="en-US"/>
              </w:rPr>
            </w:pPr>
            <w:r w:rsidRPr="00CB73BC">
              <w:rPr>
                <w:b w:val="0"/>
                <w:bCs w:val="0"/>
                <w:sz w:val="20"/>
                <w:szCs w:val="20"/>
                <w:lang w:val="en-US"/>
              </w:rPr>
              <w:t>Total</w:t>
            </w:r>
          </w:p>
        </w:tc>
        <w:tc>
          <w:tcPr>
            <w:tcW w:w="1266" w:type="dxa"/>
            <w:noWrap/>
            <w:hideMark/>
          </w:tcPr>
          <w:p w14:paraId="3087128F" w14:textId="77777777" w:rsidR="005D71D7" w:rsidRPr="00CB73BC"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32389.83</w:t>
            </w:r>
          </w:p>
        </w:tc>
        <w:tc>
          <w:tcPr>
            <w:tcW w:w="699" w:type="dxa"/>
            <w:noWrap/>
            <w:hideMark/>
          </w:tcPr>
          <w:p w14:paraId="48DFD336" w14:textId="77777777" w:rsidR="005D71D7" w:rsidRPr="00CB73BC"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23</w:t>
            </w:r>
          </w:p>
        </w:tc>
        <w:tc>
          <w:tcPr>
            <w:tcW w:w="1266" w:type="dxa"/>
            <w:noWrap/>
            <w:hideMark/>
          </w:tcPr>
          <w:p w14:paraId="4DB6A199"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 </w:t>
            </w:r>
          </w:p>
        </w:tc>
        <w:tc>
          <w:tcPr>
            <w:tcW w:w="1266" w:type="dxa"/>
            <w:noWrap/>
            <w:hideMark/>
          </w:tcPr>
          <w:p w14:paraId="72624265"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 </w:t>
            </w:r>
          </w:p>
        </w:tc>
        <w:tc>
          <w:tcPr>
            <w:tcW w:w="1266" w:type="dxa"/>
            <w:noWrap/>
            <w:hideMark/>
          </w:tcPr>
          <w:p w14:paraId="3E9A1866"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 </w:t>
            </w:r>
          </w:p>
        </w:tc>
        <w:tc>
          <w:tcPr>
            <w:tcW w:w="1126" w:type="dxa"/>
            <w:noWrap/>
            <w:hideMark/>
          </w:tcPr>
          <w:p w14:paraId="38A6D6B3" w14:textId="77777777" w:rsidR="005D71D7" w:rsidRPr="00A14AC0" w:rsidRDefault="005D71D7" w:rsidP="00003CD7">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 </w:t>
            </w:r>
          </w:p>
        </w:tc>
      </w:tr>
    </w:tbl>
    <w:p w14:paraId="3A7FDECB" w14:textId="31F09DC0" w:rsidR="005D71D7" w:rsidRPr="005D71D7" w:rsidRDefault="00003CD7" w:rsidP="00003CD7">
      <w:pPr>
        <w:pStyle w:val="Heading5"/>
        <w:rPr>
          <w:lang w:val="en-US"/>
        </w:rPr>
      </w:pPr>
      <w:r>
        <w:rPr>
          <w:lang w:val="en-US"/>
        </w:rPr>
        <w:lastRenderedPageBreak/>
        <w:t>5.3.1.3</w:t>
      </w:r>
      <w:r w:rsidR="005D71D7" w:rsidRPr="005D71D7">
        <w:rPr>
          <w:lang w:val="en-US"/>
        </w:rPr>
        <w:t xml:space="preserve"> Cluster Analysis for Prey Composition Across Sites</w:t>
      </w:r>
    </w:p>
    <w:p w14:paraId="5692E9DC" w14:textId="77777777" w:rsidR="005D71D7" w:rsidRPr="005D71D7" w:rsidRDefault="005D71D7" w:rsidP="005D71D7">
      <w:pPr>
        <w:spacing w:line="360" w:lineRule="auto"/>
        <w:rPr>
          <w:lang w:val="en-US"/>
        </w:rPr>
      </w:pPr>
      <w:r w:rsidRPr="005D71D7">
        <w:rPr>
          <w:lang w:val="en-US"/>
        </w:rPr>
        <w:t>Cluster analysis at the landscape level was conducted using the Unweighted Pair Group Method with Arithmetic Mean (UPGMA), which iteratively merges the most similar clusters based on average linkage. The analysis employed the Bray-Curtis dissimilarity index, with a cophenetic correlation value of 0.8635, indicating a strong fit between the original dissimilarity matrix and the hierarchical clustering structure. The Bray-Curtis index quantifies dissimilarity in community composition between sites, where higher values denote greater divergence in prey, and lower values indicate similarity.</w:t>
      </w:r>
    </w:p>
    <w:p w14:paraId="15A96C04" w14:textId="5A18B544" w:rsidR="00DB7149" w:rsidRDefault="005D71D7" w:rsidP="005D71D7">
      <w:pPr>
        <w:spacing w:line="360" w:lineRule="auto"/>
        <w:rPr>
          <w:lang w:val="en-US"/>
        </w:rPr>
      </w:pPr>
      <w:r w:rsidRPr="005D71D7">
        <w:rPr>
          <w:lang w:val="en-US"/>
        </w:rPr>
        <w:t>Sites grouped within the same cluster exhibit comparable prey composition characteristics. The analysis revealed that O33 (Jawara) and S6 (Sarus) are the most similar, clustering at an early stage due to the absence of recorded prey. Additionally, distinct clusters were observed between B1 (</w:t>
      </w:r>
      <w:proofErr w:type="spellStart"/>
      <w:r w:rsidRPr="005D71D7">
        <w:rPr>
          <w:lang w:val="en-US"/>
        </w:rPr>
        <w:t>Mendora</w:t>
      </w:r>
      <w:proofErr w:type="spellEnd"/>
      <w:r w:rsidRPr="005D71D7">
        <w:rPr>
          <w:lang w:val="en-US"/>
        </w:rPr>
        <w:t>) and S1 (</w:t>
      </w:r>
      <w:proofErr w:type="spellStart"/>
      <w:r w:rsidRPr="005D71D7">
        <w:rPr>
          <w:lang w:val="en-US"/>
        </w:rPr>
        <w:t>Amamay</w:t>
      </w:r>
      <w:proofErr w:type="spellEnd"/>
      <w:r w:rsidRPr="005D71D7">
        <w:rPr>
          <w:lang w:val="en-US"/>
        </w:rPr>
        <w:t>); B14 (Amoni) and O41 (Karmai); S2 (</w:t>
      </w:r>
      <w:proofErr w:type="spellStart"/>
      <w:r w:rsidRPr="005D71D7">
        <w:rPr>
          <w:lang w:val="en-US"/>
        </w:rPr>
        <w:t>Charmandli</w:t>
      </w:r>
      <w:proofErr w:type="spellEnd"/>
      <w:r w:rsidRPr="005D71D7">
        <w:rPr>
          <w:lang w:val="en-US"/>
        </w:rPr>
        <w:t>) and S7 (</w:t>
      </w:r>
      <w:proofErr w:type="spellStart"/>
      <w:r w:rsidRPr="005D71D7">
        <w:rPr>
          <w:lang w:val="en-US"/>
        </w:rPr>
        <w:t>Sevaniya</w:t>
      </w:r>
      <w:proofErr w:type="spellEnd"/>
      <w:r w:rsidRPr="005D71D7">
        <w:rPr>
          <w:lang w:val="en-US"/>
        </w:rPr>
        <w:t xml:space="preserve"> Parihar); and O2 (</w:t>
      </w:r>
      <w:proofErr w:type="spellStart"/>
      <w:r w:rsidRPr="005D71D7">
        <w:rPr>
          <w:lang w:val="en-US"/>
        </w:rPr>
        <w:t>Barusot</w:t>
      </w:r>
      <w:proofErr w:type="spellEnd"/>
      <w:r w:rsidRPr="005D71D7">
        <w:rPr>
          <w:lang w:val="en-US"/>
        </w:rPr>
        <w:t>-I) and O9 (</w:t>
      </w:r>
      <w:proofErr w:type="spellStart"/>
      <w:r w:rsidRPr="005D71D7">
        <w:rPr>
          <w:lang w:val="en-US"/>
        </w:rPr>
        <w:t>Ratapani</w:t>
      </w:r>
      <w:proofErr w:type="spellEnd"/>
      <w:r w:rsidRPr="005D71D7">
        <w:rPr>
          <w:lang w:val="en-US"/>
        </w:rPr>
        <w:t>), indicating strong structural similarities in their respective prey communities.</w:t>
      </w:r>
      <w:r w:rsidR="00DB7149">
        <w:rPr>
          <w:lang w:val="en-US"/>
        </w:rPr>
        <w:t xml:space="preserve"> (Figure 20)</w:t>
      </w:r>
    </w:p>
    <w:p w14:paraId="1FA180EA" w14:textId="0EAB28FB" w:rsidR="00DB7149" w:rsidRPr="005D71D7" w:rsidRDefault="00DB7149" w:rsidP="00DB7149">
      <w:pPr>
        <w:spacing w:line="360" w:lineRule="auto"/>
        <w:rPr>
          <w:lang w:val="en-US"/>
        </w:rPr>
      </w:pPr>
      <w:r w:rsidRPr="005D71D7">
        <w:rPr>
          <w:lang w:val="en-US"/>
        </w:rPr>
        <w:t xml:space="preserve">The hierarchical dendrogram visually represents the similarity in prey composition among different sites. The Y-axis denotes similarity, ranging from 0 (no similarity) to 1 (identical community structure). Sites clustering together exhibit comparable prey abundance and diversity. The analysis identified high similarity between </w:t>
      </w:r>
      <w:proofErr w:type="spellStart"/>
      <w:r w:rsidRPr="005D71D7">
        <w:rPr>
          <w:lang w:val="en-US"/>
        </w:rPr>
        <w:t>Laharpur</w:t>
      </w:r>
      <w:proofErr w:type="spellEnd"/>
      <w:r w:rsidRPr="005D71D7">
        <w:rPr>
          <w:lang w:val="en-US"/>
        </w:rPr>
        <w:t xml:space="preserve"> Ph 2 (C9) and </w:t>
      </w:r>
      <w:proofErr w:type="spellStart"/>
      <w:r w:rsidRPr="005D71D7">
        <w:rPr>
          <w:lang w:val="en-US"/>
        </w:rPr>
        <w:t>Mendora</w:t>
      </w:r>
      <w:proofErr w:type="spellEnd"/>
      <w:r w:rsidRPr="005D71D7">
        <w:rPr>
          <w:lang w:val="en-US"/>
        </w:rPr>
        <w:t xml:space="preserve"> LT (C1), indicating analogous prey composition. Similarly, </w:t>
      </w:r>
      <w:proofErr w:type="spellStart"/>
      <w:r w:rsidRPr="005D71D7">
        <w:rPr>
          <w:lang w:val="en-US"/>
        </w:rPr>
        <w:t>Bishenkhedi</w:t>
      </w:r>
      <w:proofErr w:type="spellEnd"/>
      <w:r w:rsidRPr="005D71D7">
        <w:rPr>
          <w:lang w:val="en-US"/>
        </w:rPr>
        <w:t xml:space="preserve"> (C10) and </w:t>
      </w:r>
      <w:proofErr w:type="spellStart"/>
      <w:r w:rsidRPr="005D71D7">
        <w:rPr>
          <w:lang w:val="en-US"/>
        </w:rPr>
        <w:t>Mugalia</w:t>
      </w:r>
      <w:proofErr w:type="spellEnd"/>
      <w:r w:rsidRPr="005D71D7">
        <w:rPr>
          <w:lang w:val="en-US"/>
        </w:rPr>
        <w:t xml:space="preserve"> Chap (C11) formed a close cluster, suggesting a shared prey composition. Conversely, </w:t>
      </w:r>
      <w:proofErr w:type="spellStart"/>
      <w:r w:rsidRPr="005D71D7">
        <w:rPr>
          <w:lang w:val="en-US"/>
        </w:rPr>
        <w:t>Laharpur</w:t>
      </w:r>
      <w:proofErr w:type="spellEnd"/>
      <w:r w:rsidRPr="005D71D7">
        <w:rPr>
          <w:lang w:val="en-US"/>
        </w:rPr>
        <w:t>/</w:t>
      </w:r>
      <w:proofErr w:type="spellStart"/>
      <w:r w:rsidRPr="005D71D7">
        <w:rPr>
          <w:lang w:val="en-US"/>
        </w:rPr>
        <w:t>Khajuri</w:t>
      </w:r>
      <w:proofErr w:type="spellEnd"/>
      <w:r w:rsidRPr="005D71D7">
        <w:rPr>
          <w:lang w:val="en-US"/>
        </w:rPr>
        <w:t xml:space="preserve"> LT (C2) and WALMI (C4) were relatively distinct from other sites, implying significant differences in prey composition across sites.</w:t>
      </w:r>
      <w:r>
        <w:rPr>
          <w:lang w:val="en-US"/>
        </w:rPr>
        <w:t xml:space="preserve"> (Figure 21)</w:t>
      </w:r>
    </w:p>
    <w:p w14:paraId="11DB51F9" w14:textId="77777777" w:rsidR="00DB7149" w:rsidRPr="005D71D7" w:rsidRDefault="00DB7149" w:rsidP="00DB7149">
      <w:pPr>
        <w:spacing w:line="360" w:lineRule="auto"/>
        <w:rPr>
          <w:lang w:val="en-US"/>
        </w:rPr>
      </w:pPr>
      <w:r w:rsidRPr="005D71D7">
        <w:rPr>
          <w:lang w:val="en-US"/>
        </w:rPr>
        <w:t>The overall clustering pattern suggests that certain locations share ecological characteristics that support similar prey composition, whereas others exhibit unique prey compositions likely influenced by habitat heterogeneity, anthropogenic influence or disturbances, or behavioral adaptability of prey. These findings provide critical insights for conservation planning by identifying sites where specific compositions of prey are high and those requiring targeted interventions thus making the entire area suitable for human-prey-tiger coexistence.</w:t>
      </w:r>
    </w:p>
    <w:p w14:paraId="3A474AB6" w14:textId="77777777" w:rsidR="00DB7149" w:rsidRDefault="00DB7149" w:rsidP="005D71D7">
      <w:pPr>
        <w:spacing w:line="360" w:lineRule="auto"/>
        <w:rPr>
          <w:lang w:val="en-US"/>
        </w:rPr>
        <w:sectPr w:rsidR="00DB7149">
          <w:pgSz w:w="11906" w:h="16838"/>
          <w:pgMar w:top="1440" w:right="1440" w:bottom="1440" w:left="1440" w:header="708" w:footer="708" w:gutter="0"/>
          <w:cols w:space="708"/>
          <w:docGrid w:linePitch="360"/>
        </w:sectPr>
      </w:pPr>
    </w:p>
    <w:p w14:paraId="7E962AEC" w14:textId="77777777" w:rsidR="00F83C5C" w:rsidRDefault="005D71D7" w:rsidP="00F83C5C">
      <w:pPr>
        <w:keepNext/>
        <w:spacing w:line="360" w:lineRule="auto"/>
      </w:pPr>
      <w:r w:rsidRPr="005D71D7">
        <w:rPr>
          <w:noProof/>
          <w:lang w:val="en-US" w:bidi="hi-IN"/>
        </w:rPr>
        <w:lastRenderedPageBreak/>
        <w:drawing>
          <wp:inline distT="0" distB="0" distL="0" distR="0" wp14:anchorId="573D700D" wp14:editId="08CE28F7">
            <wp:extent cx="9221972" cy="5026823"/>
            <wp:effectExtent l="0" t="0" r="0" b="2540"/>
            <wp:docPr id="198107661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extLst>
                        <a:ext uri="{28A0092B-C50C-407E-A947-70E740481C1C}">
                          <a14:useLocalDpi xmlns:a14="http://schemas.microsoft.com/office/drawing/2010/main" val="0"/>
                        </a:ext>
                      </a:extLst>
                    </a:blip>
                    <a:srcRect r="5080" b="9261"/>
                    <a:stretch>
                      <a:fillRect/>
                    </a:stretch>
                  </pic:blipFill>
                  <pic:spPr bwMode="auto">
                    <a:xfrm>
                      <a:off x="0" y="0"/>
                      <a:ext cx="9287339" cy="5062454"/>
                    </a:xfrm>
                    <a:prstGeom prst="rect">
                      <a:avLst/>
                    </a:prstGeom>
                    <a:noFill/>
                    <a:ln>
                      <a:noFill/>
                    </a:ln>
                  </pic:spPr>
                </pic:pic>
              </a:graphicData>
            </a:graphic>
          </wp:inline>
        </w:drawing>
      </w:r>
    </w:p>
    <w:p w14:paraId="0FDCC399" w14:textId="34437EE6" w:rsidR="00003CD7" w:rsidRDefault="00F83C5C" w:rsidP="00F83C5C">
      <w:pPr>
        <w:pStyle w:val="Caption"/>
        <w:jc w:val="center"/>
      </w:pPr>
      <w:bookmarkStart w:id="91" w:name="_Toc231916399"/>
      <w:r>
        <w:t xml:space="preserve">Figure </w:t>
      </w:r>
      <w:r>
        <w:fldChar w:fldCharType="begin"/>
      </w:r>
      <w:r>
        <w:instrText xml:space="preserve"> SEQ Figure \* ARABIC </w:instrText>
      </w:r>
      <w:r>
        <w:fldChar w:fldCharType="separate"/>
      </w:r>
      <w:r w:rsidR="00D41268">
        <w:rPr>
          <w:noProof/>
        </w:rPr>
        <w:t>20</w:t>
      </w:r>
      <w:r>
        <w:fldChar w:fldCharType="end"/>
      </w:r>
      <w:r w:rsidR="00DB7149">
        <w:t>:</w:t>
      </w:r>
      <w:r>
        <w:t xml:space="preserve"> </w:t>
      </w:r>
      <w:r w:rsidRPr="00EB60A2">
        <w:t>Cluster analysis of availability of prey base tiger among sites at landscape level</w:t>
      </w:r>
      <w:bookmarkEnd w:id="91"/>
    </w:p>
    <w:p w14:paraId="13FB1002" w14:textId="77777777" w:rsidR="00DB7149" w:rsidRPr="00DB7149" w:rsidRDefault="00DB7149" w:rsidP="00DB7149">
      <w:pPr>
        <w:rPr>
          <w:lang w:val="en-US"/>
        </w:rPr>
      </w:pPr>
    </w:p>
    <w:p w14:paraId="1F6C5C6B" w14:textId="77777777" w:rsidR="00F83C5C" w:rsidRDefault="005D71D7" w:rsidP="00F83C5C">
      <w:pPr>
        <w:keepNext/>
        <w:spacing w:line="360" w:lineRule="auto"/>
      </w:pPr>
      <w:r w:rsidRPr="005D71D7">
        <w:rPr>
          <w:noProof/>
          <w:lang w:val="en-US" w:bidi="hi-IN"/>
        </w:rPr>
        <w:drawing>
          <wp:inline distT="0" distB="0" distL="0" distR="0" wp14:anchorId="6B009570" wp14:editId="453B3880">
            <wp:extent cx="9124950" cy="4736361"/>
            <wp:effectExtent l="19050" t="19050" r="19050" b="26670"/>
            <wp:docPr id="549768417"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51">
                      <a:extLst>
                        <a:ext uri="{28A0092B-C50C-407E-A947-70E740481C1C}">
                          <a14:useLocalDpi xmlns:a14="http://schemas.microsoft.com/office/drawing/2010/main" val="0"/>
                        </a:ext>
                      </a:extLst>
                    </a:blip>
                    <a:srcRect r="4327" b="11832"/>
                    <a:stretch>
                      <a:fillRect/>
                    </a:stretch>
                  </pic:blipFill>
                  <pic:spPr bwMode="auto">
                    <a:xfrm>
                      <a:off x="0" y="0"/>
                      <a:ext cx="9188908" cy="4769559"/>
                    </a:xfrm>
                    <a:prstGeom prst="rect">
                      <a:avLst/>
                    </a:prstGeom>
                    <a:noFill/>
                    <a:ln w="9525" cmpd="sng">
                      <a:solidFill>
                        <a:srgbClr val="000000"/>
                      </a:solidFill>
                      <a:miter lim="800000"/>
                      <a:headEnd/>
                      <a:tailEnd/>
                    </a:ln>
                    <a:effectLst/>
                  </pic:spPr>
                </pic:pic>
              </a:graphicData>
            </a:graphic>
          </wp:inline>
        </w:drawing>
      </w:r>
    </w:p>
    <w:p w14:paraId="10C58E50" w14:textId="23A56728" w:rsidR="00DB7149" w:rsidRDefault="00F83C5C" w:rsidP="00F83C5C">
      <w:pPr>
        <w:pStyle w:val="Caption"/>
        <w:jc w:val="center"/>
        <w:sectPr w:rsidR="00DB7149" w:rsidSect="00DB7149">
          <w:pgSz w:w="16838" w:h="11906" w:orient="landscape"/>
          <w:pgMar w:top="1440" w:right="1440" w:bottom="1440" w:left="1440" w:header="708" w:footer="708" w:gutter="0"/>
          <w:cols w:space="708"/>
          <w:docGrid w:linePitch="360"/>
        </w:sectPr>
      </w:pPr>
      <w:bookmarkStart w:id="92" w:name="_Toc231916400"/>
      <w:r>
        <w:t xml:space="preserve">Figure </w:t>
      </w:r>
      <w:r>
        <w:fldChar w:fldCharType="begin"/>
      </w:r>
      <w:r>
        <w:instrText xml:space="preserve"> SEQ Figure \* ARABIC </w:instrText>
      </w:r>
      <w:r>
        <w:fldChar w:fldCharType="separate"/>
      </w:r>
      <w:r w:rsidR="00D41268">
        <w:rPr>
          <w:noProof/>
        </w:rPr>
        <w:t>21</w:t>
      </w:r>
      <w:r>
        <w:fldChar w:fldCharType="end"/>
      </w:r>
      <w:r w:rsidR="00DB7149">
        <w:t>:</w:t>
      </w:r>
      <w:r>
        <w:t xml:space="preserve"> </w:t>
      </w:r>
      <w:r w:rsidRPr="00C64BF9">
        <w:t>Cluster analysis of availability of prey base tiger among selected sites in Bhopal city</w:t>
      </w:r>
      <w:bookmarkEnd w:id="92"/>
    </w:p>
    <w:p w14:paraId="1141F2BE" w14:textId="255C3B0D" w:rsidR="00003CD7" w:rsidRDefault="00003CD7" w:rsidP="00F83C5C">
      <w:pPr>
        <w:pStyle w:val="Caption"/>
        <w:jc w:val="center"/>
      </w:pPr>
    </w:p>
    <w:p w14:paraId="3804D869" w14:textId="02FD0B61" w:rsidR="005D71D7" w:rsidRPr="00003CD7" w:rsidRDefault="005D71D7">
      <w:pPr>
        <w:pStyle w:val="Heading4"/>
        <w:numPr>
          <w:ilvl w:val="2"/>
          <w:numId w:val="9"/>
        </w:numPr>
        <w:rPr>
          <w:lang w:val="en-US"/>
        </w:rPr>
      </w:pPr>
      <w:r w:rsidRPr="00003CD7">
        <w:rPr>
          <w:lang w:val="en-US"/>
        </w:rPr>
        <w:t>Dietary Preference by Tigers</w:t>
      </w:r>
    </w:p>
    <w:p w14:paraId="2CEF0DFC" w14:textId="64CE29E8" w:rsidR="005D71D7" w:rsidRPr="005D71D7" w:rsidRDefault="00A14AC0" w:rsidP="00A14AC0">
      <w:pPr>
        <w:pStyle w:val="Heading5"/>
        <w:rPr>
          <w:lang w:val="en-US"/>
        </w:rPr>
      </w:pPr>
      <w:r>
        <w:rPr>
          <w:lang w:val="en-US"/>
        </w:rPr>
        <w:t xml:space="preserve">5.3.2.1 </w:t>
      </w:r>
      <w:r w:rsidR="005D71D7" w:rsidRPr="005D71D7">
        <w:rPr>
          <w:lang w:val="en-US"/>
        </w:rPr>
        <w:t>Prey diversity and richness in diet</w:t>
      </w:r>
    </w:p>
    <w:p w14:paraId="69F84E37" w14:textId="5643B341" w:rsidR="005D71D7" w:rsidRPr="005D71D7" w:rsidRDefault="005D71D7" w:rsidP="005D71D7">
      <w:pPr>
        <w:spacing w:line="360" w:lineRule="auto"/>
        <w:rPr>
          <w:lang w:val="en-US"/>
        </w:rPr>
      </w:pPr>
      <w:r w:rsidRPr="005D71D7">
        <w:rPr>
          <w:lang w:val="en-US"/>
        </w:rPr>
        <w:t>Microscopic hair analysis of 227 scat samples collected from the field identified 19 distinct prey species. The composition of prey species in tiger scats varied significantly across the three study regions: Bhopal City, the Bhopal-</w:t>
      </w:r>
      <w:proofErr w:type="spellStart"/>
      <w:r w:rsidRPr="005D71D7">
        <w:rPr>
          <w:lang w:val="en-US"/>
        </w:rPr>
        <w:t>Ratapani</w:t>
      </w:r>
      <w:proofErr w:type="spellEnd"/>
      <w:r w:rsidRPr="005D71D7">
        <w:rPr>
          <w:lang w:val="en-US"/>
        </w:rPr>
        <w:t xml:space="preserve"> (B-R) Connecting Forest, and the </w:t>
      </w:r>
      <w:proofErr w:type="spellStart"/>
      <w:r w:rsidRPr="005D71D7">
        <w:rPr>
          <w:lang w:val="en-US"/>
        </w:rPr>
        <w:t>Ratapani</w:t>
      </w:r>
      <w:proofErr w:type="spellEnd"/>
      <w:r w:rsidRPr="005D71D7">
        <w:rPr>
          <w:lang w:val="en-US"/>
        </w:rPr>
        <w:t xml:space="preserve"> Tiger Reserve (TR). The highest species diversity and occurrence were recorded in the Bhopal-</w:t>
      </w:r>
      <w:proofErr w:type="spellStart"/>
      <w:r w:rsidRPr="005D71D7">
        <w:rPr>
          <w:lang w:val="en-US"/>
        </w:rPr>
        <w:t>Ratapani</w:t>
      </w:r>
      <w:proofErr w:type="spellEnd"/>
      <w:r w:rsidRPr="005D71D7">
        <w:rPr>
          <w:lang w:val="en-US"/>
        </w:rPr>
        <w:t xml:space="preserve"> Connecting Forest.</w:t>
      </w:r>
      <w:r w:rsidR="00D43809">
        <w:rPr>
          <w:lang w:val="en-US"/>
        </w:rPr>
        <w:t xml:space="preserve"> (Figure 22)</w:t>
      </w:r>
    </w:p>
    <w:p w14:paraId="1607262D" w14:textId="77777777" w:rsidR="00F83C5C" w:rsidRDefault="005D71D7" w:rsidP="00F83C5C">
      <w:pPr>
        <w:keepNext/>
        <w:spacing w:line="360" w:lineRule="auto"/>
      </w:pPr>
      <w:r w:rsidRPr="005D71D7">
        <w:rPr>
          <w:noProof/>
          <w:lang w:val="en-US" w:bidi="hi-IN"/>
        </w:rPr>
        <w:drawing>
          <wp:inline distT="0" distB="0" distL="0" distR="0" wp14:anchorId="1071C70D" wp14:editId="0C17D657">
            <wp:extent cx="6372447" cy="3211033"/>
            <wp:effectExtent l="0" t="0" r="9525" b="8890"/>
            <wp:docPr id="313908352"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3A4FDE8F" w14:textId="1FC4893B" w:rsidR="00A14AC0" w:rsidRDefault="00F83C5C" w:rsidP="00F83C5C">
      <w:pPr>
        <w:pStyle w:val="Caption"/>
        <w:jc w:val="center"/>
      </w:pPr>
      <w:bookmarkStart w:id="93" w:name="_Toc231916401"/>
      <w:r>
        <w:t xml:space="preserve">Figure </w:t>
      </w:r>
      <w:r>
        <w:fldChar w:fldCharType="begin"/>
      </w:r>
      <w:r>
        <w:instrText xml:space="preserve"> SEQ Figure \* ARABIC </w:instrText>
      </w:r>
      <w:r>
        <w:fldChar w:fldCharType="separate"/>
      </w:r>
      <w:r w:rsidR="00D41268">
        <w:rPr>
          <w:noProof/>
        </w:rPr>
        <w:t>22</w:t>
      </w:r>
      <w:r>
        <w:fldChar w:fldCharType="end"/>
      </w:r>
      <w:r w:rsidR="00D43809">
        <w:t>:</w:t>
      </w:r>
      <w:r>
        <w:t xml:space="preserve"> </w:t>
      </w:r>
      <w:r w:rsidRPr="006B029F">
        <w:t>Species diversity and richness of prey-base (n=227)</w:t>
      </w:r>
      <w:bookmarkEnd w:id="93"/>
    </w:p>
    <w:p w14:paraId="0A8DDF61" w14:textId="0C0EE2E5" w:rsidR="00D43809" w:rsidRPr="00D43809" w:rsidRDefault="00D43809" w:rsidP="00D43809">
      <w:pPr>
        <w:spacing w:line="360" w:lineRule="auto"/>
        <w:rPr>
          <w:lang w:val="en-US"/>
        </w:rPr>
      </w:pPr>
      <w:r>
        <w:rPr>
          <w:lang w:val="en-US"/>
        </w:rPr>
        <w:t>Out of the sampled scats</w:t>
      </w:r>
      <w:r w:rsidR="00684322">
        <w:rPr>
          <w:lang w:val="en-US"/>
        </w:rPr>
        <w:t>, the</w:t>
      </w:r>
      <w:r>
        <w:rPr>
          <w:lang w:val="en-US"/>
        </w:rPr>
        <w:t xml:space="preserve"> frequency of Nilgai in scats is highest (n=40) followed by cow (n=37) and </w:t>
      </w:r>
      <w:proofErr w:type="spellStart"/>
      <w:r w:rsidR="00684322">
        <w:rPr>
          <w:lang w:val="en-US"/>
        </w:rPr>
        <w:t>c</w:t>
      </w:r>
      <w:r>
        <w:rPr>
          <w:lang w:val="en-US"/>
        </w:rPr>
        <w:t>howsingha</w:t>
      </w:r>
      <w:proofErr w:type="spellEnd"/>
      <w:r>
        <w:rPr>
          <w:lang w:val="en-US"/>
        </w:rPr>
        <w:t>/</w:t>
      </w:r>
      <w:r w:rsidR="00684322">
        <w:rPr>
          <w:lang w:val="en-US"/>
        </w:rPr>
        <w:t>f</w:t>
      </w:r>
      <w:r>
        <w:rPr>
          <w:lang w:val="en-US"/>
        </w:rPr>
        <w:t>our-horned antelope (n=32). The Radar graph shows clearly the variety of species occurrence</w:t>
      </w:r>
      <w:r w:rsidR="00684322">
        <w:rPr>
          <w:lang w:val="en-US"/>
        </w:rPr>
        <w:t>,</w:t>
      </w:r>
      <w:r>
        <w:rPr>
          <w:lang w:val="en-US"/>
        </w:rPr>
        <w:t xml:space="preserve"> including </w:t>
      </w:r>
      <w:r w:rsidR="00684322">
        <w:rPr>
          <w:lang w:val="en-US"/>
        </w:rPr>
        <w:t>l</w:t>
      </w:r>
      <w:r>
        <w:rPr>
          <w:lang w:val="en-US"/>
        </w:rPr>
        <w:t xml:space="preserve">eopard, </w:t>
      </w:r>
      <w:r w:rsidR="00684322">
        <w:rPr>
          <w:lang w:val="en-US"/>
        </w:rPr>
        <w:t>w</w:t>
      </w:r>
      <w:r>
        <w:rPr>
          <w:lang w:val="en-US"/>
        </w:rPr>
        <w:t>olf, and even Gaur</w:t>
      </w:r>
      <w:r w:rsidR="00684322">
        <w:rPr>
          <w:lang w:val="en-US"/>
        </w:rPr>
        <w:t>,</w:t>
      </w:r>
      <w:r>
        <w:rPr>
          <w:lang w:val="en-US"/>
        </w:rPr>
        <w:t xml:space="preserve"> which is not found in </w:t>
      </w:r>
      <w:proofErr w:type="spellStart"/>
      <w:r>
        <w:rPr>
          <w:lang w:val="en-US"/>
        </w:rPr>
        <w:t>Ratapani</w:t>
      </w:r>
      <w:proofErr w:type="spellEnd"/>
      <w:r>
        <w:rPr>
          <w:lang w:val="en-US"/>
        </w:rPr>
        <w:t xml:space="preserve"> Landscape. </w:t>
      </w:r>
    </w:p>
    <w:p w14:paraId="23D33A03" w14:textId="77777777" w:rsidR="00F83C5C" w:rsidRDefault="005D71D7" w:rsidP="00F83C5C">
      <w:pPr>
        <w:keepNext/>
        <w:spacing w:line="360" w:lineRule="auto"/>
      </w:pPr>
      <w:r w:rsidRPr="005D71D7">
        <w:rPr>
          <w:noProof/>
          <w:lang w:val="en-US" w:bidi="hi-IN"/>
        </w:rPr>
        <w:lastRenderedPageBreak/>
        <w:drawing>
          <wp:inline distT="0" distB="0" distL="0" distR="0" wp14:anchorId="77EDFDC9" wp14:editId="487869F2">
            <wp:extent cx="6436242" cy="3678865"/>
            <wp:effectExtent l="0" t="0" r="3175" b="17145"/>
            <wp:docPr id="828380484"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40A2B8C4" w14:textId="4AF76ABA" w:rsidR="00A14AC0" w:rsidRDefault="00F83C5C" w:rsidP="00F83C5C">
      <w:pPr>
        <w:pStyle w:val="Caption"/>
        <w:jc w:val="center"/>
      </w:pPr>
      <w:bookmarkStart w:id="94" w:name="_Toc231916402"/>
      <w:r>
        <w:t xml:space="preserve">Figure </w:t>
      </w:r>
      <w:r>
        <w:fldChar w:fldCharType="begin"/>
      </w:r>
      <w:r>
        <w:instrText xml:space="preserve"> SEQ Figure \* ARABIC </w:instrText>
      </w:r>
      <w:r>
        <w:fldChar w:fldCharType="separate"/>
      </w:r>
      <w:r w:rsidR="00D41268">
        <w:rPr>
          <w:noProof/>
        </w:rPr>
        <w:t>23</w:t>
      </w:r>
      <w:r>
        <w:fldChar w:fldCharType="end"/>
      </w:r>
      <w:r w:rsidR="00D43809">
        <w:t>:</w:t>
      </w:r>
      <w:r>
        <w:t xml:space="preserve"> </w:t>
      </w:r>
      <w:r w:rsidRPr="00334092">
        <w:t>Species occurrence in the diet of tigers assessed through Scats (n=227)</w:t>
      </w:r>
      <w:bookmarkEnd w:id="94"/>
    </w:p>
    <w:p w14:paraId="5E7425DA" w14:textId="2FF86207" w:rsidR="005D71D7" w:rsidRPr="005D71D7" w:rsidRDefault="005D71D7" w:rsidP="005D71D7">
      <w:pPr>
        <w:spacing w:line="360" w:lineRule="auto"/>
        <w:rPr>
          <w:lang w:val="en-US"/>
        </w:rPr>
      </w:pPr>
      <w:r w:rsidRPr="005D71D7">
        <w:rPr>
          <w:lang w:val="en-US"/>
        </w:rPr>
        <w:t>Rarefaction curves at different landscape gradients suggest that additional sampling effort could further approach the asymptote; however, scat samples from Bhopal City indicate that species richness is nearing saturation.</w:t>
      </w:r>
      <w:r w:rsidR="00D43809">
        <w:rPr>
          <w:lang w:val="en-US"/>
        </w:rPr>
        <w:t xml:space="preserve"> (Figure 24)</w:t>
      </w:r>
    </w:p>
    <w:p w14:paraId="1CA90722" w14:textId="77777777" w:rsidR="00F83C5C" w:rsidRDefault="005D71D7" w:rsidP="00F83C5C">
      <w:pPr>
        <w:keepNext/>
        <w:spacing w:line="360" w:lineRule="auto"/>
        <w:jc w:val="center"/>
      </w:pPr>
      <w:r w:rsidRPr="005D71D7">
        <w:rPr>
          <w:noProof/>
          <w:lang w:val="en-US" w:bidi="hi-IN"/>
        </w:rPr>
        <w:drawing>
          <wp:inline distT="0" distB="0" distL="0" distR="0" wp14:anchorId="002DED7A" wp14:editId="2E92BCEC">
            <wp:extent cx="4572000" cy="3055620"/>
            <wp:effectExtent l="0" t="0" r="0" b="0"/>
            <wp:docPr id="60973347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54">
                      <a:extLst>
                        <a:ext uri="{28A0092B-C50C-407E-A947-70E740481C1C}">
                          <a14:useLocalDpi xmlns:a14="http://schemas.microsoft.com/office/drawing/2010/main" val="0"/>
                        </a:ext>
                      </a:extLst>
                    </a:blip>
                    <a:srcRect t="14980" b="7465"/>
                    <a:stretch>
                      <a:fillRect/>
                    </a:stretch>
                  </pic:blipFill>
                  <pic:spPr bwMode="auto">
                    <a:xfrm>
                      <a:off x="0" y="0"/>
                      <a:ext cx="4572000" cy="3055620"/>
                    </a:xfrm>
                    <a:prstGeom prst="rect">
                      <a:avLst/>
                    </a:prstGeom>
                    <a:noFill/>
                    <a:ln>
                      <a:noFill/>
                    </a:ln>
                  </pic:spPr>
                </pic:pic>
              </a:graphicData>
            </a:graphic>
          </wp:inline>
        </w:drawing>
      </w:r>
    </w:p>
    <w:p w14:paraId="60C6E6F2" w14:textId="6DE2145F" w:rsidR="00A14AC0" w:rsidRDefault="00F83C5C" w:rsidP="00F83C5C">
      <w:pPr>
        <w:pStyle w:val="Caption"/>
        <w:jc w:val="center"/>
      </w:pPr>
      <w:bookmarkStart w:id="95" w:name="_Toc231916403"/>
      <w:r>
        <w:t xml:space="preserve">Figure </w:t>
      </w:r>
      <w:r>
        <w:fldChar w:fldCharType="begin"/>
      </w:r>
      <w:r>
        <w:instrText xml:space="preserve"> SEQ Figure \* ARABIC </w:instrText>
      </w:r>
      <w:r>
        <w:fldChar w:fldCharType="separate"/>
      </w:r>
      <w:r w:rsidR="00D41268">
        <w:rPr>
          <w:noProof/>
        </w:rPr>
        <w:t>24</w:t>
      </w:r>
      <w:r>
        <w:fldChar w:fldCharType="end"/>
      </w:r>
      <w:r w:rsidR="00D43809">
        <w:t>:</w:t>
      </w:r>
      <w:r>
        <w:t xml:space="preserve"> </w:t>
      </w:r>
      <w:r w:rsidRPr="00B20999">
        <w:t>Individual rarefaction curve at various gradients of landscape</w:t>
      </w:r>
      <w:bookmarkEnd w:id="95"/>
    </w:p>
    <w:p w14:paraId="456C4105" w14:textId="5CBB2264" w:rsidR="005D71D7" w:rsidRPr="005D71D7" w:rsidRDefault="005D71D7" w:rsidP="005D71D7">
      <w:pPr>
        <w:spacing w:line="360" w:lineRule="auto"/>
        <w:rPr>
          <w:lang w:val="en-US"/>
        </w:rPr>
      </w:pPr>
      <w:r w:rsidRPr="005D71D7">
        <w:rPr>
          <w:lang w:val="en-US"/>
        </w:rPr>
        <w:lastRenderedPageBreak/>
        <w:t xml:space="preserve">Given that field surveys often underestimate species richness; species richness estimators were applied. The estimators predicted the presence of 20 species (Chao 2), 22 species (Jackknife 1), 22 species (Jackknife 2), and 20 species (Bootstrap) within the landscape, compared to the 19 species directly observed (Table </w:t>
      </w:r>
      <w:r w:rsidR="00D43809">
        <w:rPr>
          <w:lang w:val="en-US"/>
        </w:rPr>
        <w:t>17</w:t>
      </w:r>
      <w:r w:rsidRPr="005D71D7">
        <w:rPr>
          <w:lang w:val="en-US"/>
        </w:rPr>
        <w:t>).</w:t>
      </w:r>
    </w:p>
    <w:p w14:paraId="3E743FFF" w14:textId="318073E4" w:rsidR="00A14AC0" w:rsidRDefault="00A14AC0" w:rsidP="00D43809">
      <w:pPr>
        <w:pStyle w:val="Caption"/>
        <w:keepNext/>
        <w:jc w:val="center"/>
      </w:pPr>
      <w:bookmarkStart w:id="96" w:name="_Toc231916460"/>
      <w:r>
        <w:t xml:space="preserve">Table </w:t>
      </w:r>
      <w:r>
        <w:fldChar w:fldCharType="begin"/>
      </w:r>
      <w:r>
        <w:instrText xml:space="preserve"> SEQ Table \* ARABIC </w:instrText>
      </w:r>
      <w:r>
        <w:fldChar w:fldCharType="separate"/>
      </w:r>
      <w:r w:rsidR="001B61FF">
        <w:rPr>
          <w:noProof/>
        </w:rPr>
        <w:t>17</w:t>
      </w:r>
      <w:r>
        <w:fldChar w:fldCharType="end"/>
      </w:r>
      <w:r>
        <w:t xml:space="preserve">: </w:t>
      </w:r>
      <w:r w:rsidRPr="003438AA">
        <w:t>Richness Estimators for Prey-base occurrence in scat samples</w:t>
      </w:r>
      <w:bookmarkEnd w:id="96"/>
    </w:p>
    <w:tbl>
      <w:tblPr>
        <w:tblStyle w:val="PlainTable1"/>
        <w:tblW w:w="4770" w:type="dxa"/>
        <w:jc w:val="center"/>
        <w:tblLook w:val="04A0" w:firstRow="1" w:lastRow="0" w:firstColumn="1" w:lastColumn="0" w:noHBand="0" w:noVBand="1"/>
      </w:tblPr>
      <w:tblGrid>
        <w:gridCol w:w="1890"/>
        <w:gridCol w:w="1710"/>
        <w:gridCol w:w="1170"/>
      </w:tblGrid>
      <w:tr w:rsidR="005D71D7" w:rsidRPr="00A14AC0" w14:paraId="416075A7" w14:textId="77777777" w:rsidTr="00A14AC0">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90" w:type="dxa"/>
            <w:tcBorders>
              <w:top w:val="single" w:sz="4" w:space="0" w:color="auto"/>
              <w:left w:val="single" w:sz="4" w:space="0" w:color="BFBFBF" w:themeColor="background1" w:themeShade="BF"/>
              <w:bottom w:val="single" w:sz="4" w:space="0" w:color="auto"/>
              <w:right w:val="single" w:sz="4" w:space="0" w:color="BFBFBF" w:themeColor="background1" w:themeShade="BF"/>
            </w:tcBorders>
            <w:noWrap/>
            <w:hideMark/>
          </w:tcPr>
          <w:p w14:paraId="60EDFB05" w14:textId="77777777" w:rsidR="005D71D7" w:rsidRPr="00A14AC0" w:rsidRDefault="005D71D7" w:rsidP="00A14AC0">
            <w:pPr>
              <w:spacing w:after="0" w:line="360" w:lineRule="auto"/>
              <w:rPr>
                <w:sz w:val="20"/>
                <w:szCs w:val="20"/>
                <w:lang w:val="en-US"/>
              </w:rPr>
            </w:pPr>
            <w:r w:rsidRPr="00A14AC0">
              <w:rPr>
                <w:sz w:val="20"/>
                <w:szCs w:val="20"/>
                <w:lang w:val="en-US"/>
              </w:rPr>
              <w:t>Observed S:</w:t>
            </w:r>
          </w:p>
        </w:tc>
        <w:tc>
          <w:tcPr>
            <w:tcW w:w="1710" w:type="dxa"/>
            <w:tcBorders>
              <w:top w:val="single" w:sz="4" w:space="0" w:color="auto"/>
              <w:left w:val="single" w:sz="4" w:space="0" w:color="BFBFBF" w:themeColor="background1" w:themeShade="BF"/>
              <w:bottom w:val="single" w:sz="4" w:space="0" w:color="auto"/>
              <w:right w:val="single" w:sz="4" w:space="0" w:color="BFBFBF" w:themeColor="background1" w:themeShade="BF"/>
            </w:tcBorders>
            <w:noWrap/>
            <w:hideMark/>
          </w:tcPr>
          <w:p w14:paraId="24C3DF5C" w14:textId="77777777" w:rsidR="005D71D7" w:rsidRPr="00A14AC0" w:rsidRDefault="005D71D7" w:rsidP="00A14AC0">
            <w:pPr>
              <w:spacing w:after="0" w:line="360" w:lineRule="auto"/>
              <w:cnfStyle w:val="100000000000" w:firstRow="1"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19</w:t>
            </w:r>
          </w:p>
        </w:tc>
        <w:tc>
          <w:tcPr>
            <w:tcW w:w="1170" w:type="dxa"/>
            <w:tcBorders>
              <w:top w:val="single" w:sz="4" w:space="0" w:color="auto"/>
              <w:left w:val="single" w:sz="4" w:space="0" w:color="BFBFBF" w:themeColor="background1" w:themeShade="BF"/>
              <w:bottom w:val="single" w:sz="4" w:space="0" w:color="auto"/>
              <w:right w:val="single" w:sz="4" w:space="0" w:color="BFBFBF" w:themeColor="background1" w:themeShade="BF"/>
            </w:tcBorders>
            <w:noWrap/>
            <w:hideMark/>
          </w:tcPr>
          <w:p w14:paraId="095C9F85" w14:textId="77777777" w:rsidR="005D71D7" w:rsidRPr="00A14AC0" w:rsidRDefault="005D71D7" w:rsidP="00A14AC0">
            <w:pPr>
              <w:spacing w:after="0" w:line="360" w:lineRule="auto"/>
              <w:cnfStyle w:val="100000000000" w:firstRow="1" w:lastRow="0" w:firstColumn="0" w:lastColumn="0" w:oddVBand="0" w:evenVBand="0" w:oddHBand="0" w:evenHBand="0" w:firstRowFirstColumn="0" w:firstRowLastColumn="0" w:lastRowFirstColumn="0" w:lastRowLastColumn="0"/>
              <w:rPr>
                <w:sz w:val="20"/>
                <w:szCs w:val="20"/>
                <w:lang w:val="en-US"/>
              </w:rPr>
            </w:pPr>
          </w:p>
        </w:tc>
      </w:tr>
      <w:tr w:rsidR="005D71D7" w:rsidRPr="00A14AC0" w14:paraId="22D18F88" w14:textId="77777777" w:rsidTr="00A14A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9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2C8E5452" w14:textId="77777777" w:rsidR="005D71D7" w:rsidRPr="00A14AC0" w:rsidRDefault="005D71D7" w:rsidP="00A14AC0">
            <w:pPr>
              <w:spacing w:after="0" w:line="360" w:lineRule="auto"/>
              <w:rPr>
                <w:sz w:val="20"/>
                <w:szCs w:val="20"/>
                <w:lang w:val="en-US"/>
              </w:rPr>
            </w:pPr>
            <w:r w:rsidRPr="00A14AC0">
              <w:rPr>
                <w:sz w:val="20"/>
                <w:szCs w:val="20"/>
                <w:lang w:val="en-US"/>
              </w:rPr>
              <w:t>Chao 2:</w:t>
            </w:r>
          </w:p>
        </w:tc>
        <w:tc>
          <w:tcPr>
            <w:tcW w:w="17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B45A0A8" w14:textId="77777777" w:rsidR="005D71D7" w:rsidRPr="00A14AC0" w:rsidRDefault="005D71D7" w:rsidP="00A14AC0">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A14AC0">
              <w:rPr>
                <w:sz w:val="20"/>
                <w:szCs w:val="20"/>
                <w:lang w:val="en-US"/>
              </w:rPr>
              <w:t>19.6667</w:t>
            </w:r>
          </w:p>
        </w:tc>
        <w:tc>
          <w:tcPr>
            <w:tcW w:w="117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931492F" w14:textId="77777777" w:rsidR="005D71D7" w:rsidRPr="00A14AC0" w:rsidRDefault="005D71D7" w:rsidP="00A14AC0">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A14AC0">
              <w:rPr>
                <w:sz w:val="20"/>
                <w:szCs w:val="20"/>
                <w:lang w:val="en-US"/>
              </w:rPr>
              <w:t>1.1547</w:t>
            </w:r>
          </w:p>
        </w:tc>
      </w:tr>
      <w:tr w:rsidR="005D71D7" w:rsidRPr="00A14AC0" w14:paraId="708F3FF8" w14:textId="77777777" w:rsidTr="00A14AC0">
        <w:trPr>
          <w:trHeight w:val="300"/>
          <w:jc w:val="center"/>
        </w:trPr>
        <w:tc>
          <w:tcPr>
            <w:cnfStyle w:val="001000000000" w:firstRow="0" w:lastRow="0" w:firstColumn="1" w:lastColumn="0" w:oddVBand="0" w:evenVBand="0" w:oddHBand="0" w:evenHBand="0" w:firstRowFirstColumn="0" w:firstRowLastColumn="0" w:lastRowFirstColumn="0" w:lastRowLastColumn="0"/>
            <w:tcW w:w="189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5C7C06C2" w14:textId="77777777" w:rsidR="005D71D7" w:rsidRPr="00A14AC0" w:rsidRDefault="005D71D7" w:rsidP="00A14AC0">
            <w:pPr>
              <w:spacing w:after="0" w:line="360" w:lineRule="auto"/>
              <w:rPr>
                <w:sz w:val="20"/>
                <w:szCs w:val="20"/>
                <w:lang w:val="en-US"/>
              </w:rPr>
            </w:pPr>
            <w:r w:rsidRPr="00A14AC0">
              <w:rPr>
                <w:sz w:val="20"/>
                <w:szCs w:val="20"/>
                <w:lang w:val="en-US"/>
              </w:rPr>
              <w:t>Jackknife 1:</w:t>
            </w:r>
          </w:p>
        </w:tc>
        <w:tc>
          <w:tcPr>
            <w:tcW w:w="17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1D1C1CB7" w14:textId="77777777" w:rsidR="005D71D7" w:rsidRPr="00A14AC0" w:rsidRDefault="005D71D7" w:rsidP="00A14AC0">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21.6667</w:t>
            </w:r>
          </w:p>
        </w:tc>
        <w:tc>
          <w:tcPr>
            <w:tcW w:w="117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5A8662F5" w14:textId="77777777" w:rsidR="005D71D7" w:rsidRPr="00A14AC0" w:rsidRDefault="005D71D7" w:rsidP="00A14AC0">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2.66667</w:t>
            </w:r>
          </w:p>
        </w:tc>
      </w:tr>
      <w:tr w:rsidR="005D71D7" w:rsidRPr="00A14AC0" w14:paraId="73A06F18" w14:textId="77777777" w:rsidTr="00A14A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9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42960DAC" w14:textId="77777777" w:rsidR="005D71D7" w:rsidRPr="00A14AC0" w:rsidRDefault="005D71D7" w:rsidP="00A14AC0">
            <w:pPr>
              <w:spacing w:after="0" w:line="360" w:lineRule="auto"/>
              <w:rPr>
                <w:sz w:val="20"/>
                <w:szCs w:val="20"/>
                <w:lang w:val="en-US"/>
              </w:rPr>
            </w:pPr>
            <w:r w:rsidRPr="00A14AC0">
              <w:rPr>
                <w:sz w:val="20"/>
                <w:szCs w:val="20"/>
                <w:lang w:val="en-US"/>
              </w:rPr>
              <w:t>Jackknife 2:</w:t>
            </w:r>
          </w:p>
        </w:tc>
        <w:tc>
          <w:tcPr>
            <w:tcW w:w="17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11974DA3" w14:textId="77777777" w:rsidR="005D71D7" w:rsidRPr="00A14AC0" w:rsidRDefault="005D71D7" w:rsidP="00A14AC0">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A14AC0">
              <w:rPr>
                <w:sz w:val="20"/>
                <w:szCs w:val="20"/>
                <w:lang w:val="en-US"/>
              </w:rPr>
              <w:t>22.1667</w:t>
            </w:r>
          </w:p>
        </w:tc>
        <w:tc>
          <w:tcPr>
            <w:tcW w:w="117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748A2AFF" w14:textId="77777777" w:rsidR="005D71D7" w:rsidRPr="00A14AC0" w:rsidRDefault="005D71D7" w:rsidP="00A14AC0">
            <w:pPr>
              <w:spacing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A14AC0">
              <w:rPr>
                <w:sz w:val="20"/>
                <w:szCs w:val="20"/>
                <w:lang w:val="en-US"/>
              </w:rPr>
              <w:t>NA</w:t>
            </w:r>
          </w:p>
        </w:tc>
      </w:tr>
      <w:tr w:rsidR="005D71D7" w:rsidRPr="00A14AC0" w14:paraId="593DB34B" w14:textId="77777777" w:rsidTr="00A14AC0">
        <w:trPr>
          <w:trHeight w:val="300"/>
          <w:jc w:val="center"/>
        </w:trPr>
        <w:tc>
          <w:tcPr>
            <w:cnfStyle w:val="001000000000" w:firstRow="0" w:lastRow="0" w:firstColumn="1" w:lastColumn="0" w:oddVBand="0" w:evenVBand="0" w:oddHBand="0" w:evenHBand="0" w:firstRowFirstColumn="0" w:firstRowLastColumn="0" w:lastRowFirstColumn="0" w:lastRowLastColumn="0"/>
            <w:tcW w:w="189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CD2F2AA" w14:textId="77777777" w:rsidR="005D71D7" w:rsidRPr="00A14AC0" w:rsidRDefault="005D71D7" w:rsidP="00A14AC0">
            <w:pPr>
              <w:spacing w:after="0" w:line="360" w:lineRule="auto"/>
              <w:rPr>
                <w:sz w:val="20"/>
                <w:szCs w:val="20"/>
                <w:lang w:val="en-US"/>
              </w:rPr>
            </w:pPr>
            <w:r w:rsidRPr="00A14AC0">
              <w:rPr>
                <w:sz w:val="20"/>
                <w:szCs w:val="20"/>
                <w:lang w:val="en-US"/>
              </w:rPr>
              <w:t>Bootstrap:</w:t>
            </w:r>
          </w:p>
        </w:tc>
        <w:tc>
          <w:tcPr>
            <w:tcW w:w="17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73B442D7" w14:textId="77777777" w:rsidR="005D71D7" w:rsidRPr="00A14AC0" w:rsidRDefault="005D71D7" w:rsidP="00A14AC0">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20.3704</w:t>
            </w:r>
          </w:p>
        </w:tc>
        <w:tc>
          <w:tcPr>
            <w:tcW w:w="117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5751F46" w14:textId="77777777" w:rsidR="005D71D7" w:rsidRPr="00A14AC0" w:rsidRDefault="005D71D7" w:rsidP="00A14AC0">
            <w:pPr>
              <w:spacing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A14AC0">
              <w:rPr>
                <w:sz w:val="20"/>
                <w:szCs w:val="20"/>
                <w:lang w:val="en-US"/>
              </w:rPr>
              <w:t>NA</w:t>
            </w:r>
          </w:p>
        </w:tc>
      </w:tr>
    </w:tbl>
    <w:p w14:paraId="3470C588" w14:textId="04A868AE" w:rsidR="005D71D7" w:rsidRPr="005D71D7" w:rsidRDefault="005D71D7">
      <w:pPr>
        <w:pStyle w:val="Heading5"/>
        <w:numPr>
          <w:ilvl w:val="3"/>
          <w:numId w:val="10"/>
        </w:numPr>
        <w:rPr>
          <w:lang w:val="en-US"/>
        </w:rPr>
      </w:pPr>
      <w:r w:rsidRPr="005D71D7">
        <w:rPr>
          <w:lang w:val="en-US"/>
        </w:rPr>
        <w:t>Principal Component Analysis (PCA)</w:t>
      </w:r>
    </w:p>
    <w:p w14:paraId="6556CAAB" w14:textId="004B2F0D" w:rsidR="005D71D7" w:rsidRDefault="005D71D7" w:rsidP="005D71D7">
      <w:pPr>
        <w:spacing w:line="360" w:lineRule="auto"/>
        <w:rPr>
          <w:lang w:val="en-US"/>
        </w:rPr>
      </w:pPr>
      <w:r w:rsidRPr="005D71D7">
        <w:rPr>
          <w:lang w:val="en-US"/>
        </w:rPr>
        <w:t xml:space="preserve">The Principal Component Analysis (PCA) results illustrate the correlation of species presence in scats across the studied landscapes. PC1, which corresponds to areas near Bhopal city, is predominantly influenced by species such as </w:t>
      </w:r>
      <w:r w:rsidR="00684322">
        <w:rPr>
          <w:lang w:val="en-US"/>
        </w:rPr>
        <w:t>n</w:t>
      </w:r>
      <w:r w:rsidRPr="005D71D7">
        <w:rPr>
          <w:lang w:val="en-US"/>
        </w:rPr>
        <w:t xml:space="preserve">ilgai (3.51), </w:t>
      </w:r>
      <w:proofErr w:type="spellStart"/>
      <w:r w:rsidR="00684322">
        <w:rPr>
          <w:lang w:val="en-US"/>
        </w:rPr>
        <w:t>c</w:t>
      </w:r>
      <w:r w:rsidRPr="005D71D7">
        <w:rPr>
          <w:lang w:val="en-US"/>
        </w:rPr>
        <w:t>howsingha</w:t>
      </w:r>
      <w:proofErr w:type="spellEnd"/>
      <w:r w:rsidRPr="005D71D7">
        <w:rPr>
          <w:lang w:val="en-US"/>
        </w:rPr>
        <w:t xml:space="preserve"> (2.39), </w:t>
      </w:r>
      <w:r w:rsidR="00684322">
        <w:rPr>
          <w:lang w:val="en-US"/>
        </w:rPr>
        <w:t>d</w:t>
      </w:r>
      <w:r w:rsidRPr="005D71D7">
        <w:rPr>
          <w:lang w:val="en-US"/>
        </w:rPr>
        <w:t xml:space="preserve">omestic </w:t>
      </w:r>
      <w:r w:rsidR="00684322">
        <w:rPr>
          <w:lang w:val="en-US"/>
        </w:rPr>
        <w:t>c</w:t>
      </w:r>
      <w:r w:rsidRPr="005D71D7">
        <w:rPr>
          <w:lang w:val="en-US"/>
        </w:rPr>
        <w:t xml:space="preserve">attle (2.21), and Indian </w:t>
      </w:r>
      <w:r w:rsidR="00684322">
        <w:rPr>
          <w:lang w:val="en-US"/>
        </w:rPr>
        <w:t>m</w:t>
      </w:r>
      <w:r w:rsidRPr="005D71D7">
        <w:rPr>
          <w:lang w:val="en-US"/>
        </w:rPr>
        <w:t xml:space="preserve">untjac (1.33), indicating their significant contribution to this principal component. In contrast, PC2 exhibits a distinct ecological gradient, with higher loadings for species such as </w:t>
      </w:r>
      <w:r w:rsidR="00684322">
        <w:rPr>
          <w:lang w:val="en-US"/>
        </w:rPr>
        <w:t>s</w:t>
      </w:r>
      <w:r w:rsidRPr="005D71D7">
        <w:rPr>
          <w:lang w:val="en-US"/>
        </w:rPr>
        <w:t xml:space="preserve">ambar (2.05) and </w:t>
      </w:r>
      <w:r w:rsidR="00684322">
        <w:rPr>
          <w:lang w:val="en-US"/>
        </w:rPr>
        <w:t>b</w:t>
      </w:r>
      <w:r w:rsidRPr="005D71D7">
        <w:rPr>
          <w:lang w:val="en-US"/>
        </w:rPr>
        <w:t xml:space="preserve">lackbuck (1.05), suggesting a stronger association with the </w:t>
      </w:r>
      <w:proofErr w:type="spellStart"/>
      <w:r w:rsidRPr="005D71D7">
        <w:rPr>
          <w:lang w:val="en-US"/>
        </w:rPr>
        <w:t>Ratapani</w:t>
      </w:r>
      <w:proofErr w:type="spellEnd"/>
      <w:r w:rsidRPr="005D71D7">
        <w:rPr>
          <w:lang w:val="en-US"/>
        </w:rPr>
        <w:t xml:space="preserve"> Tiger Reserve. These findings underscore the differential distribution of species along ecological gradients, highlighting species-specific habitat associations and potential influences of anthropogenic and natural factors on species assemblages.</w:t>
      </w:r>
    </w:p>
    <w:p w14:paraId="570A253C" w14:textId="77777777" w:rsidR="00D43809" w:rsidRDefault="00D43809" w:rsidP="005D71D7">
      <w:pPr>
        <w:spacing w:line="360" w:lineRule="auto"/>
        <w:rPr>
          <w:lang w:val="en-US"/>
        </w:rPr>
        <w:sectPr w:rsidR="00D43809">
          <w:pgSz w:w="11906" w:h="16838"/>
          <w:pgMar w:top="1440" w:right="1440" w:bottom="1440" w:left="1440" w:header="708" w:footer="708" w:gutter="0"/>
          <w:cols w:space="708"/>
          <w:docGrid w:linePitch="360"/>
        </w:sectPr>
      </w:pPr>
    </w:p>
    <w:p w14:paraId="2F93E021" w14:textId="77777777" w:rsidR="00D43809" w:rsidRPr="005D71D7" w:rsidRDefault="00D43809" w:rsidP="005D71D7">
      <w:pPr>
        <w:spacing w:line="360" w:lineRule="auto"/>
        <w:rPr>
          <w:lang w:val="en-US"/>
        </w:rPr>
      </w:pPr>
    </w:p>
    <w:p w14:paraId="60FB7273" w14:textId="77777777" w:rsidR="00F83C5C" w:rsidRDefault="005D71D7" w:rsidP="00F83C5C">
      <w:pPr>
        <w:keepNext/>
        <w:spacing w:line="360" w:lineRule="auto"/>
      </w:pPr>
      <w:r w:rsidRPr="005D71D7">
        <w:rPr>
          <w:noProof/>
          <w:lang w:val="en-US" w:bidi="hi-IN"/>
        </w:rPr>
        <w:drawing>
          <wp:inline distT="0" distB="0" distL="0" distR="0" wp14:anchorId="7CFC12B2" wp14:editId="13077122">
            <wp:extent cx="8591617" cy="4042610"/>
            <wp:effectExtent l="0" t="0" r="0" b="0"/>
            <wp:docPr id="2063645183"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5">
                      <a:extLst>
                        <a:ext uri="{28A0092B-C50C-407E-A947-70E740481C1C}">
                          <a14:useLocalDpi xmlns:a14="http://schemas.microsoft.com/office/drawing/2010/main" val="0"/>
                        </a:ext>
                      </a:extLst>
                    </a:blip>
                    <a:srcRect t="9647" r="4060" b="3735"/>
                    <a:stretch>
                      <a:fillRect/>
                    </a:stretch>
                  </pic:blipFill>
                  <pic:spPr bwMode="auto">
                    <a:xfrm>
                      <a:off x="0" y="0"/>
                      <a:ext cx="8634405" cy="4062743"/>
                    </a:xfrm>
                    <a:prstGeom prst="rect">
                      <a:avLst/>
                    </a:prstGeom>
                    <a:noFill/>
                    <a:ln>
                      <a:noFill/>
                    </a:ln>
                  </pic:spPr>
                </pic:pic>
              </a:graphicData>
            </a:graphic>
          </wp:inline>
        </w:drawing>
      </w:r>
    </w:p>
    <w:p w14:paraId="261E9528" w14:textId="3A327C06" w:rsidR="00A14AC0" w:rsidRDefault="00F83C5C" w:rsidP="00F83C5C">
      <w:pPr>
        <w:pStyle w:val="Caption"/>
        <w:jc w:val="center"/>
      </w:pPr>
      <w:bookmarkStart w:id="97" w:name="_Toc231916404"/>
      <w:r>
        <w:t xml:space="preserve">Figure </w:t>
      </w:r>
      <w:r>
        <w:fldChar w:fldCharType="begin"/>
      </w:r>
      <w:r>
        <w:instrText xml:space="preserve"> SEQ Figure \* ARABIC </w:instrText>
      </w:r>
      <w:r>
        <w:fldChar w:fldCharType="separate"/>
      </w:r>
      <w:r w:rsidR="00D41268">
        <w:rPr>
          <w:noProof/>
        </w:rPr>
        <w:t>25</w:t>
      </w:r>
      <w:r>
        <w:fldChar w:fldCharType="end"/>
      </w:r>
      <w:r w:rsidR="000532C0">
        <w:t>:</w:t>
      </w:r>
      <w:r>
        <w:t xml:space="preserve"> </w:t>
      </w:r>
      <w:r w:rsidRPr="00834302">
        <w:t>PCA for correlation among landscape gradient for distribution</w:t>
      </w:r>
      <w:bookmarkEnd w:id="97"/>
    </w:p>
    <w:p w14:paraId="3B434112" w14:textId="77777777" w:rsidR="00D43809" w:rsidRDefault="00D43809" w:rsidP="00F83C5C">
      <w:pPr>
        <w:rPr>
          <w:lang w:val="en-US"/>
        </w:rPr>
        <w:sectPr w:rsidR="00D43809" w:rsidSect="00D43809">
          <w:pgSz w:w="16838" w:h="11906" w:orient="landscape"/>
          <w:pgMar w:top="1440" w:right="1440" w:bottom="1440" w:left="1440" w:header="708" w:footer="708" w:gutter="0"/>
          <w:cols w:space="708"/>
          <w:docGrid w:linePitch="360"/>
        </w:sectPr>
      </w:pPr>
    </w:p>
    <w:p w14:paraId="271ADC93" w14:textId="42B35BE2" w:rsidR="005D71D7" w:rsidRPr="005D71D7" w:rsidRDefault="005D71D7">
      <w:pPr>
        <w:pStyle w:val="Heading5"/>
        <w:numPr>
          <w:ilvl w:val="3"/>
          <w:numId w:val="10"/>
        </w:numPr>
        <w:rPr>
          <w:lang w:val="en-US"/>
        </w:rPr>
      </w:pPr>
      <w:r w:rsidRPr="005D71D7">
        <w:rPr>
          <w:lang w:val="en-US"/>
        </w:rPr>
        <w:lastRenderedPageBreak/>
        <w:t>ANOVA Analysis for differences in tiger diet across sites</w:t>
      </w:r>
    </w:p>
    <w:p w14:paraId="4C8CBC62" w14:textId="77777777" w:rsidR="005D71D7" w:rsidRPr="005D71D7" w:rsidRDefault="005D71D7" w:rsidP="005D71D7">
      <w:pPr>
        <w:spacing w:line="360" w:lineRule="auto"/>
        <w:rPr>
          <w:lang w:val="en-US"/>
        </w:rPr>
      </w:pPr>
      <w:r w:rsidRPr="005D71D7">
        <w:rPr>
          <w:b/>
          <w:bCs/>
          <w:lang w:val="en-US"/>
        </w:rPr>
        <w:t>Null Hypothesis (H₀):</w:t>
      </w:r>
      <w:r w:rsidRPr="005D71D7">
        <w:rPr>
          <w:lang w:val="en-US"/>
        </w:rPr>
        <w:t> There is no significant difference in the prey consumed through scat analysis across sites.</w:t>
      </w:r>
      <w:r w:rsidRPr="005D71D7">
        <w:rPr>
          <w:lang w:val="en-US"/>
        </w:rPr>
        <w:tab/>
      </w:r>
      <w:r w:rsidRPr="005D71D7">
        <w:rPr>
          <w:lang w:val="en-US"/>
        </w:rPr>
        <w:br/>
      </w:r>
      <w:r w:rsidRPr="005D71D7">
        <w:rPr>
          <w:b/>
          <w:bCs/>
          <w:lang w:val="en-US"/>
        </w:rPr>
        <w:t>Alternative Hypothesis (H₁):</w:t>
      </w:r>
      <w:r w:rsidRPr="005D71D7">
        <w:rPr>
          <w:lang w:val="en-US"/>
        </w:rPr>
        <w:t> There is a significant difference in the prey consumed through scat analysis across sites.</w:t>
      </w:r>
    </w:p>
    <w:p w14:paraId="4E23D24B" w14:textId="63B274B5" w:rsidR="005D71D7" w:rsidRPr="005D71D7" w:rsidRDefault="005D71D7" w:rsidP="005D71D7">
      <w:pPr>
        <w:spacing w:line="360" w:lineRule="auto"/>
        <w:rPr>
          <w:lang w:val="en-US"/>
        </w:rPr>
      </w:pPr>
      <w:r w:rsidRPr="005D71D7">
        <w:rPr>
          <w:lang w:val="en-US"/>
        </w:rPr>
        <w:t>An ANOVA test was conducted to determine whether prey consumed by tigers differs significantly across the three landscape gradients: Bhopal city, the Bhopal-</w:t>
      </w:r>
      <w:proofErr w:type="spellStart"/>
      <w:r w:rsidRPr="005D71D7">
        <w:rPr>
          <w:lang w:val="en-US"/>
        </w:rPr>
        <w:t>Ratapani</w:t>
      </w:r>
      <w:proofErr w:type="spellEnd"/>
      <w:r w:rsidRPr="005D71D7">
        <w:rPr>
          <w:lang w:val="en-US"/>
        </w:rPr>
        <w:t xml:space="preserve"> Connecting Forest, and the </w:t>
      </w:r>
      <w:proofErr w:type="spellStart"/>
      <w:r w:rsidRPr="005D71D7">
        <w:rPr>
          <w:lang w:val="en-US"/>
        </w:rPr>
        <w:t>Ratapani</w:t>
      </w:r>
      <w:proofErr w:type="spellEnd"/>
      <w:r w:rsidRPr="005D71D7">
        <w:rPr>
          <w:lang w:val="en-US"/>
        </w:rPr>
        <w:t xml:space="preserve"> Tiger Reserve. The results (Table </w:t>
      </w:r>
      <w:r w:rsidR="00D43809">
        <w:rPr>
          <w:lang w:val="en-US"/>
        </w:rPr>
        <w:t>18</w:t>
      </w:r>
      <w:r w:rsidRPr="005D71D7">
        <w:rPr>
          <w:lang w:val="en-US"/>
        </w:rPr>
        <w:t>) indicate that the mean of prey species in scats in the Bhopal-</w:t>
      </w:r>
      <w:proofErr w:type="spellStart"/>
      <w:r w:rsidRPr="005D71D7">
        <w:rPr>
          <w:lang w:val="en-US"/>
        </w:rPr>
        <w:t>Ratapani</w:t>
      </w:r>
      <w:proofErr w:type="spellEnd"/>
      <w:r w:rsidRPr="005D71D7">
        <w:rPr>
          <w:lang w:val="en-US"/>
        </w:rPr>
        <w:t xml:space="preserve"> Connecting Forest (7.21) is notably higher than in the </w:t>
      </w:r>
      <w:proofErr w:type="spellStart"/>
      <w:r w:rsidRPr="005D71D7">
        <w:rPr>
          <w:lang w:val="en-US"/>
        </w:rPr>
        <w:t>Ratapani</w:t>
      </w:r>
      <w:proofErr w:type="spellEnd"/>
      <w:r w:rsidRPr="005D71D7">
        <w:rPr>
          <w:lang w:val="en-US"/>
        </w:rPr>
        <w:t xml:space="preserve"> Tiger Reserve (3.84) and Bhopal City (1.73). However, prey consumed had a greater variance in the Bhopal-</w:t>
      </w:r>
      <w:proofErr w:type="spellStart"/>
      <w:r w:rsidRPr="005D71D7">
        <w:rPr>
          <w:lang w:val="en-US"/>
        </w:rPr>
        <w:t>Ratapani</w:t>
      </w:r>
      <w:proofErr w:type="spellEnd"/>
      <w:r w:rsidRPr="005D71D7">
        <w:rPr>
          <w:lang w:val="en-US"/>
        </w:rPr>
        <w:t xml:space="preserve"> Connecting Forest (64.17) compared to the other two sites.</w:t>
      </w:r>
    </w:p>
    <w:p w14:paraId="4F476727" w14:textId="1CB8CCD0" w:rsidR="005D71D7" w:rsidRPr="005D71D7" w:rsidRDefault="005D71D7" w:rsidP="005D71D7">
      <w:pPr>
        <w:spacing w:line="360" w:lineRule="auto"/>
        <w:rPr>
          <w:lang w:val="en-US"/>
        </w:rPr>
      </w:pPr>
      <w:r w:rsidRPr="005D71D7">
        <w:rPr>
          <w:lang w:val="en-US"/>
        </w:rPr>
        <w:t>Statistical analysis yielded an F-value of 5.12, exceeding the critical F-value of 3.16, with a corresponding p-value of 0.009 (p &lt; 0.05). These results confirm a statistically significant difference in prey consumed across the three landscapes. Ecologically, this suggests that tigers exhibit preferences based on prey compositions, which likely vary due to habitat differences, prey distribution, and prey-predator behavior. Consequently, the alternative hypothesis (H₁) is accepted, affirming that prey consumption patterns differ significantly among the study sites. (</w:t>
      </w:r>
      <w:r w:rsidRPr="00D43809">
        <w:rPr>
          <w:lang w:val="en-US"/>
        </w:rPr>
        <w:t xml:space="preserve">Table </w:t>
      </w:r>
      <w:r w:rsidR="00D43809">
        <w:rPr>
          <w:lang w:val="en-US"/>
        </w:rPr>
        <w:t>18</w:t>
      </w:r>
      <w:r w:rsidRPr="005D71D7">
        <w:rPr>
          <w:lang w:val="en-US"/>
        </w:rPr>
        <w:t>)</w:t>
      </w:r>
    </w:p>
    <w:p w14:paraId="0DA43D10" w14:textId="37B723CE" w:rsidR="00A14AC0" w:rsidRDefault="00A14AC0" w:rsidP="00A14AC0">
      <w:pPr>
        <w:pStyle w:val="Caption"/>
        <w:keepNext/>
      </w:pPr>
      <w:bookmarkStart w:id="98" w:name="_Toc231916461"/>
      <w:r>
        <w:t xml:space="preserve">Table </w:t>
      </w:r>
      <w:r>
        <w:fldChar w:fldCharType="begin"/>
      </w:r>
      <w:r>
        <w:instrText xml:space="preserve"> SEQ Table \* ARABIC </w:instrText>
      </w:r>
      <w:r>
        <w:fldChar w:fldCharType="separate"/>
      </w:r>
      <w:r w:rsidR="001B61FF">
        <w:rPr>
          <w:noProof/>
        </w:rPr>
        <w:t>18</w:t>
      </w:r>
      <w:r>
        <w:fldChar w:fldCharType="end"/>
      </w:r>
      <w:r>
        <w:t xml:space="preserve">: </w:t>
      </w:r>
      <w:r w:rsidRPr="005F3BD1">
        <w:t>ANOVA to determine spatial variation in the dietary preferences</w:t>
      </w:r>
      <w:bookmarkEnd w:id="98"/>
    </w:p>
    <w:tbl>
      <w:tblPr>
        <w:tblStyle w:val="PlainTable1"/>
        <w:tblW w:w="9055" w:type="dxa"/>
        <w:tblLook w:val="04A0" w:firstRow="1" w:lastRow="0" w:firstColumn="1" w:lastColumn="0" w:noHBand="0" w:noVBand="1"/>
      </w:tblPr>
      <w:tblGrid>
        <w:gridCol w:w="2785"/>
        <w:gridCol w:w="1053"/>
        <w:gridCol w:w="13"/>
        <w:gridCol w:w="947"/>
        <w:gridCol w:w="13"/>
        <w:gridCol w:w="1040"/>
        <w:gridCol w:w="13"/>
        <w:gridCol w:w="1072"/>
        <w:gridCol w:w="13"/>
        <w:gridCol w:w="1040"/>
        <w:gridCol w:w="13"/>
        <w:gridCol w:w="1040"/>
        <w:gridCol w:w="13"/>
      </w:tblGrid>
      <w:tr w:rsidR="005D71D7" w:rsidRPr="00D43809" w14:paraId="5BAF13EC" w14:textId="77777777">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851" w:type="dxa"/>
            <w:gridSpan w:val="3"/>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093E864B" w14:textId="196C2C75" w:rsidR="005D71D7" w:rsidRPr="00CB73BC" w:rsidRDefault="00CB73BC" w:rsidP="00D43809">
            <w:pPr>
              <w:spacing w:before="0" w:after="0" w:line="360" w:lineRule="auto"/>
              <w:rPr>
                <w:b w:val="0"/>
                <w:bCs w:val="0"/>
                <w:sz w:val="20"/>
                <w:szCs w:val="20"/>
                <w:lang w:val="en-US"/>
              </w:rPr>
            </w:pPr>
            <w:r>
              <w:rPr>
                <w:b w:val="0"/>
                <w:bCs w:val="0"/>
                <w:sz w:val="20"/>
                <w:szCs w:val="20"/>
                <w:lang w:val="en-US"/>
              </w:rPr>
              <w:t>ANOVA Summary</w:t>
            </w:r>
          </w:p>
        </w:tc>
        <w:tc>
          <w:tcPr>
            <w:tcW w:w="96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3EB2B175" w14:textId="77777777" w:rsidR="005D71D7" w:rsidRPr="00D43809" w:rsidRDefault="005D71D7" w:rsidP="00D43809">
            <w:pPr>
              <w:spacing w:before="0" w:after="0" w:line="360" w:lineRule="auto"/>
              <w:cnfStyle w:val="100000000000" w:firstRow="1" w:lastRow="0" w:firstColumn="0" w:lastColumn="0" w:oddVBand="0" w:evenVBand="0" w:oddHBand="0" w:evenHBand="0" w:firstRowFirstColumn="0" w:firstRowLastColumn="0" w:lastRowFirstColumn="0" w:lastRowLastColumn="0"/>
              <w:rPr>
                <w:sz w:val="20"/>
                <w:szCs w:val="20"/>
                <w:lang w:val="en-US"/>
              </w:rPr>
            </w:pP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84E9C0C" w14:textId="77777777" w:rsidR="005D71D7" w:rsidRPr="00D43809" w:rsidRDefault="005D71D7" w:rsidP="00D43809">
            <w:pPr>
              <w:spacing w:before="0" w:after="0" w:line="360" w:lineRule="auto"/>
              <w:cnfStyle w:val="100000000000" w:firstRow="1" w:lastRow="0" w:firstColumn="0" w:lastColumn="0" w:oddVBand="0" w:evenVBand="0" w:oddHBand="0" w:evenHBand="0" w:firstRowFirstColumn="0" w:firstRowLastColumn="0" w:lastRowFirstColumn="0" w:lastRowLastColumn="0"/>
              <w:rPr>
                <w:sz w:val="20"/>
                <w:szCs w:val="20"/>
              </w:rPr>
            </w:pPr>
          </w:p>
        </w:tc>
        <w:tc>
          <w:tcPr>
            <w:tcW w:w="1085"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2AC565E8" w14:textId="77777777" w:rsidR="005D71D7" w:rsidRPr="00D43809" w:rsidRDefault="005D71D7" w:rsidP="00D43809">
            <w:pPr>
              <w:spacing w:before="0" w:after="0" w:line="360" w:lineRule="auto"/>
              <w:cnfStyle w:val="100000000000" w:firstRow="1" w:lastRow="0" w:firstColumn="0" w:lastColumn="0" w:oddVBand="0" w:evenVBand="0" w:oddHBand="0" w:evenHBand="0" w:firstRowFirstColumn="0" w:firstRowLastColumn="0" w:lastRowFirstColumn="0" w:lastRowLastColumn="0"/>
              <w:rPr>
                <w:sz w:val="20"/>
                <w:szCs w:val="20"/>
              </w:rPr>
            </w:pP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71E33E2F" w14:textId="77777777" w:rsidR="005D71D7" w:rsidRPr="00D43809" w:rsidRDefault="005D71D7" w:rsidP="00D43809">
            <w:pPr>
              <w:spacing w:before="0" w:after="0" w:line="360" w:lineRule="auto"/>
              <w:cnfStyle w:val="100000000000" w:firstRow="1" w:lastRow="0" w:firstColumn="0" w:lastColumn="0" w:oddVBand="0" w:evenVBand="0" w:oddHBand="0" w:evenHBand="0" w:firstRowFirstColumn="0" w:firstRowLastColumn="0" w:lastRowFirstColumn="0" w:lastRowLastColumn="0"/>
              <w:rPr>
                <w:sz w:val="20"/>
                <w:szCs w:val="20"/>
              </w:rPr>
            </w:pP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35D5872A" w14:textId="77777777" w:rsidR="005D71D7" w:rsidRPr="00D43809" w:rsidRDefault="005D71D7" w:rsidP="00D43809">
            <w:pPr>
              <w:spacing w:before="0" w:after="0" w:line="360" w:lineRule="auto"/>
              <w:cnfStyle w:val="100000000000" w:firstRow="1" w:lastRow="0" w:firstColumn="0" w:lastColumn="0" w:oddVBand="0" w:evenVBand="0" w:oddHBand="0" w:evenHBand="0" w:firstRowFirstColumn="0" w:firstRowLastColumn="0" w:lastRowFirstColumn="0" w:lastRowLastColumn="0"/>
              <w:rPr>
                <w:sz w:val="20"/>
                <w:szCs w:val="20"/>
              </w:rPr>
            </w:pPr>
          </w:p>
        </w:tc>
      </w:tr>
      <w:tr w:rsidR="005D71D7" w:rsidRPr="00D43809" w14:paraId="6258E85D" w14:textId="77777777">
        <w:trPr>
          <w:gridAfter w:val="1"/>
          <w:cnfStyle w:val="000000100000" w:firstRow="0" w:lastRow="0" w:firstColumn="0" w:lastColumn="0" w:oddVBand="0" w:evenVBand="0" w:oddHBand="1" w:evenHBand="0" w:firstRowFirstColumn="0" w:firstRowLastColumn="0" w:lastRowFirstColumn="0" w:lastRowLastColumn="0"/>
          <w:wAfter w:w="13" w:type="dxa"/>
          <w:trHeight w:val="300"/>
        </w:trPr>
        <w:tc>
          <w:tcPr>
            <w:cnfStyle w:val="001000000000" w:firstRow="0" w:lastRow="0" w:firstColumn="1" w:lastColumn="0" w:oddVBand="0" w:evenVBand="0" w:oddHBand="0" w:evenHBand="0" w:firstRowFirstColumn="0" w:firstRowLastColumn="0" w:lastRowFirstColumn="0" w:lastRowLastColumn="0"/>
            <w:tcW w:w="2785" w:type="dxa"/>
            <w:tcBorders>
              <w:top w:val="single" w:sz="4" w:space="0" w:color="auto"/>
              <w:left w:val="single" w:sz="4" w:space="0" w:color="BFBFBF" w:themeColor="background1" w:themeShade="BF"/>
              <w:bottom w:val="single" w:sz="4" w:space="0" w:color="auto"/>
              <w:right w:val="single" w:sz="4" w:space="0" w:color="BFBFBF" w:themeColor="background1" w:themeShade="BF"/>
            </w:tcBorders>
            <w:noWrap/>
            <w:hideMark/>
          </w:tcPr>
          <w:p w14:paraId="669C3161" w14:textId="77777777" w:rsidR="005D71D7" w:rsidRPr="00CB73BC" w:rsidRDefault="005D71D7" w:rsidP="00D43809">
            <w:pPr>
              <w:spacing w:before="0" w:after="0" w:line="360" w:lineRule="auto"/>
              <w:rPr>
                <w:b w:val="0"/>
                <w:bCs w:val="0"/>
                <w:i/>
                <w:iCs/>
                <w:sz w:val="20"/>
                <w:szCs w:val="20"/>
                <w:lang w:val="en-US"/>
              </w:rPr>
            </w:pPr>
            <w:r w:rsidRPr="00CB73BC">
              <w:rPr>
                <w:b w:val="0"/>
                <w:bCs w:val="0"/>
                <w:i/>
                <w:iCs/>
                <w:sz w:val="20"/>
                <w:szCs w:val="20"/>
                <w:lang w:val="en-US"/>
              </w:rPr>
              <w:t>Groups</w:t>
            </w:r>
          </w:p>
        </w:tc>
        <w:tc>
          <w:tcPr>
            <w:tcW w:w="1053" w:type="dxa"/>
            <w:tcBorders>
              <w:top w:val="single" w:sz="4" w:space="0" w:color="auto"/>
              <w:left w:val="single" w:sz="4" w:space="0" w:color="BFBFBF" w:themeColor="background1" w:themeShade="BF"/>
              <w:bottom w:val="single" w:sz="4" w:space="0" w:color="auto"/>
              <w:right w:val="single" w:sz="4" w:space="0" w:color="BFBFBF" w:themeColor="background1" w:themeShade="BF"/>
            </w:tcBorders>
            <w:noWrap/>
            <w:hideMark/>
          </w:tcPr>
          <w:p w14:paraId="111F3E9E" w14:textId="77777777" w:rsidR="005D71D7" w:rsidRPr="00CB73BC"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CB73BC">
              <w:rPr>
                <w:i/>
                <w:iCs/>
                <w:sz w:val="20"/>
                <w:szCs w:val="20"/>
                <w:lang w:val="en-US"/>
              </w:rPr>
              <w:t>Count</w:t>
            </w:r>
          </w:p>
        </w:tc>
        <w:tc>
          <w:tcPr>
            <w:tcW w:w="960" w:type="dxa"/>
            <w:gridSpan w:val="2"/>
            <w:tcBorders>
              <w:top w:val="single" w:sz="4" w:space="0" w:color="auto"/>
              <w:left w:val="single" w:sz="4" w:space="0" w:color="BFBFBF" w:themeColor="background1" w:themeShade="BF"/>
              <w:bottom w:val="single" w:sz="4" w:space="0" w:color="auto"/>
              <w:right w:val="single" w:sz="4" w:space="0" w:color="BFBFBF" w:themeColor="background1" w:themeShade="BF"/>
            </w:tcBorders>
            <w:noWrap/>
            <w:hideMark/>
          </w:tcPr>
          <w:p w14:paraId="76B1E7D8" w14:textId="77777777" w:rsidR="005D71D7" w:rsidRPr="00CB73BC"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CB73BC">
              <w:rPr>
                <w:i/>
                <w:iCs/>
                <w:sz w:val="20"/>
                <w:szCs w:val="20"/>
                <w:lang w:val="en-US"/>
              </w:rPr>
              <w:t>Sum</w:t>
            </w:r>
          </w:p>
        </w:tc>
        <w:tc>
          <w:tcPr>
            <w:tcW w:w="1053" w:type="dxa"/>
            <w:gridSpan w:val="2"/>
            <w:tcBorders>
              <w:top w:val="single" w:sz="4" w:space="0" w:color="auto"/>
              <w:left w:val="single" w:sz="4" w:space="0" w:color="BFBFBF" w:themeColor="background1" w:themeShade="BF"/>
              <w:bottom w:val="single" w:sz="4" w:space="0" w:color="auto"/>
              <w:right w:val="single" w:sz="4" w:space="0" w:color="BFBFBF" w:themeColor="background1" w:themeShade="BF"/>
            </w:tcBorders>
            <w:noWrap/>
            <w:hideMark/>
          </w:tcPr>
          <w:p w14:paraId="22184F5E"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D43809">
              <w:rPr>
                <w:i/>
                <w:iCs/>
                <w:sz w:val="20"/>
                <w:szCs w:val="20"/>
                <w:lang w:val="en-US"/>
              </w:rPr>
              <w:t>Average</w:t>
            </w:r>
          </w:p>
        </w:tc>
        <w:tc>
          <w:tcPr>
            <w:tcW w:w="1085" w:type="dxa"/>
            <w:gridSpan w:val="2"/>
            <w:tcBorders>
              <w:top w:val="single" w:sz="4" w:space="0" w:color="auto"/>
              <w:left w:val="single" w:sz="4" w:space="0" w:color="BFBFBF" w:themeColor="background1" w:themeShade="BF"/>
              <w:bottom w:val="single" w:sz="4" w:space="0" w:color="auto"/>
              <w:right w:val="single" w:sz="4" w:space="0" w:color="BFBFBF" w:themeColor="background1" w:themeShade="BF"/>
            </w:tcBorders>
            <w:noWrap/>
            <w:hideMark/>
          </w:tcPr>
          <w:p w14:paraId="19A99368"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D43809">
              <w:rPr>
                <w:i/>
                <w:iCs/>
                <w:sz w:val="20"/>
                <w:szCs w:val="20"/>
                <w:lang w:val="en-US"/>
              </w:rPr>
              <w:t>Variance</w:t>
            </w:r>
          </w:p>
        </w:tc>
        <w:tc>
          <w:tcPr>
            <w:tcW w:w="1053" w:type="dxa"/>
            <w:gridSpan w:val="2"/>
            <w:tcBorders>
              <w:top w:val="single" w:sz="4" w:space="0" w:color="auto"/>
              <w:left w:val="single" w:sz="4" w:space="0" w:color="BFBFBF" w:themeColor="background1" w:themeShade="BF"/>
              <w:bottom w:val="single" w:sz="4" w:space="0" w:color="auto"/>
              <w:right w:val="single" w:sz="4" w:space="0" w:color="BFBFBF" w:themeColor="background1" w:themeShade="BF"/>
            </w:tcBorders>
            <w:noWrap/>
            <w:hideMark/>
          </w:tcPr>
          <w:p w14:paraId="1988B07C"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p>
        </w:tc>
        <w:tc>
          <w:tcPr>
            <w:tcW w:w="1053" w:type="dxa"/>
            <w:gridSpan w:val="2"/>
            <w:tcBorders>
              <w:top w:val="single" w:sz="4" w:space="0" w:color="auto"/>
              <w:left w:val="single" w:sz="4" w:space="0" w:color="BFBFBF" w:themeColor="background1" w:themeShade="BF"/>
              <w:bottom w:val="single" w:sz="4" w:space="0" w:color="auto"/>
              <w:right w:val="single" w:sz="4" w:space="0" w:color="BFBFBF" w:themeColor="background1" w:themeShade="BF"/>
            </w:tcBorders>
            <w:noWrap/>
            <w:hideMark/>
          </w:tcPr>
          <w:p w14:paraId="2BE74543"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5D71D7" w:rsidRPr="00D43809" w14:paraId="5FCC46EC" w14:textId="77777777">
        <w:trPr>
          <w:gridAfter w:val="1"/>
          <w:wAfter w:w="13" w:type="dxa"/>
          <w:trHeight w:val="300"/>
        </w:trPr>
        <w:tc>
          <w:tcPr>
            <w:cnfStyle w:val="001000000000" w:firstRow="0" w:lastRow="0" w:firstColumn="1" w:lastColumn="0" w:oddVBand="0" w:evenVBand="0" w:oddHBand="0" w:evenHBand="0" w:firstRowFirstColumn="0" w:firstRowLastColumn="0" w:lastRowFirstColumn="0" w:lastRowLastColumn="0"/>
            <w:tcW w:w="278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07D72D80" w14:textId="77777777" w:rsidR="005D71D7" w:rsidRPr="00CB73BC" w:rsidRDefault="005D71D7" w:rsidP="00D43809">
            <w:pPr>
              <w:spacing w:before="0" w:after="0" w:line="360" w:lineRule="auto"/>
              <w:rPr>
                <w:b w:val="0"/>
                <w:bCs w:val="0"/>
                <w:sz w:val="20"/>
                <w:szCs w:val="20"/>
                <w:lang w:val="en-US"/>
              </w:rPr>
            </w:pPr>
            <w:r w:rsidRPr="00CB73BC">
              <w:rPr>
                <w:b w:val="0"/>
                <w:bCs w:val="0"/>
                <w:sz w:val="20"/>
                <w:szCs w:val="20"/>
                <w:lang w:val="en-US"/>
              </w:rPr>
              <w:t>Bhopal City</w:t>
            </w:r>
          </w:p>
        </w:tc>
        <w:tc>
          <w:tcPr>
            <w:tcW w:w="10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4F948B0" w14:textId="77777777" w:rsidR="005D71D7" w:rsidRPr="00CB73BC"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19</w:t>
            </w:r>
          </w:p>
        </w:tc>
        <w:tc>
          <w:tcPr>
            <w:tcW w:w="96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4A6662D3" w14:textId="77777777" w:rsidR="005D71D7" w:rsidRPr="00CB73BC"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33</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54EA1F27"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D43809">
              <w:rPr>
                <w:sz w:val="20"/>
                <w:szCs w:val="20"/>
                <w:lang w:val="en-US"/>
              </w:rPr>
              <w:t>1.74</w:t>
            </w:r>
          </w:p>
        </w:tc>
        <w:tc>
          <w:tcPr>
            <w:tcW w:w="1085"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34BA0797"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D43809">
              <w:rPr>
                <w:sz w:val="20"/>
                <w:szCs w:val="20"/>
                <w:lang w:val="en-US"/>
              </w:rPr>
              <w:t>4.76</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5FC1FF53"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306CFA54"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5D71D7" w:rsidRPr="00D43809" w14:paraId="6A430952" w14:textId="77777777">
        <w:trPr>
          <w:gridAfter w:val="1"/>
          <w:cnfStyle w:val="000000100000" w:firstRow="0" w:lastRow="0" w:firstColumn="0" w:lastColumn="0" w:oddVBand="0" w:evenVBand="0" w:oddHBand="1" w:evenHBand="0" w:firstRowFirstColumn="0" w:firstRowLastColumn="0" w:lastRowFirstColumn="0" w:lastRowLastColumn="0"/>
          <w:wAfter w:w="13" w:type="dxa"/>
          <w:trHeight w:val="300"/>
        </w:trPr>
        <w:tc>
          <w:tcPr>
            <w:cnfStyle w:val="001000000000" w:firstRow="0" w:lastRow="0" w:firstColumn="1" w:lastColumn="0" w:oddVBand="0" w:evenVBand="0" w:oddHBand="0" w:evenHBand="0" w:firstRowFirstColumn="0" w:firstRowLastColumn="0" w:lastRowFirstColumn="0" w:lastRowLastColumn="0"/>
            <w:tcW w:w="278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3AC9C6D8" w14:textId="77777777" w:rsidR="005D71D7" w:rsidRPr="00CB73BC" w:rsidRDefault="005D71D7" w:rsidP="00D43809">
            <w:pPr>
              <w:spacing w:before="0" w:after="0" w:line="360" w:lineRule="auto"/>
              <w:rPr>
                <w:b w:val="0"/>
                <w:bCs w:val="0"/>
                <w:sz w:val="20"/>
                <w:szCs w:val="20"/>
                <w:lang w:val="en-US"/>
              </w:rPr>
            </w:pPr>
            <w:r w:rsidRPr="00CB73BC">
              <w:rPr>
                <w:b w:val="0"/>
                <w:bCs w:val="0"/>
                <w:sz w:val="20"/>
                <w:szCs w:val="20"/>
                <w:lang w:val="en-US"/>
              </w:rPr>
              <w:t>B-R Connecting Forest</w:t>
            </w:r>
          </w:p>
        </w:tc>
        <w:tc>
          <w:tcPr>
            <w:tcW w:w="10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9DE10A7" w14:textId="77777777" w:rsidR="005D71D7" w:rsidRPr="00CB73BC"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CB73BC">
              <w:rPr>
                <w:sz w:val="20"/>
                <w:szCs w:val="20"/>
                <w:lang w:val="en-US"/>
              </w:rPr>
              <w:t>19</w:t>
            </w:r>
          </w:p>
        </w:tc>
        <w:tc>
          <w:tcPr>
            <w:tcW w:w="96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0731BBC0" w14:textId="77777777" w:rsidR="005D71D7" w:rsidRPr="00CB73BC"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CB73BC">
              <w:rPr>
                <w:sz w:val="20"/>
                <w:szCs w:val="20"/>
                <w:lang w:val="en-US"/>
              </w:rPr>
              <w:t>137</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19FC6981"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D43809">
              <w:rPr>
                <w:sz w:val="20"/>
                <w:szCs w:val="20"/>
                <w:lang w:val="en-US"/>
              </w:rPr>
              <w:t>7.21</w:t>
            </w:r>
          </w:p>
        </w:tc>
        <w:tc>
          <w:tcPr>
            <w:tcW w:w="1085"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0368288C"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D43809">
              <w:rPr>
                <w:sz w:val="20"/>
                <w:szCs w:val="20"/>
                <w:lang w:val="en-US"/>
              </w:rPr>
              <w:t>64.17</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4DE83C8E"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167E82E"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5D71D7" w:rsidRPr="00D43809" w14:paraId="2F2B119F" w14:textId="77777777">
        <w:trPr>
          <w:gridAfter w:val="1"/>
          <w:wAfter w:w="13" w:type="dxa"/>
          <w:trHeight w:val="315"/>
        </w:trPr>
        <w:tc>
          <w:tcPr>
            <w:cnfStyle w:val="001000000000" w:firstRow="0" w:lastRow="0" w:firstColumn="1" w:lastColumn="0" w:oddVBand="0" w:evenVBand="0" w:oddHBand="0" w:evenHBand="0" w:firstRowFirstColumn="0" w:firstRowLastColumn="0" w:lastRowFirstColumn="0" w:lastRowLastColumn="0"/>
            <w:tcW w:w="278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28C97C1C" w14:textId="77777777" w:rsidR="005D71D7" w:rsidRPr="00CB73BC" w:rsidRDefault="005D71D7" w:rsidP="00D43809">
            <w:pPr>
              <w:spacing w:before="0" w:after="0" w:line="360" w:lineRule="auto"/>
              <w:rPr>
                <w:b w:val="0"/>
                <w:bCs w:val="0"/>
                <w:sz w:val="20"/>
                <w:szCs w:val="20"/>
                <w:lang w:val="en-US"/>
              </w:rPr>
            </w:pPr>
            <w:proofErr w:type="spellStart"/>
            <w:r w:rsidRPr="00CB73BC">
              <w:rPr>
                <w:b w:val="0"/>
                <w:bCs w:val="0"/>
                <w:sz w:val="20"/>
                <w:szCs w:val="20"/>
                <w:lang w:val="en-US"/>
              </w:rPr>
              <w:t>Ratapani</w:t>
            </w:r>
            <w:proofErr w:type="spellEnd"/>
            <w:r w:rsidRPr="00CB73BC">
              <w:rPr>
                <w:b w:val="0"/>
                <w:bCs w:val="0"/>
                <w:sz w:val="20"/>
                <w:szCs w:val="20"/>
                <w:lang w:val="en-US"/>
              </w:rPr>
              <w:t xml:space="preserve"> TR</w:t>
            </w:r>
          </w:p>
        </w:tc>
        <w:tc>
          <w:tcPr>
            <w:tcW w:w="10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54AB1889" w14:textId="77777777" w:rsidR="005D71D7" w:rsidRPr="00CB73BC"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19</w:t>
            </w:r>
          </w:p>
        </w:tc>
        <w:tc>
          <w:tcPr>
            <w:tcW w:w="96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42D91BDB" w14:textId="77777777" w:rsidR="005D71D7" w:rsidRPr="00CB73BC"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73</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1E0E8377"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D43809">
              <w:rPr>
                <w:sz w:val="20"/>
                <w:szCs w:val="20"/>
                <w:lang w:val="en-US"/>
              </w:rPr>
              <w:t>3.84</w:t>
            </w:r>
          </w:p>
        </w:tc>
        <w:tc>
          <w:tcPr>
            <w:tcW w:w="1085"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2DD63D14"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D43809">
              <w:rPr>
                <w:sz w:val="20"/>
                <w:szCs w:val="20"/>
                <w:lang w:val="en-US"/>
              </w:rPr>
              <w:t>15.92</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0EF201BC"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75393820"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5D71D7" w:rsidRPr="00D43809" w14:paraId="5C9B92AB" w14:textId="77777777">
        <w:trPr>
          <w:gridAfter w:val="1"/>
          <w:cnfStyle w:val="000000100000" w:firstRow="0" w:lastRow="0" w:firstColumn="0" w:lastColumn="0" w:oddVBand="0" w:evenVBand="0" w:oddHBand="1" w:evenHBand="0" w:firstRowFirstColumn="0" w:firstRowLastColumn="0" w:lastRowFirstColumn="0" w:lastRowLastColumn="0"/>
          <w:wAfter w:w="13" w:type="dxa"/>
          <w:trHeight w:val="300"/>
        </w:trPr>
        <w:tc>
          <w:tcPr>
            <w:cnfStyle w:val="001000000000" w:firstRow="0" w:lastRow="0" w:firstColumn="1" w:lastColumn="0" w:oddVBand="0" w:evenVBand="0" w:oddHBand="0" w:evenHBand="0" w:firstRowFirstColumn="0" w:firstRowLastColumn="0" w:lastRowFirstColumn="0" w:lastRowLastColumn="0"/>
            <w:tcW w:w="278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3D75FCE6" w14:textId="77777777" w:rsidR="005D71D7" w:rsidRPr="00CB73BC" w:rsidRDefault="005D71D7" w:rsidP="00D43809">
            <w:pPr>
              <w:spacing w:before="0" w:after="0" w:line="360" w:lineRule="auto"/>
              <w:rPr>
                <w:b w:val="0"/>
                <w:bCs w:val="0"/>
                <w:i/>
                <w:iCs/>
                <w:sz w:val="20"/>
                <w:szCs w:val="20"/>
                <w:lang w:val="en-US"/>
              </w:rPr>
            </w:pPr>
            <w:r w:rsidRPr="00CB73BC">
              <w:rPr>
                <w:b w:val="0"/>
                <w:bCs w:val="0"/>
                <w:i/>
                <w:iCs/>
                <w:sz w:val="20"/>
                <w:szCs w:val="20"/>
                <w:lang w:val="en-US"/>
              </w:rPr>
              <w:t>Source of Variation</w:t>
            </w:r>
          </w:p>
        </w:tc>
        <w:tc>
          <w:tcPr>
            <w:tcW w:w="10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7273DC31" w14:textId="77777777" w:rsidR="005D71D7" w:rsidRPr="00CB73BC"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CB73BC">
              <w:rPr>
                <w:i/>
                <w:iCs/>
                <w:sz w:val="20"/>
                <w:szCs w:val="20"/>
                <w:lang w:val="en-US"/>
              </w:rPr>
              <w:t>SS</w:t>
            </w:r>
          </w:p>
        </w:tc>
        <w:tc>
          <w:tcPr>
            <w:tcW w:w="96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1D33F6E" w14:textId="77777777" w:rsidR="005D71D7" w:rsidRPr="00CB73BC"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proofErr w:type="spellStart"/>
            <w:r w:rsidRPr="00CB73BC">
              <w:rPr>
                <w:i/>
                <w:iCs/>
                <w:sz w:val="20"/>
                <w:szCs w:val="20"/>
                <w:lang w:val="en-US"/>
              </w:rPr>
              <w:t>df</w:t>
            </w:r>
            <w:proofErr w:type="spellEnd"/>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00355414"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D43809">
              <w:rPr>
                <w:i/>
                <w:iCs/>
                <w:sz w:val="20"/>
                <w:szCs w:val="20"/>
                <w:lang w:val="en-US"/>
              </w:rPr>
              <w:t>MS</w:t>
            </w:r>
          </w:p>
        </w:tc>
        <w:tc>
          <w:tcPr>
            <w:tcW w:w="1085"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18E73313"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D43809">
              <w:rPr>
                <w:i/>
                <w:iCs/>
                <w:sz w:val="20"/>
                <w:szCs w:val="20"/>
                <w:lang w:val="en-US"/>
              </w:rPr>
              <w:t>F</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789F0F08"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D43809">
              <w:rPr>
                <w:i/>
                <w:iCs/>
                <w:sz w:val="20"/>
                <w:szCs w:val="20"/>
                <w:lang w:val="en-US"/>
              </w:rPr>
              <w:t>P-value</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091097C8"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i/>
                <w:iCs/>
                <w:sz w:val="20"/>
                <w:szCs w:val="20"/>
                <w:lang w:val="en-US"/>
              </w:rPr>
            </w:pPr>
            <w:r w:rsidRPr="00D43809">
              <w:rPr>
                <w:i/>
                <w:iCs/>
                <w:sz w:val="20"/>
                <w:szCs w:val="20"/>
                <w:lang w:val="en-US"/>
              </w:rPr>
              <w:t>F crit</w:t>
            </w:r>
          </w:p>
        </w:tc>
      </w:tr>
      <w:tr w:rsidR="005D71D7" w:rsidRPr="00D43809" w14:paraId="2693ADD3" w14:textId="77777777">
        <w:trPr>
          <w:gridAfter w:val="1"/>
          <w:wAfter w:w="13" w:type="dxa"/>
          <w:trHeight w:val="300"/>
        </w:trPr>
        <w:tc>
          <w:tcPr>
            <w:cnfStyle w:val="001000000000" w:firstRow="0" w:lastRow="0" w:firstColumn="1" w:lastColumn="0" w:oddVBand="0" w:evenVBand="0" w:oddHBand="0" w:evenHBand="0" w:firstRowFirstColumn="0" w:firstRowLastColumn="0" w:lastRowFirstColumn="0" w:lastRowLastColumn="0"/>
            <w:tcW w:w="278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5756A11B" w14:textId="77777777" w:rsidR="005D71D7" w:rsidRPr="00CB73BC" w:rsidRDefault="005D71D7" w:rsidP="00D43809">
            <w:pPr>
              <w:spacing w:before="0" w:after="0" w:line="360" w:lineRule="auto"/>
              <w:rPr>
                <w:b w:val="0"/>
                <w:bCs w:val="0"/>
                <w:sz w:val="20"/>
                <w:szCs w:val="20"/>
                <w:lang w:val="en-US"/>
              </w:rPr>
            </w:pPr>
            <w:r w:rsidRPr="00CB73BC">
              <w:rPr>
                <w:b w:val="0"/>
                <w:bCs w:val="0"/>
                <w:sz w:val="20"/>
                <w:szCs w:val="20"/>
                <w:lang w:val="en-US"/>
              </w:rPr>
              <w:t>Between Groups</w:t>
            </w:r>
          </w:p>
        </w:tc>
        <w:tc>
          <w:tcPr>
            <w:tcW w:w="10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316F73BC" w14:textId="77777777" w:rsidR="005D71D7" w:rsidRPr="00CB73BC"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289.68</w:t>
            </w:r>
          </w:p>
        </w:tc>
        <w:tc>
          <w:tcPr>
            <w:tcW w:w="96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1BB7AE7E" w14:textId="77777777" w:rsidR="005D71D7" w:rsidRPr="00CB73BC"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2</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70ADDE47"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D43809">
              <w:rPr>
                <w:sz w:val="20"/>
                <w:szCs w:val="20"/>
                <w:lang w:val="en-US"/>
              </w:rPr>
              <w:t>144.84</w:t>
            </w:r>
          </w:p>
        </w:tc>
        <w:tc>
          <w:tcPr>
            <w:tcW w:w="1085"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59354712"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D43809">
              <w:rPr>
                <w:sz w:val="20"/>
                <w:szCs w:val="20"/>
                <w:lang w:val="en-US"/>
              </w:rPr>
              <w:t>5.12</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BF4725A"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D43809">
              <w:rPr>
                <w:sz w:val="20"/>
                <w:szCs w:val="20"/>
                <w:lang w:val="en-US"/>
              </w:rPr>
              <w:t>0.0092</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1BD3C75B"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D43809">
              <w:rPr>
                <w:sz w:val="20"/>
                <w:szCs w:val="20"/>
                <w:lang w:val="en-US"/>
              </w:rPr>
              <w:t>3.17</w:t>
            </w:r>
          </w:p>
        </w:tc>
      </w:tr>
      <w:tr w:rsidR="005D71D7" w:rsidRPr="00D43809" w14:paraId="1C560A4D" w14:textId="77777777">
        <w:trPr>
          <w:gridAfter w:val="1"/>
          <w:cnfStyle w:val="000000100000" w:firstRow="0" w:lastRow="0" w:firstColumn="0" w:lastColumn="0" w:oddVBand="0" w:evenVBand="0" w:oddHBand="1" w:evenHBand="0" w:firstRowFirstColumn="0" w:firstRowLastColumn="0" w:lastRowFirstColumn="0" w:lastRowLastColumn="0"/>
          <w:wAfter w:w="13" w:type="dxa"/>
          <w:trHeight w:val="300"/>
        </w:trPr>
        <w:tc>
          <w:tcPr>
            <w:cnfStyle w:val="001000000000" w:firstRow="0" w:lastRow="0" w:firstColumn="1" w:lastColumn="0" w:oddVBand="0" w:evenVBand="0" w:oddHBand="0" w:evenHBand="0" w:firstRowFirstColumn="0" w:firstRowLastColumn="0" w:lastRowFirstColumn="0" w:lastRowLastColumn="0"/>
            <w:tcW w:w="278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0A80413C" w14:textId="77777777" w:rsidR="005D71D7" w:rsidRPr="00CB73BC" w:rsidRDefault="005D71D7" w:rsidP="00D43809">
            <w:pPr>
              <w:spacing w:before="0" w:after="0" w:line="360" w:lineRule="auto"/>
              <w:rPr>
                <w:b w:val="0"/>
                <w:bCs w:val="0"/>
                <w:sz w:val="20"/>
                <w:szCs w:val="20"/>
                <w:lang w:val="en-US"/>
              </w:rPr>
            </w:pPr>
            <w:r w:rsidRPr="00CB73BC">
              <w:rPr>
                <w:b w:val="0"/>
                <w:bCs w:val="0"/>
                <w:sz w:val="20"/>
                <w:szCs w:val="20"/>
                <w:lang w:val="en-US"/>
              </w:rPr>
              <w:t>Within Groups</w:t>
            </w:r>
          </w:p>
        </w:tc>
        <w:tc>
          <w:tcPr>
            <w:tcW w:w="10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75535C82" w14:textId="77777777" w:rsidR="005D71D7" w:rsidRPr="00CB73BC"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CB73BC">
              <w:rPr>
                <w:sz w:val="20"/>
                <w:szCs w:val="20"/>
                <w:lang w:val="en-US"/>
              </w:rPr>
              <w:t>1527.36</w:t>
            </w:r>
          </w:p>
        </w:tc>
        <w:tc>
          <w:tcPr>
            <w:tcW w:w="96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1A10CC88" w14:textId="77777777" w:rsidR="005D71D7" w:rsidRPr="00CB73BC"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CB73BC">
              <w:rPr>
                <w:sz w:val="20"/>
                <w:szCs w:val="20"/>
                <w:lang w:val="en-US"/>
              </w:rPr>
              <w:t>54</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11834710"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r w:rsidRPr="00D43809">
              <w:rPr>
                <w:sz w:val="20"/>
                <w:szCs w:val="20"/>
                <w:lang w:val="en-US"/>
              </w:rPr>
              <w:t>28.28</w:t>
            </w:r>
          </w:p>
        </w:tc>
        <w:tc>
          <w:tcPr>
            <w:tcW w:w="1085"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7449F97D"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54F537F4"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5E707C1B" w14:textId="77777777" w:rsidR="005D71D7" w:rsidRPr="00D43809" w:rsidRDefault="005D71D7" w:rsidP="00D43809">
            <w:pPr>
              <w:spacing w:before="0" w:after="0" w:line="36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5D71D7" w:rsidRPr="00D43809" w14:paraId="5FD0BB31" w14:textId="77777777">
        <w:trPr>
          <w:gridAfter w:val="1"/>
          <w:wAfter w:w="13" w:type="dxa"/>
          <w:trHeight w:val="315"/>
        </w:trPr>
        <w:tc>
          <w:tcPr>
            <w:cnfStyle w:val="001000000000" w:firstRow="0" w:lastRow="0" w:firstColumn="1" w:lastColumn="0" w:oddVBand="0" w:evenVBand="0" w:oddHBand="0" w:evenHBand="0" w:firstRowFirstColumn="0" w:firstRowLastColumn="0" w:lastRowFirstColumn="0" w:lastRowLastColumn="0"/>
            <w:tcW w:w="278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38F7FB58" w14:textId="77777777" w:rsidR="005D71D7" w:rsidRPr="00CB73BC" w:rsidRDefault="005D71D7" w:rsidP="00D43809">
            <w:pPr>
              <w:spacing w:before="0" w:after="0" w:line="360" w:lineRule="auto"/>
              <w:rPr>
                <w:b w:val="0"/>
                <w:bCs w:val="0"/>
                <w:sz w:val="20"/>
                <w:szCs w:val="20"/>
                <w:lang w:val="en-US"/>
              </w:rPr>
            </w:pPr>
            <w:r w:rsidRPr="00CB73BC">
              <w:rPr>
                <w:b w:val="0"/>
                <w:bCs w:val="0"/>
                <w:sz w:val="20"/>
                <w:szCs w:val="20"/>
                <w:lang w:val="en-US"/>
              </w:rPr>
              <w:t>Total</w:t>
            </w:r>
          </w:p>
        </w:tc>
        <w:tc>
          <w:tcPr>
            <w:tcW w:w="10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1C723451" w14:textId="77777777" w:rsidR="005D71D7" w:rsidRPr="00CB73BC"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1817.05</w:t>
            </w:r>
          </w:p>
        </w:tc>
        <w:tc>
          <w:tcPr>
            <w:tcW w:w="96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44DB6A1" w14:textId="77777777" w:rsidR="005D71D7" w:rsidRPr="00CB73BC"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CB73BC">
              <w:rPr>
                <w:sz w:val="20"/>
                <w:szCs w:val="20"/>
                <w:lang w:val="en-US"/>
              </w:rPr>
              <w:t>56</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146428F7"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D43809">
              <w:rPr>
                <w:sz w:val="20"/>
                <w:szCs w:val="20"/>
                <w:lang w:val="en-US"/>
              </w:rPr>
              <w:t> </w:t>
            </w:r>
          </w:p>
        </w:tc>
        <w:tc>
          <w:tcPr>
            <w:tcW w:w="1085"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184437A"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D43809">
              <w:rPr>
                <w:sz w:val="20"/>
                <w:szCs w:val="20"/>
                <w:lang w:val="en-US"/>
              </w:rPr>
              <w:t> </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2A1D7E8E"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D43809">
              <w:rPr>
                <w:sz w:val="20"/>
                <w:szCs w:val="20"/>
                <w:lang w:val="en-US"/>
              </w:rPr>
              <w:t> </w:t>
            </w:r>
          </w:p>
        </w:tc>
        <w:tc>
          <w:tcPr>
            <w:tcW w:w="10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488CE241" w14:textId="77777777" w:rsidR="005D71D7" w:rsidRPr="00D43809" w:rsidRDefault="005D71D7" w:rsidP="00D43809">
            <w:pPr>
              <w:spacing w:before="0" w:after="0"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D43809">
              <w:rPr>
                <w:sz w:val="20"/>
                <w:szCs w:val="20"/>
                <w:lang w:val="en-US"/>
              </w:rPr>
              <w:t> </w:t>
            </w:r>
          </w:p>
        </w:tc>
      </w:tr>
    </w:tbl>
    <w:p w14:paraId="7BA404B2" w14:textId="77777777" w:rsidR="00A14AC0" w:rsidRDefault="00A14AC0" w:rsidP="00A14AC0">
      <w:pPr>
        <w:spacing w:after="0" w:line="240" w:lineRule="auto"/>
        <w:rPr>
          <w:lang w:val="en-US"/>
        </w:rPr>
      </w:pPr>
    </w:p>
    <w:p w14:paraId="675BF8AA" w14:textId="214BFFE0" w:rsidR="00A14AC0" w:rsidRDefault="00A14AC0" w:rsidP="00A14AC0">
      <w:pPr>
        <w:pStyle w:val="Heading3"/>
        <w:rPr>
          <w:lang w:val="en-US"/>
        </w:rPr>
      </w:pPr>
      <w:bookmarkStart w:id="99" w:name="_Toc231916364"/>
      <w:r>
        <w:rPr>
          <w:lang w:val="en-US"/>
        </w:rPr>
        <w:lastRenderedPageBreak/>
        <w:t>5.4 Discussion</w:t>
      </w:r>
      <w:bookmarkEnd w:id="99"/>
    </w:p>
    <w:p w14:paraId="07C47767" w14:textId="14297182" w:rsidR="005D71D7" w:rsidRPr="005D71D7" w:rsidRDefault="00A14AC0" w:rsidP="00A14AC0">
      <w:pPr>
        <w:pStyle w:val="Heading4"/>
        <w:rPr>
          <w:lang w:val="en-US"/>
        </w:rPr>
      </w:pPr>
      <w:r>
        <w:rPr>
          <w:lang w:val="en-US"/>
        </w:rPr>
        <w:t xml:space="preserve">5.4.1 </w:t>
      </w:r>
      <w:r w:rsidR="005D71D7" w:rsidRPr="005D71D7">
        <w:rPr>
          <w:lang w:val="en-US"/>
        </w:rPr>
        <w:t>Prey Distribution across Landscape Gradients</w:t>
      </w:r>
    </w:p>
    <w:p w14:paraId="17255B93" w14:textId="5F58ABA3" w:rsidR="005D71D7" w:rsidRPr="005D71D7" w:rsidRDefault="005D71D7" w:rsidP="005D71D7">
      <w:pPr>
        <w:spacing w:line="360" w:lineRule="auto"/>
        <w:rPr>
          <w:lang w:val="en-US"/>
        </w:rPr>
      </w:pPr>
      <w:r w:rsidRPr="005D71D7">
        <w:rPr>
          <w:lang w:val="en-US"/>
        </w:rPr>
        <w:t>The assessment of prey distribution revealed notable differences between Bhopal city and its surrounding 30 km buffer zone. Within the city, nilgai (</w:t>
      </w:r>
      <w:proofErr w:type="spellStart"/>
      <w:r w:rsidRPr="005D71D7">
        <w:rPr>
          <w:i/>
          <w:iCs/>
          <w:lang w:val="en-US"/>
        </w:rPr>
        <w:t>Boselaphus</w:t>
      </w:r>
      <w:proofErr w:type="spellEnd"/>
      <w:r w:rsidRPr="005D71D7">
        <w:rPr>
          <w:i/>
          <w:iCs/>
          <w:lang w:val="en-US"/>
        </w:rPr>
        <w:t xml:space="preserve"> </w:t>
      </w:r>
      <w:proofErr w:type="spellStart"/>
      <w:r w:rsidRPr="005D71D7">
        <w:rPr>
          <w:i/>
          <w:iCs/>
          <w:lang w:val="en-US"/>
        </w:rPr>
        <w:t>tragocamelus</w:t>
      </w:r>
      <w:proofErr w:type="spellEnd"/>
      <w:r w:rsidRPr="005D71D7">
        <w:rPr>
          <w:lang w:val="en-US"/>
        </w:rPr>
        <w:t>) and domestic cattle (</w:t>
      </w:r>
      <w:r w:rsidRPr="005D71D7">
        <w:rPr>
          <w:i/>
          <w:iCs/>
          <w:lang w:val="en-US"/>
        </w:rPr>
        <w:t>Bos taurus</w:t>
      </w:r>
      <w:r w:rsidRPr="005D71D7">
        <w:rPr>
          <w:lang w:val="en-US"/>
        </w:rPr>
        <w:t xml:space="preserve">) were the most frequently observed prey species among the twelve recorded in urban green spaces. The presence of cow shelters with thousands of abandoned cattle within the city contributes to the high abundance of domestic cattle. Bhopal’s extensive green spaces provide suitable habitat for a diverse range of wildlife species too, many of which have successfully adapted to human-modified environments, thereby serving as </w:t>
      </w:r>
      <w:r w:rsidR="00684322">
        <w:rPr>
          <w:lang w:val="en-US"/>
        </w:rPr>
        <w:t xml:space="preserve">a </w:t>
      </w:r>
      <w:r w:rsidRPr="005D71D7">
        <w:rPr>
          <w:lang w:val="en-US"/>
        </w:rPr>
        <w:t xml:space="preserve">potential food source for tigers. These findings align with previous research documenting the ability of a wide range of large carnivores to exploit anthropogenic resources in human-dominated landscapes (Karanth and Sunquist, 1995; </w:t>
      </w:r>
      <w:r w:rsidRPr="00CB73BC">
        <w:rPr>
          <w:lang w:val="en-US"/>
        </w:rPr>
        <w:t>Bagchi et al.</w:t>
      </w:r>
      <w:r w:rsidR="00CB73BC">
        <w:rPr>
          <w:lang w:val="en-US"/>
        </w:rPr>
        <w:t>,</w:t>
      </w:r>
      <w:r w:rsidRPr="00CB73BC">
        <w:rPr>
          <w:lang w:val="en-US"/>
        </w:rPr>
        <w:t xml:space="preserve"> 2003; </w:t>
      </w:r>
      <w:proofErr w:type="spellStart"/>
      <w:r w:rsidRPr="00CB73BC">
        <w:rPr>
          <w:lang w:val="en-US"/>
        </w:rPr>
        <w:t>Radeloff</w:t>
      </w:r>
      <w:proofErr w:type="spellEnd"/>
      <w:r w:rsidRPr="00CB73BC">
        <w:rPr>
          <w:lang w:val="en-US"/>
        </w:rPr>
        <w:t xml:space="preserve"> et al.</w:t>
      </w:r>
      <w:r w:rsidR="00CB73BC">
        <w:rPr>
          <w:lang w:val="en-US"/>
        </w:rPr>
        <w:t>,</w:t>
      </w:r>
      <w:r w:rsidRPr="00CB73BC">
        <w:rPr>
          <w:lang w:val="en-US"/>
        </w:rPr>
        <w:t xml:space="preserve"> 2005; McKinney, 2006; Bateman, 2012; Athreya et al.</w:t>
      </w:r>
      <w:r w:rsidR="00CB73BC">
        <w:rPr>
          <w:lang w:val="en-US"/>
        </w:rPr>
        <w:t>,</w:t>
      </w:r>
      <w:r w:rsidRPr="00CB73BC">
        <w:rPr>
          <w:lang w:val="en-US"/>
        </w:rPr>
        <w:t xml:space="preserve"> 2014; Surve et al.</w:t>
      </w:r>
      <w:r w:rsidR="00CB73BC">
        <w:rPr>
          <w:lang w:val="en-US"/>
        </w:rPr>
        <w:t>,</w:t>
      </w:r>
      <w:r w:rsidRPr="00CB73BC">
        <w:rPr>
          <w:lang w:val="en-US"/>
        </w:rPr>
        <w:t xml:space="preserve"> 2015; Kerley et al.</w:t>
      </w:r>
      <w:r w:rsidR="00CB73BC">
        <w:rPr>
          <w:lang w:val="en-US"/>
        </w:rPr>
        <w:t>,</w:t>
      </w:r>
      <w:r w:rsidRPr="00CB73BC">
        <w:rPr>
          <w:lang w:val="en-US"/>
        </w:rPr>
        <w:t xml:space="preserve"> 2015).</w:t>
      </w:r>
      <w:r w:rsidRPr="005D71D7">
        <w:rPr>
          <w:lang w:val="en-US"/>
        </w:rPr>
        <w:t xml:space="preserve"> The high abundance of feral pigs (</w:t>
      </w:r>
      <w:r w:rsidRPr="005D71D7">
        <w:rPr>
          <w:i/>
          <w:iCs/>
          <w:lang w:val="en-US"/>
        </w:rPr>
        <w:t>Sus scrofa</w:t>
      </w:r>
      <w:r w:rsidRPr="005D71D7">
        <w:rPr>
          <w:lang w:val="en-US"/>
        </w:rPr>
        <w:t>) and stray dogs (</w:t>
      </w:r>
      <w:r w:rsidRPr="005D71D7">
        <w:rPr>
          <w:i/>
          <w:iCs/>
          <w:lang w:val="en-US"/>
        </w:rPr>
        <w:t xml:space="preserve">Canis lupus </w:t>
      </w:r>
      <w:proofErr w:type="spellStart"/>
      <w:r w:rsidRPr="005D71D7">
        <w:rPr>
          <w:i/>
          <w:iCs/>
          <w:lang w:val="en-US"/>
        </w:rPr>
        <w:t>familiaris</w:t>
      </w:r>
      <w:proofErr w:type="spellEnd"/>
      <w:r w:rsidRPr="005D71D7">
        <w:rPr>
          <w:lang w:val="en-US"/>
        </w:rPr>
        <w:t>) in urban areas further underscores the influence of urbanization on prey availability, although their contribution to the tiger diet requires further investigation (</w:t>
      </w:r>
      <w:proofErr w:type="spellStart"/>
      <w:r w:rsidRPr="005D71D7">
        <w:rPr>
          <w:lang w:val="en-US"/>
        </w:rPr>
        <w:t>Kolipaka</w:t>
      </w:r>
      <w:proofErr w:type="spellEnd"/>
      <w:r w:rsidRPr="00CB73BC">
        <w:rPr>
          <w:iCs/>
          <w:lang w:val="en-US"/>
        </w:rPr>
        <w:t xml:space="preserve"> et al.</w:t>
      </w:r>
      <w:r w:rsidR="00CB73BC">
        <w:rPr>
          <w:lang w:val="en-US"/>
        </w:rPr>
        <w:t>,</w:t>
      </w:r>
      <w:r w:rsidRPr="00CB73BC">
        <w:rPr>
          <w:lang w:val="en-US"/>
        </w:rPr>
        <w:t xml:space="preserve"> </w:t>
      </w:r>
      <w:r w:rsidRPr="005D71D7">
        <w:rPr>
          <w:lang w:val="en-US"/>
        </w:rPr>
        <w:t>2017).</w:t>
      </w:r>
    </w:p>
    <w:p w14:paraId="0F36CFE0" w14:textId="18FCD62E" w:rsidR="005D71D7" w:rsidRPr="005D71D7" w:rsidRDefault="005D71D7" w:rsidP="005D71D7">
      <w:pPr>
        <w:spacing w:line="360" w:lineRule="auto"/>
        <w:rPr>
          <w:lang w:val="en-US"/>
        </w:rPr>
      </w:pPr>
      <w:r w:rsidRPr="005D71D7">
        <w:rPr>
          <w:lang w:val="en-US"/>
        </w:rPr>
        <w:t xml:space="preserve">In contrast, the 30 km buffer landscape exhibited a distinct urban to peri urban difference in prey species, with fourteen prey species recorded during field surveys. </w:t>
      </w:r>
      <w:r w:rsidR="00684322">
        <w:rPr>
          <w:lang w:val="en-US"/>
        </w:rPr>
        <w:t>N</w:t>
      </w:r>
      <w:r w:rsidRPr="005D71D7">
        <w:rPr>
          <w:lang w:val="en-US"/>
        </w:rPr>
        <w:t>ilgai (</w:t>
      </w:r>
      <w:proofErr w:type="spellStart"/>
      <w:r w:rsidRPr="005D71D7">
        <w:rPr>
          <w:i/>
          <w:iCs/>
          <w:lang w:val="en-US"/>
        </w:rPr>
        <w:t>Boselaphus</w:t>
      </w:r>
      <w:proofErr w:type="spellEnd"/>
      <w:r w:rsidRPr="005D71D7">
        <w:rPr>
          <w:i/>
          <w:iCs/>
          <w:lang w:val="en-US"/>
        </w:rPr>
        <w:t xml:space="preserve"> </w:t>
      </w:r>
      <w:proofErr w:type="spellStart"/>
      <w:r w:rsidRPr="005D71D7">
        <w:rPr>
          <w:i/>
          <w:iCs/>
          <w:lang w:val="en-US"/>
        </w:rPr>
        <w:t>tragocamelus</w:t>
      </w:r>
      <w:proofErr w:type="spellEnd"/>
      <w:r w:rsidRPr="005D71D7">
        <w:rPr>
          <w:lang w:val="en-US"/>
        </w:rPr>
        <w:t>), cattle (</w:t>
      </w:r>
      <w:r w:rsidRPr="005D71D7">
        <w:rPr>
          <w:i/>
          <w:iCs/>
          <w:lang w:val="en-US"/>
        </w:rPr>
        <w:t>Bos taurus</w:t>
      </w:r>
      <w:r w:rsidRPr="005D71D7">
        <w:rPr>
          <w:lang w:val="en-US"/>
        </w:rPr>
        <w:t>), chital (</w:t>
      </w:r>
      <w:r w:rsidRPr="005D71D7">
        <w:rPr>
          <w:i/>
          <w:iCs/>
          <w:lang w:val="en-US"/>
        </w:rPr>
        <w:t>Axis axis</w:t>
      </w:r>
      <w:r w:rsidRPr="005D71D7">
        <w:rPr>
          <w:lang w:val="en-US"/>
        </w:rPr>
        <w:t>), and wild boar (</w:t>
      </w:r>
      <w:r w:rsidRPr="005D71D7">
        <w:rPr>
          <w:i/>
          <w:iCs/>
          <w:lang w:val="en-US"/>
        </w:rPr>
        <w:t>Sus scrofa</w:t>
      </w:r>
      <w:r w:rsidRPr="005D71D7">
        <w:rPr>
          <w:lang w:val="en-US"/>
        </w:rPr>
        <w:t>) were the most frequently observed. This assemblage suggests a more natural wild prey species composition characteristic of less disturbed habitats compared to the urban core. The presence of Indian gazelle (</w:t>
      </w:r>
      <w:r w:rsidRPr="005D71D7">
        <w:rPr>
          <w:i/>
          <w:iCs/>
          <w:lang w:val="en-US"/>
        </w:rPr>
        <w:t xml:space="preserve">Gazella </w:t>
      </w:r>
      <w:proofErr w:type="spellStart"/>
      <w:r w:rsidRPr="005D71D7">
        <w:rPr>
          <w:i/>
          <w:iCs/>
          <w:lang w:val="en-US"/>
        </w:rPr>
        <w:t>bennettii</w:t>
      </w:r>
      <w:proofErr w:type="spellEnd"/>
      <w:r w:rsidRPr="005D71D7">
        <w:rPr>
          <w:lang w:val="en-US"/>
        </w:rPr>
        <w:t>), sambar (</w:t>
      </w:r>
      <w:r w:rsidRPr="005D71D7">
        <w:rPr>
          <w:i/>
          <w:iCs/>
          <w:lang w:val="en-US"/>
        </w:rPr>
        <w:t>Rusa unicolor</w:t>
      </w:r>
      <w:r w:rsidRPr="005D71D7">
        <w:rPr>
          <w:lang w:val="en-US"/>
        </w:rPr>
        <w:t xml:space="preserve">), and </w:t>
      </w:r>
      <w:r w:rsidR="00684322">
        <w:rPr>
          <w:lang w:val="en-US"/>
        </w:rPr>
        <w:t xml:space="preserve">Indian </w:t>
      </w:r>
      <w:proofErr w:type="spellStart"/>
      <w:r w:rsidR="00684322">
        <w:rPr>
          <w:lang w:val="en-US"/>
        </w:rPr>
        <w:t>munjack</w:t>
      </w:r>
      <w:proofErr w:type="spellEnd"/>
      <w:r w:rsidR="00684322">
        <w:rPr>
          <w:lang w:val="en-US"/>
        </w:rPr>
        <w:t>/</w:t>
      </w:r>
      <w:r w:rsidRPr="005D71D7">
        <w:rPr>
          <w:lang w:val="en-US"/>
        </w:rPr>
        <w:t>barking deer (</w:t>
      </w:r>
      <w:r w:rsidRPr="005D71D7">
        <w:rPr>
          <w:i/>
          <w:iCs/>
          <w:lang w:val="en-US"/>
        </w:rPr>
        <w:t>Muntiacus muntjak</w:t>
      </w:r>
      <w:r w:rsidRPr="005D71D7">
        <w:rPr>
          <w:lang w:val="en-US"/>
        </w:rPr>
        <w:t xml:space="preserve">) in </w:t>
      </w:r>
      <w:r w:rsidR="00684322">
        <w:rPr>
          <w:lang w:val="en-US"/>
        </w:rPr>
        <w:t xml:space="preserve">a </w:t>
      </w:r>
      <w:r w:rsidRPr="005D71D7">
        <w:rPr>
          <w:lang w:val="en-US"/>
        </w:rPr>
        <w:t xml:space="preserve">few transects further underscores the significance of intact forest ecosystems for supporting diverse prey populations, which are often more vulnerable to human disturbances. These findings reinforce the crucial role of habitat quality and habitat mosaics in shaping prey composition and, consequently, tiger foraging strategies (Karanth </w:t>
      </w:r>
      <w:r w:rsidRPr="00CB73BC">
        <w:rPr>
          <w:iCs/>
          <w:lang w:val="en-US"/>
        </w:rPr>
        <w:t>et al.</w:t>
      </w:r>
      <w:r w:rsidR="00CB73BC">
        <w:rPr>
          <w:iCs/>
          <w:lang w:val="en-US"/>
        </w:rPr>
        <w:t>,</w:t>
      </w:r>
      <w:r w:rsidRPr="00CB73BC">
        <w:rPr>
          <w:iCs/>
          <w:lang w:val="en-US"/>
        </w:rPr>
        <w:t xml:space="preserve"> 2004; </w:t>
      </w:r>
      <w:proofErr w:type="spellStart"/>
      <w:r w:rsidRPr="00CB73BC">
        <w:rPr>
          <w:iCs/>
          <w:lang w:val="en-US"/>
        </w:rPr>
        <w:t>Kolipaka</w:t>
      </w:r>
      <w:proofErr w:type="spellEnd"/>
      <w:r w:rsidRPr="00CB73BC">
        <w:rPr>
          <w:iCs/>
          <w:lang w:val="en-US"/>
        </w:rPr>
        <w:t xml:space="preserve"> et al.</w:t>
      </w:r>
      <w:r w:rsidR="00CB73BC">
        <w:rPr>
          <w:iCs/>
          <w:lang w:val="en-US"/>
        </w:rPr>
        <w:t>,</w:t>
      </w:r>
      <w:r w:rsidRPr="00CB73BC">
        <w:rPr>
          <w:iCs/>
          <w:lang w:val="en-US"/>
        </w:rPr>
        <w:t xml:space="preserve"> </w:t>
      </w:r>
      <w:r w:rsidRPr="005D71D7">
        <w:rPr>
          <w:lang w:val="en-US"/>
        </w:rPr>
        <w:t>2017).</w:t>
      </w:r>
    </w:p>
    <w:p w14:paraId="44D18410" w14:textId="124616E2" w:rsidR="005D71D7" w:rsidRPr="005D71D7" w:rsidRDefault="005D71D7">
      <w:pPr>
        <w:pStyle w:val="Heading4"/>
        <w:numPr>
          <w:ilvl w:val="2"/>
          <w:numId w:val="11"/>
        </w:numPr>
        <w:rPr>
          <w:lang w:val="en-US"/>
        </w:rPr>
      </w:pPr>
      <w:r w:rsidRPr="005D71D7">
        <w:rPr>
          <w:lang w:val="en-US"/>
        </w:rPr>
        <w:t>Tiger Dietary Preferences and Adaptation</w:t>
      </w:r>
    </w:p>
    <w:p w14:paraId="34C442CA" w14:textId="5841F4C4" w:rsidR="005D71D7" w:rsidRPr="005D71D7" w:rsidRDefault="005D71D7" w:rsidP="005D71D7">
      <w:pPr>
        <w:spacing w:line="360" w:lineRule="auto"/>
        <w:rPr>
          <w:lang w:val="en-US"/>
        </w:rPr>
      </w:pPr>
      <w:r w:rsidRPr="005D71D7">
        <w:rPr>
          <w:lang w:val="en-US"/>
        </w:rPr>
        <w:t xml:space="preserve">Scat analysis revealed a diverse diet comprising nineteen prey species, with nilgai, cattle, and four-horned antelope constituting the most frequently consumed species, collectively accounting for over 47% of the identified prey items. While field surveys suggested a relatively even prey distribution, scat analysis indicated that tigers are opportunistic feeders, primarily </w:t>
      </w:r>
      <w:r w:rsidRPr="005D71D7">
        <w:rPr>
          <w:lang w:val="en-US"/>
        </w:rPr>
        <w:lastRenderedPageBreak/>
        <w:t xml:space="preserve">targeting the most accessible prey </w:t>
      </w:r>
      <w:r w:rsidRPr="00CB73BC">
        <w:rPr>
          <w:lang w:val="en-US"/>
        </w:rPr>
        <w:t>(Linnell et al.</w:t>
      </w:r>
      <w:r w:rsidR="00CB73BC">
        <w:rPr>
          <w:lang w:val="en-US"/>
        </w:rPr>
        <w:t>,</w:t>
      </w:r>
      <w:r w:rsidRPr="00CB73BC">
        <w:rPr>
          <w:lang w:val="en-US"/>
        </w:rPr>
        <w:t xml:space="preserve"> 1999; Banerjee et al.</w:t>
      </w:r>
      <w:r w:rsidR="00CB73BC">
        <w:rPr>
          <w:lang w:val="en-US"/>
        </w:rPr>
        <w:t>,</w:t>
      </w:r>
      <w:r w:rsidRPr="00CB73BC">
        <w:rPr>
          <w:lang w:val="en-US"/>
        </w:rPr>
        <w:t xml:space="preserve"> 2013; Miller et al.</w:t>
      </w:r>
      <w:r w:rsidR="00CB73BC">
        <w:rPr>
          <w:lang w:val="en-US"/>
        </w:rPr>
        <w:t>,</w:t>
      </w:r>
      <w:r w:rsidRPr="00CB73BC">
        <w:rPr>
          <w:lang w:val="en-US"/>
        </w:rPr>
        <w:t xml:space="preserve"> 2015; Sharma et al.</w:t>
      </w:r>
      <w:r w:rsidR="00CB73BC">
        <w:rPr>
          <w:lang w:val="en-US"/>
        </w:rPr>
        <w:t>,</w:t>
      </w:r>
      <w:r w:rsidRPr="00CB73BC">
        <w:rPr>
          <w:lang w:val="en-US"/>
        </w:rPr>
        <w:t xml:space="preserve"> 2015; </w:t>
      </w:r>
      <w:proofErr w:type="spellStart"/>
      <w:r w:rsidRPr="00CB73BC">
        <w:rPr>
          <w:lang w:val="en-US"/>
        </w:rPr>
        <w:t>Kolipaka</w:t>
      </w:r>
      <w:proofErr w:type="spellEnd"/>
      <w:r w:rsidRPr="00CB73BC">
        <w:rPr>
          <w:lang w:val="en-US"/>
        </w:rPr>
        <w:t xml:space="preserve"> et al.</w:t>
      </w:r>
      <w:r w:rsidR="00CB73BC">
        <w:rPr>
          <w:lang w:val="en-US"/>
        </w:rPr>
        <w:t>,</w:t>
      </w:r>
      <w:r w:rsidRPr="00CB73BC">
        <w:rPr>
          <w:lang w:val="en-US"/>
        </w:rPr>
        <w:t xml:space="preserve"> 2015; </w:t>
      </w:r>
      <w:proofErr w:type="spellStart"/>
      <w:r w:rsidRPr="00CB73BC">
        <w:rPr>
          <w:lang w:val="en-US"/>
        </w:rPr>
        <w:t>Kolipaka</w:t>
      </w:r>
      <w:proofErr w:type="spellEnd"/>
      <w:r w:rsidRPr="00CB73BC">
        <w:rPr>
          <w:lang w:val="en-US"/>
        </w:rPr>
        <w:t xml:space="preserve"> et al.</w:t>
      </w:r>
      <w:r w:rsidR="00CB73BC">
        <w:rPr>
          <w:lang w:val="en-US"/>
        </w:rPr>
        <w:t>,</w:t>
      </w:r>
      <w:r w:rsidRPr="00CB73BC">
        <w:rPr>
          <w:lang w:val="en-US"/>
        </w:rPr>
        <w:t xml:space="preserve"> 2017). A statistically significant variation in dietary preferences across the urban core, connecting forest, and tiger reserve (p=0.01) underscores the dietary adaptability of tigers in response to varying environmental conditions and prey availability patterns. This flexibility is critical for their persistence in fragmented landscapes where natural prey populations may be limited or periodically inaccessible (Karanth and Sunquist, 1995; Hayward et al.</w:t>
      </w:r>
      <w:r w:rsidR="00CB73BC">
        <w:rPr>
          <w:lang w:val="en-US"/>
        </w:rPr>
        <w:t>,</w:t>
      </w:r>
      <w:r w:rsidRPr="00CB73BC">
        <w:rPr>
          <w:lang w:val="en-US"/>
        </w:rPr>
        <w:t xml:space="preserve"> 2006; </w:t>
      </w:r>
      <w:r w:rsidR="008306EB">
        <w:rPr>
          <w:lang w:val="en-US"/>
        </w:rPr>
        <w:t xml:space="preserve">Kapfer et al., 2011; </w:t>
      </w:r>
      <w:proofErr w:type="spellStart"/>
      <w:r w:rsidRPr="00CB73BC">
        <w:rPr>
          <w:lang w:val="en-US"/>
        </w:rPr>
        <w:t>Suryawanshi</w:t>
      </w:r>
      <w:proofErr w:type="spellEnd"/>
      <w:r w:rsidRPr="00CB73BC">
        <w:rPr>
          <w:lang w:val="en-US"/>
        </w:rPr>
        <w:t xml:space="preserve"> et al.</w:t>
      </w:r>
      <w:r w:rsidR="00CB73BC">
        <w:rPr>
          <w:lang w:val="en-US"/>
        </w:rPr>
        <w:t>,</w:t>
      </w:r>
      <w:r w:rsidRPr="00CB73BC">
        <w:rPr>
          <w:lang w:val="en-US"/>
        </w:rPr>
        <w:t xml:space="preserve"> 2012; </w:t>
      </w:r>
      <w:proofErr w:type="spellStart"/>
      <w:r w:rsidRPr="00CB73BC">
        <w:rPr>
          <w:lang w:val="en-US"/>
        </w:rPr>
        <w:t>Simcharoen</w:t>
      </w:r>
      <w:proofErr w:type="spellEnd"/>
      <w:r w:rsidRPr="00CB73BC">
        <w:rPr>
          <w:lang w:val="en-US"/>
        </w:rPr>
        <w:t xml:space="preserve"> et al.</w:t>
      </w:r>
      <w:r w:rsidR="00CB73BC">
        <w:rPr>
          <w:lang w:val="en-US"/>
        </w:rPr>
        <w:t>,</w:t>
      </w:r>
      <w:r w:rsidRPr="00CB73BC">
        <w:rPr>
          <w:lang w:val="en-US"/>
        </w:rPr>
        <w:t xml:space="preserve"> 2014).</w:t>
      </w:r>
    </w:p>
    <w:p w14:paraId="299648D0" w14:textId="77777777" w:rsidR="00EB3F60" w:rsidRDefault="00EB3F60" w:rsidP="005D71D7">
      <w:pPr>
        <w:spacing w:line="360" w:lineRule="auto"/>
        <w:rPr>
          <w:lang w:val="es-CO"/>
        </w:rPr>
        <w:sectPr w:rsidR="00EB3F60">
          <w:pgSz w:w="11906" w:h="16838"/>
          <w:pgMar w:top="1440" w:right="1440" w:bottom="1440" w:left="1440" w:header="708" w:footer="708" w:gutter="0"/>
          <w:cols w:space="708"/>
          <w:docGrid w:linePitch="360"/>
        </w:sectPr>
      </w:pPr>
    </w:p>
    <w:p w14:paraId="1C9B4A6F" w14:textId="77777777" w:rsidR="005D71D7" w:rsidRPr="005D71D7" w:rsidRDefault="005D71D7" w:rsidP="005D71D7">
      <w:pPr>
        <w:spacing w:line="360" w:lineRule="auto"/>
        <w:rPr>
          <w:lang w:val="es-CO"/>
        </w:rPr>
      </w:pPr>
    </w:p>
    <w:p w14:paraId="30D9987E" w14:textId="77777777" w:rsidR="005D71D7" w:rsidRPr="005D71D7" w:rsidRDefault="005D71D7" w:rsidP="005D71D7"/>
    <w:p w14:paraId="7BE6FFA5" w14:textId="77777777" w:rsidR="00120F76" w:rsidRDefault="00120F76" w:rsidP="00C43BBA">
      <w:pPr>
        <w:spacing w:line="360" w:lineRule="auto"/>
      </w:pPr>
    </w:p>
    <w:p w14:paraId="23383AE2" w14:textId="77777777" w:rsidR="00120F76" w:rsidRDefault="00120F76" w:rsidP="00C43BBA">
      <w:pPr>
        <w:spacing w:line="360" w:lineRule="auto"/>
      </w:pPr>
    </w:p>
    <w:p w14:paraId="24731725" w14:textId="77777777" w:rsidR="00BF340F" w:rsidRDefault="00BF340F" w:rsidP="00BF340F">
      <w:pPr>
        <w:pStyle w:val="ListParagraph"/>
        <w:spacing w:before="0" w:after="0" w:line="360" w:lineRule="auto"/>
        <w:ind w:left="360"/>
        <w:rPr>
          <w:rFonts w:cs="Times New Roman"/>
          <w:lang w:eastAsia="en-GB"/>
        </w:rPr>
      </w:pPr>
    </w:p>
    <w:p w14:paraId="6E4B9A97" w14:textId="77777777" w:rsidR="00BF340F" w:rsidRDefault="00BF340F" w:rsidP="00BF340F">
      <w:pPr>
        <w:pStyle w:val="ListParagraph"/>
        <w:spacing w:before="0" w:after="0" w:line="360" w:lineRule="auto"/>
        <w:ind w:left="360"/>
        <w:rPr>
          <w:rFonts w:cs="Times New Roman"/>
          <w:lang w:eastAsia="en-GB"/>
        </w:rPr>
      </w:pPr>
    </w:p>
    <w:p w14:paraId="65767CE1" w14:textId="77777777" w:rsidR="00BF340F" w:rsidRDefault="00BF340F" w:rsidP="00BF340F">
      <w:pPr>
        <w:pStyle w:val="ListParagraph"/>
        <w:spacing w:before="0" w:after="0" w:line="360" w:lineRule="auto"/>
        <w:ind w:left="360"/>
        <w:rPr>
          <w:rFonts w:cs="Times New Roman"/>
          <w:lang w:eastAsia="en-GB"/>
        </w:rPr>
      </w:pPr>
    </w:p>
    <w:p w14:paraId="0DA19E7B" w14:textId="77777777" w:rsidR="00BF340F" w:rsidRDefault="00BF340F" w:rsidP="00BF340F">
      <w:pPr>
        <w:pStyle w:val="ListParagraph"/>
        <w:spacing w:before="0" w:after="0" w:line="360" w:lineRule="auto"/>
        <w:ind w:left="360"/>
        <w:rPr>
          <w:rFonts w:cs="Times New Roman"/>
          <w:lang w:eastAsia="en-GB"/>
        </w:rPr>
      </w:pPr>
    </w:p>
    <w:p w14:paraId="0C4986E4" w14:textId="77777777" w:rsidR="00BF340F" w:rsidRDefault="00BF340F" w:rsidP="00BF340F">
      <w:pPr>
        <w:pStyle w:val="ListParagraph"/>
        <w:spacing w:before="0" w:after="0" w:line="360" w:lineRule="auto"/>
        <w:ind w:left="360"/>
        <w:rPr>
          <w:rFonts w:cs="Times New Roman"/>
          <w:lang w:eastAsia="en-GB"/>
        </w:rPr>
      </w:pPr>
    </w:p>
    <w:p w14:paraId="7BC880C3" w14:textId="77777777" w:rsidR="00BF340F" w:rsidRDefault="00BF340F" w:rsidP="00BF340F">
      <w:pPr>
        <w:pStyle w:val="ListParagraph"/>
        <w:spacing w:before="0" w:after="0" w:line="360" w:lineRule="auto"/>
        <w:ind w:left="360"/>
        <w:rPr>
          <w:rFonts w:cs="Times New Roman"/>
          <w:lang w:eastAsia="en-GB"/>
        </w:rPr>
      </w:pPr>
    </w:p>
    <w:p w14:paraId="5600B1EC" w14:textId="77777777" w:rsidR="00BF340F" w:rsidRDefault="00BF340F" w:rsidP="00BF340F">
      <w:pPr>
        <w:pStyle w:val="ListParagraph"/>
        <w:spacing w:before="0" w:after="0" w:line="360" w:lineRule="auto"/>
        <w:ind w:left="360"/>
        <w:rPr>
          <w:rFonts w:cs="Times New Roman"/>
          <w:lang w:eastAsia="en-GB"/>
        </w:rPr>
      </w:pPr>
    </w:p>
    <w:p w14:paraId="73B698F3" w14:textId="77777777" w:rsidR="00BF340F" w:rsidRDefault="00BF340F" w:rsidP="00BF340F">
      <w:pPr>
        <w:pStyle w:val="ListParagraph"/>
        <w:spacing w:before="0" w:after="0" w:line="360" w:lineRule="auto"/>
        <w:ind w:left="360"/>
        <w:rPr>
          <w:rFonts w:cs="Times New Roman"/>
          <w:lang w:eastAsia="en-GB"/>
        </w:rPr>
      </w:pPr>
    </w:p>
    <w:p w14:paraId="3F16A9E6" w14:textId="77777777" w:rsidR="00BF340F" w:rsidRDefault="00BF340F" w:rsidP="00BF340F">
      <w:pPr>
        <w:pStyle w:val="ListParagraph"/>
        <w:spacing w:before="0" w:after="0" w:line="360" w:lineRule="auto"/>
        <w:ind w:left="360"/>
        <w:rPr>
          <w:rFonts w:cs="Times New Roman"/>
          <w:lang w:eastAsia="en-GB"/>
        </w:rPr>
      </w:pPr>
    </w:p>
    <w:p w14:paraId="6380ADB3" w14:textId="77777777" w:rsidR="00BF340F" w:rsidRDefault="00BF340F" w:rsidP="00BF340F">
      <w:pPr>
        <w:pStyle w:val="ListParagraph"/>
        <w:spacing w:before="0" w:after="0" w:line="360" w:lineRule="auto"/>
        <w:ind w:left="360"/>
        <w:rPr>
          <w:rFonts w:cs="Times New Roman"/>
          <w:lang w:eastAsia="en-GB"/>
        </w:rPr>
      </w:pPr>
    </w:p>
    <w:p w14:paraId="5A94A15D" w14:textId="77777777" w:rsidR="00BF340F" w:rsidRDefault="00BF340F" w:rsidP="00BF340F">
      <w:pPr>
        <w:pStyle w:val="ListParagraph"/>
        <w:spacing w:before="0" w:after="0" w:line="360" w:lineRule="auto"/>
        <w:ind w:left="360"/>
        <w:rPr>
          <w:rFonts w:cs="Times New Roman"/>
          <w:lang w:eastAsia="en-GB"/>
        </w:rPr>
      </w:pPr>
    </w:p>
    <w:p w14:paraId="12FF57DC" w14:textId="77777777" w:rsidR="00BF340F" w:rsidRDefault="00BF340F" w:rsidP="00BF340F">
      <w:pPr>
        <w:pStyle w:val="ListParagraph"/>
        <w:spacing w:before="0" w:after="0" w:line="360" w:lineRule="auto"/>
        <w:ind w:left="360"/>
        <w:rPr>
          <w:rFonts w:cs="Times New Roman"/>
          <w:lang w:eastAsia="en-GB"/>
        </w:rPr>
      </w:pPr>
    </w:p>
    <w:p w14:paraId="68DA5C0D" w14:textId="77777777" w:rsidR="00BF340F" w:rsidRDefault="00BF340F" w:rsidP="00BF340F">
      <w:pPr>
        <w:pStyle w:val="ListParagraph"/>
        <w:spacing w:before="0" w:after="0" w:line="360" w:lineRule="auto"/>
        <w:ind w:left="360"/>
        <w:rPr>
          <w:rFonts w:cs="Times New Roman"/>
          <w:lang w:eastAsia="en-GB"/>
        </w:rPr>
      </w:pPr>
    </w:p>
    <w:p w14:paraId="1C0A435B" w14:textId="77777777" w:rsidR="00BF340F" w:rsidRDefault="00BF340F" w:rsidP="00BF340F">
      <w:pPr>
        <w:pStyle w:val="ListParagraph"/>
        <w:spacing w:before="0" w:after="0" w:line="360" w:lineRule="auto"/>
        <w:ind w:left="360"/>
        <w:rPr>
          <w:rFonts w:cs="Times New Roman"/>
          <w:lang w:eastAsia="en-GB"/>
        </w:rPr>
      </w:pPr>
    </w:p>
    <w:p w14:paraId="50C6AB5C" w14:textId="77777777" w:rsidR="00BF340F" w:rsidRDefault="00BF340F" w:rsidP="00BF340F">
      <w:pPr>
        <w:pStyle w:val="ListParagraph"/>
        <w:spacing w:before="0" w:after="0" w:line="360" w:lineRule="auto"/>
        <w:ind w:left="360"/>
        <w:rPr>
          <w:rFonts w:cs="Times New Roman"/>
          <w:lang w:eastAsia="en-GB"/>
        </w:rPr>
      </w:pPr>
    </w:p>
    <w:p w14:paraId="70A8D630" w14:textId="23217047" w:rsidR="00BF340F" w:rsidRPr="00120F76" w:rsidRDefault="00BF340F" w:rsidP="00BF340F">
      <w:pPr>
        <w:jc w:val="right"/>
        <w:rPr>
          <w:b/>
          <w:bCs/>
          <w:sz w:val="28"/>
          <w:szCs w:val="28"/>
        </w:rPr>
      </w:pPr>
      <w:r w:rsidRPr="00120F76">
        <w:rPr>
          <w:b/>
          <w:bCs/>
          <w:sz w:val="28"/>
          <w:szCs w:val="28"/>
        </w:rPr>
        <w:t xml:space="preserve">CHAPTER </w:t>
      </w:r>
      <w:r>
        <w:rPr>
          <w:b/>
          <w:bCs/>
          <w:sz w:val="28"/>
          <w:szCs w:val="28"/>
        </w:rPr>
        <w:t>6</w:t>
      </w:r>
    </w:p>
    <w:p w14:paraId="182DF39D" w14:textId="60018353" w:rsidR="00BF340F" w:rsidRPr="00120F76" w:rsidRDefault="00BF340F" w:rsidP="00BF340F">
      <w:pPr>
        <w:jc w:val="right"/>
        <w:rPr>
          <w:b/>
          <w:bCs/>
          <w:sz w:val="28"/>
          <w:szCs w:val="28"/>
        </w:rPr>
      </w:pPr>
      <w:r>
        <w:rPr>
          <w:b/>
          <w:bCs/>
          <w:sz w:val="28"/>
          <w:szCs w:val="28"/>
        </w:rPr>
        <w:t>PEOPLE’S KNOWLEDGE, ATTITUDE</w:t>
      </w:r>
      <w:r w:rsidR="00684322">
        <w:rPr>
          <w:b/>
          <w:bCs/>
          <w:sz w:val="28"/>
          <w:szCs w:val="28"/>
        </w:rPr>
        <w:t>,</w:t>
      </w:r>
      <w:r>
        <w:rPr>
          <w:b/>
          <w:bCs/>
          <w:sz w:val="28"/>
          <w:szCs w:val="28"/>
        </w:rPr>
        <w:t xml:space="preserve"> AND PERCEPTION TOWARD SHARING SPACE WITH TIGERS IN</w:t>
      </w:r>
      <w:r w:rsidRPr="00120F76">
        <w:rPr>
          <w:b/>
          <w:bCs/>
          <w:sz w:val="28"/>
          <w:szCs w:val="28"/>
        </w:rPr>
        <w:t xml:space="preserve"> </w:t>
      </w:r>
      <w:r w:rsidR="00684322">
        <w:rPr>
          <w:b/>
          <w:bCs/>
          <w:sz w:val="28"/>
          <w:szCs w:val="28"/>
        </w:rPr>
        <w:t xml:space="preserve">THE </w:t>
      </w:r>
      <w:r w:rsidRPr="00120F76">
        <w:rPr>
          <w:b/>
          <w:bCs/>
          <w:sz w:val="28"/>
          <w:szCs w:val="28"/>
        </w:rPr>
        <w:t>URBAN LANDSCAPE OF BHOPAL</w:t>
      </w:r>
    </w:p>
    <w:p w14:paraId="35E79166" w14:textId="77777777" w:rsidR="00BF340F" w:rsidRDefault="00BF340F" w:rsidP="00BF340F">
      <w:pPr>
        <w:spacing w:before="0" w:after="160"/>
        <w:jc w:val="left"/>
        <w:rPr>
          <w:rFonts w:cs="Times New Roman"/>
          <w:lang w:eastAsia="en-GB"/>
        </w:rPr>
      </w:pPr>
      <w:r>
        <w:rPr>
          <w:rFonts w:cs="Times New Roman"/>
          <w:lang w:eastAsia="en-GB"/>
        </w:rPr>
        <w:br w:type="page"/>
      </w:r>
    </w:p>
    <w:p w14:paraId="0FC1B4D9" w14:textId="182D5ED4" w:rsidR="00BF340F" w:rsidRPr="00BF340F" w:rsidRDefault="00BF340F" w:rsidP="00BF340F">
      <w:pPr>
        <w:pStyle w:val="Heading2"/>
        <w:jc w:val="center"/>
      </w:pPr>
      <w:bookmarkStart w:id="100" w:name="_Toc231916365"/>
      <w:r w:rsidRPr="005A69EE">
        <w:lastRenderedPageBreak/>
        <w:t xml:space="preserve">CHAPTER </w:t>
      </w:r>
      <w:r>
        <w:t>6</w:t>
      </w:r>
      <w:r w:rsidRPr="005A69EE">
        <w:br/>
      </w:r>
      <w:r>
        <w:t>PEOPLE’S KNOWLEDGE, ATTITUDE</w:t>
      </w:r>
      <w:r w:rsidR="00684322">
        <w:t>,</w:t>
      </w:r>
      <w:r>
        <w:t xml:space="preserve"> AND PERCEPTION TOWARD SHARING SPACE WITH TIGERS IN</w:t>
      </w:r>
      <w:r w:rsidRPr="00120F76">
        <w:t xml:space="preserve"> </w:t>
      </w:r>
      <w:r w:rsidR="00684322">
        <w:t xml:space="preserve">THE </w:t>
      </w:r>
      <w:r w:rsidRPr="00120F76">
        <w:t>URBAN LANDSCAPE OF BHOPAL</w:t>
      </w:r>
      <w:bookmarkEnd w:id="100"/>
    </w:p>
    <w:p w14:paraId="1543A48E" w14:textId="77777777" w:rsidR="00BF340F" w:rsidRDefault="00BF340F" w:rsidP="006F0E82">
      <w:r>
        <w:rPr>
          <w:noProof/>
          <w:lang w:val="en-US" w:bidi="hi-IN"/>
        </w:rPr>
        <mc:AlternateContent>
          <mc:Choice Requires="wps">
            <w:drawing>
              <wp:anchor distT="0" distB="0" distL="114300" distR="114300" simplePos="0" relativeHeight="251675648" behindDoc="0" locked="0" layoutInCell="1" allowOverlap="1" wp14:anchorId="7E8319DF" wp14:editId="06847774">
                <wp:simplePos x="0" y="0"/>
                <wp:positionH relativeFrom="margin">
                  <wp:align>right</wp:align>
                </wp:positionH>
                <wp:positionV relativeFrom="paragraph">
                  <wp:posOffset>-1270</wp:posOffset>
                </wp:positionV>
                <wp:extent cx="5683885" cy="18415"/>
                <wp:effectExtent l="19050" t="19050" r="31115" b="19685"/>
                <wp:wrapNone/>
                <wp:docPr id="881234836" name="Straight Connector 1"/>
                <wp:cNvGraphicFramePr/>
                <a:graphic xmlns:a="http://schemas.openxmlformats.org/drawingml/2006/main">
                  <a:graphicData uri="http://schemas.microsoft.com/office/word/2010/wordprocessingShape">
                    <wps:wsp>
                      <wps:cNvCnPr/>
                      <wps:spPr>
                        <a:xfrm flipV="1">
                          <a:off x="0" y="0"/>
                          <a:ext cx="5683885" cy="18415"/>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E29EA3" id="Straight Connector 1" o:spid="_x0000_s1026" style="position:absolute;flip:y;z-index:2516756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96.35pt,-.1pt" to="843.9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" strokecolor="black [3213]" strokeweight="3pt">
                <v:stroke joinstyle="miter"/>
                <w10:wrap anchorx="margin"/>
              </v:line>
            </w:pict>
          </mc:Fallback>
        </mc:AlternateContent>
      </w:r>
    </w:p>
    <w:p w14:paraId="5F0C8625" w14:textId="685E0CB6" w:rsidR="00BF340F" w:rsidRDefault="00BF340F" w:rsidP="00BF340F">
      <w:pPr>
        <w:pStyle w:val="Heading3"/>
      </w:pPr>
      <w:bookmarkStart w:id="101" w:name="_Toc231916366"/>
      <w:r>
        <w:t>6.1 Introduction</w:t>
      </w:r>
      <w:bookmarkEnd w:id="101"/>
    </w:p>
    <w:p w14:paraId="56558FA5" w14:textId="43D01CDE" w:rsidR="00AF50DB" w:rsidRPr="00AF50DB" w:rsidRDefault="003B3307" w:rsidP="00AF50DB">
      <w:pPr>
        <w:spacing w:after="0" w:line="360" w:lineRule="auto"/>
        <w:rPr>
          <w:lang w:val="en-US"/>
        </w:rPr>
      </w:pPr>
      <w:r>
        <w:t xml:space="preserve">Humans have been </w:t>
      </w:r>
      <w:r w:rsidR="00684322">
        <w:t>coexisting</w:t>
      </w:r>
      <w:r>
        <w:t xml:space="preserve"> with wildlife since </w:t>
      </w:r>
      <w:r w:rsidR="00684322">
        <w:t xml:space="preserve">the </w:t>
      </w:r>
      <w:r w:rsidR="00AF50DB">
        <w:t>era;</w:t>
      </w:r>
      <w:r w:rsidR="00A72C05">
        <w:t xml:space="preserve"> with transforming landscapes</w:t>
      </w:r>
      <w:r w:rsidR="00684322">
        <w:t>,</w:t>
      </w:r>
      <w:r w:rsidR="00A72C05">
        <w:t xml:space="preserve"> the situation is also evolving. </w:t>
      </w:r>
      <w:r w:rsidR="00AF50DB" w:rsidRPr="00CE7500">
        <w:rPr>
          <w:color w:val="000000"/>
        </w:rPr>
        <w:t>The 21st-century global landscape is increasingly human-dominated, with reports that every ecosystem on the Earth’s surface has now been influenced by human activities (</w:t>
      </w:r>
      <w:proofErr w:type="spellStart"/>
      <w:r w:rsidR="00AF50DB" w:rsidRPr="00CE7500">
        <w:rPr>
          <w:color w:val="000000"/>
        </w:rPr>
        <w:t>Vitousek</w:t>
      </w:r>
      <w:proofErr w:type="spellEnd"/>
      <w:r w:rsidR="00AF50DB" w:rsidRPr="00CE7500">
        <w:rPr>
          <w:color w:val="000000"/>
        </w:rPr>
        <w:t xml:space="preserve"> et al.</w:t>
      </w:r>
      <w:r w:rsidR="00CB73BC">
        <w:rPr>
          <w:color w:val="000000"/>
        </w:rPr>
        <w:t>,</w:t>
      </w:r>
      <w:r w:rsidR="00AF50DB" w:rsidRPr="00CE7500">
        <w:rPr>
          <w:color w:val="000000"/>
        </w:rPr>
        <w:t xml:space="preserve"> 1997). </w:t>
      </w:r>
      <w:r w:rsidR="00BD6D0D" w:rsidRPr="00BD6D0D">
        <w:rPr>
          <w:lang w:val="en-US"/>
        </w:rPr>
        <w:t>The ever-increasing human population has led to encroachment of natural habitats either directly (i.e., physical intrusion by converting natural land into developing areas such as agriculture, infrastructure development, or industrial activities, etc.) or indirectly (i.e., human activities that indirectly affect these habitats</w:t>
      </w:r>
      <w:r w:rsidR="00684322">
        <w:rPr>
          <w:lang w:val="en-US"/>
        </w:rPr>
        <w:t>,</w:t>
      </w:r>
      <w:r w:rsidR="00BD6D0D" w:rsidRPr="00BD6D0D">
        <w:rPr>
          <w:lang w:val="en-US"/>
        </w:rPr>
        <w:t xml:space="preserve"> such as deforestation, pollution, resource extraction, etc.). </w:t>
      </w:r>
      <w:r w:rsidR="00AF50DB" w:rsidRPr="00CE7500">
        <w:rPr>
          <w:rFonts w:cs="Times New Roman"/>
        </w:rPr>
        <w:t xml:space="preserve">In such circumstances, competition between carnivores and people is inevitable for space and food resources, often leading to severe conflicts. These conflicts are particularly intense in </w:t>
      </w:r>
      <w:r w:rsidR="00684322">
        <w:rPr>
          <w:rFonts w:cs="Times New Roman"/>
        </w:rPr>
        <w:t>countries</w:t>
      </w:r>
      <w:r w:rsidR="00AF50DB" w:rsidRPr="00CE7500">
        <w:rPr>
          <w:rFonts w:cs="Times New Roman"/>
        </w:rPr>
        <w:t xml:space="preserve"> like India, which juxtapose spectacular biodiversity and widespread concerns over habitat and species loss alongside the pressing development needs of human populations. </w:t>
      </w:r>
    </w:p>
    <w:p w14:paraId="13BCC7AB" w14:textId="428EAF64" w:rsidR="00BD6D0D" w:rsidRPr="00BD6D0D" w:rsidRDefault="00BD6D0D" w:rsidP="00BD6D0D">
      <w:pPr>
        <w:spacing w:after="0" w:line="360" w:lineRule="auto"/>
        <w:rPr>
          <w:lang w:val="en-US"/>
        </w:rPr>
      </w:pPr>
      <w:r w:rsidRPr="00BD6D0D">
        <w:rPr>
          <w:lang w:val="en-US"/>
        </w:rPr>
        <w:t>Understanding and managing the factors influencing these human-wildlife interactions remains important for effective conservation and management strategies. Most often, the research on human-wildlife interactions is focused on negative interactions such as livestock loss, property damage, crop damage, human injury</w:t>
      </w:r>
      <w:r w:rsidR="00684322">
        <w:rPr>
          <w:lang w:val="en-US"/>
        </w:rPr>
        <w:t>,</w:t>
      </w:r>
      <w:r w:rsidRPr="00BD6D0D">
        <w:rPr>
          <w:lang w:val="en-US"/>
        </w:rPr>
        <w:t xml:space="preserve"> and death (Madden</w:t>
      </w:r>
      <w:r w:rsidR="00684322">
        <w:rPr>
          <w:lang w:val="en-US"/>
        </w:rPr>
        <w:t>,</w:t>
      </w:r>
      <w:r w:rsidRPr="00BD6D0D">
        <w:rPr>
          <w:lang w:val="en-US"/>
        </w:rPr>
        <w:t xml:space="preserve"> 2004; Kahler and Gore</w:t>
      </w:r>
      <w:r w:rsidR="00684322">
        <w:rPr>
          <w:lang w:val="en-US"/>
        </w:rPr>
        <w:t>,</w:t>
      </w:r>
      <w:r w:rsidRPr="00BD6D0D">
        <w:rPr>
          <w:lang w:val="en-US"/>
        </w:rPr>
        <w:t xml:space="preserve"> 2015; Karanth and Surendra</w:t>
      </w:r>
      <w:r w:rsidR="00684322">
        <w:rPr>
          <w:lang w:val="en-US"/>
        </w:rPr>
        <w:t>,</w:t>
      </w:r>
      <w:r w:rsidRPr="00BD6D0D">
        <w:rPr>
          <w:lang w:val="en-US"/>
        </w:rPr>
        <w:t xml:space="preserve"> 2018)</w:t>
      </w:r>
      <w:r w:rsidR="00684322">
        <w:rPr>
          <w:lang w:val="en-US"/>
        </w:rPr>
        <w:t>,</w:t>
      </w:r>
      <w:r w:rsidRPr="00BD6D0D">
        <w:rPr>
          <w:lang w:val="en-US"/>
        </w:rPr>
        <w:t xml:space="preserve"> while in comparison</w:t>
      </w:r>
      <w:r w:rsidR="00684322">
        <w:rPr>
          <w:lang w:val="en-US"/>
        </w:rPr>
        <w:t>,</w:t>
      </w:r>
      <w:r w:rsidRPr="00BD6D0D">
        <w:rPr>
          <w:lang w:val="en-US"/>
        </w:rPr>
        <w:t xml:space="preserve"> little research has focused on the neutral or positive interactions (Peterson et al.</w:t>
      </w:r>
      <w:r w:rsidR="00CB73BC">
        <w:rPr>
          <w:lang w:val="en-US"/>
        </w:rPr>
        <w:t>,</w:t>
      </w:r>
      <w:r w:rsidRPr="00BD6D0D">
        <w:rPr>
          <w:lang w:val="en-US"/>
        </w:rPr>
        <w:t xml:space="preserve"> 2010</w:t>
      </w:r>
      <w:r w:rsidR="00AB53EE">
        <w:rPr>
          <w:lang w:val="en-US"/>
        </w:rPr>
        <w:t>; Redpath et al., 2015</w:t>
      </w:r>
      <w:r w:rsidRPr="00BD6D0D">
        <w:rPr>
          <w:lang w:val="en-US"/>
        </w:rPr>
        <w:t xml:space="preserve">). This review attempts to study the available literature on these interconnected topics and provides an insight into the complex relationship between </w:t>
      </w:r>
      <w:r w:rsidR="00684322">
        <w:rPr>
          <w:lang w:val="en-US"/>
        </w:rPr>
        <w:t>humans</w:t>
      </w:r>
      <w:r w:rsidRPr="00BD6D0D">
        <w:rPr>
          <w:lang w:val="en-US"/>
        </w:rPr>
        <w:t>, wildlife</w:t>
      </w:r>
      <w:r w:rsidR="00684322">
        <w:rPr>
          <w:lang w:val="en-US"/>
        </w:rPr>
        <w:t>,</w:t>
      </w:r>
      <w:r w:rsidRPr="00BD6D0D">
        <w:rPr>
          <w:lang w:val="en-US"/>
        </w:rPr>
        <w:t xml:space="preserve"> and conservation.</w:t>
      </w:r>
    </w:p>
    <w:p w14:paraId="4C44AB8F" w14:textId="1B0F636D" w:rsidR="00BD6D0D" w:rsidRPr="00BD6D0D" w:rsidRDefault="00BD6D0D" w:rsidP="00BD6D0D">
      <w:pPr>
        <w:spacing w:after="0" w:line="360" w:lineRule="auto"/>
        <w:rPr>
          <w:lang w:val="en-US"/>
        </w:rPr>
      </w:pPr>
      <w:r w:rsidRPr="00BD6D0D">
        <w:rPr>
          <w:lang w:val="en-US"/>
        </w:rPr>
        <w:t xml:space="preserve">Human-wildlife coexistence refers to the ability of humans and wildlife to share and </w:t>
      </w:r>
      <w:r w:rsidR="00684322">
        <w:rPr>
          <w:lang w:val="en-US"/>
        </w:rPr>
        <w:t>inhabit</w:t>
      </w:r>
      <w:r w:rsidRPr="00BD6D0D">
        <w:rPr>
          <w:lang w:val="en-US"/>
        </w:rPr>
        <w:t xml:space="preserve"> the same landscapes harmoniously. Human-wildlife coexistence doesn’t have specific definition yet researchers and conservationists have developed different approaches to promote human-wildlife coexistence, such as, compensation schemes for livestock and crop damage (Jordan et al.</w:t>
      </w:r>
      <w:r w:rsidR="00CB73BC">
        <w:rPr>
          <w:lang w:val="en-US"/>
        </w:rPr>
        <w:t>,</w:t>
      </w:r>
      <w:r w:rsidRPr="00BD6D0D">
        <w:rPr>
          <w:lang w:val="en-US"/>
        </w:rPr>
        <w:t xml:space="preserve"> 2020), changes to governance and implementation of mitigation policies (Karanth and Surendra</w:t>
      </w:r>
      <w:r w:rsidR="00684322">
        <w:rPr>
          <w:lang w:val="en-US"/>
        </w:rPr>
        <w:t>,</w:t>
      </w:r>
      <w:r w:rsidRPr="00BD6D0D">
        <w:rPr>
          <w:lang w:val="en-US"/>
        </w:rPr>
        <w:t xml:space="preserve"> 2018; Karanth et al.</w:t>
      </w:r>
      <w:r w:rsidR="00CB73BC">
        <w:rPr>
          <w:lang w:val="en-US"/>
        </w:rPr>
        <w:t>,</w:t>
      </w:r>
      <w:r w:rsidRPr="00BD6D0D">
        <w:rPr>
          <w:lang w:val="en-US"/>
        </w:rPr>
        <w:t xml:space="preserve"> 20</w:t>
      </w:r>
      <w:r w:rsidR="000068B2">
        <w:rPr>
          <w:lang w:val="en-US"/>
        </w:rPr>
        <w:t>0</w:t>
      </w:r>
      <w:r w:rsidRPr="00BD6D0D">
        <w:rPr>
          <w:lang w:val="en-US"/>
        </w:rPr>
        <w:t xml:space="preserve">9), physically separating the landscape of </w:t>
      </w:r>
      <w:r w:rsidRPr="00BD6D0D">
        <w:rPr>
          <w:lang w:val="en-US"/>
        </w:rPr>
        <w:lastRenderedPageBreak/>
        <w:t>humans and wildlife through mechanisms like fencing and zoning to minimize the human wildlife conflict (Nyhus</w:t>
      </w:r>
      <w:r w:rsidR="00684322">
        <w:rPr>
          <w:lang w:val="en-US"/>
        </w:rPr>
        <w:t>,</w:t>
      </w:r>
      <w:r w:rsidRPr="00BD6D0D">
        <w:rPr>
          <w:lang w:val="en-US"/>
        </w:rPr>
        <w:t xml:space="preserve"> 2016).</w:t>
      </w:r>
    </w:p>
    <w:p w14:paraId="01766EE2" w14:textId="42ACAF0B" w:rsidR="00BD6D0D" w:rsidRPr="00BD6D0D" w:rsidRDefault="00BD6D0D" w:rsidP="00BD6D0D">
      <w:pPr>
        <w:spacing w:after="0" w:line="360" w:lineRule="auto"/>
        <w:rPr>
          <w:lang w:val="en-US"/>
        </w:rPr>
      </w:pPr>
      <w:r w:rsidRPr="00BD6D0D">
        <w:rPr>
          <w:lang w:val="en-US"/>
        </w:rPr>
        <w:t>Human-wildlife interaction</w:t>
      </w:r>
      <w:r>
        <w:rPr>
          <w:lang w:val="en-US"/>
        </w:rPr>
        <w:t>s</w:t>
      </w:r>
      <w:r w:rsidRPr="00BD6D0D">
        <w:rPr>
          <w:lang w:val="en-US"/>
        </w:rPr>
        <w:t xml:space="preserve"> are the diverse range of encounters and engagements between humans and wildlife. It explores the positive aspects of wildlife interactions, such as ecotourism and recreational activities, as well as the negative aspects, such as wildlife damage and safety concerns. Human-wildlife interactions are not random</w:t>
      </w:r>
      <w:r w:rsidR="00684322">
        <w:rPr>
          <w:lang w:val="en-US"/>
        </w:rPr>
        <w:t>; the</w:t>
      </w:r>
      <w:r w:rsidRPr="00BD6D0D">
        <w:rPr>
          <w:lang w:val="en-US"/>
        </w:rPr>
        <w:t xml:space="preserve"> increasing population of humans and encroachment in </w:t>
      </w:r>
      <w:r w:rsidR="00684322">
        <w:rPr>
          <w:lang w:val="en-US"/>
        </w:rPr>
        <w:t xml:space="preserve">the </w:t>
      </w:r>
      <w:r w:rsidRPr="00BD6D0D">
        <w:rPr>
          <w:lang w:val="en-US"/>
        </w:rPr>
        <w:t xml:space="preserve">natural habitats of wildlife are some factors for most human-wildlife interactions, </w:t>
      </w:r>
      <w:r w:rsidR="00684322">
        <w:rPr>
          <w:lang w:val="en-US"/>
        </w:rPr>
        <w:t xml:space="preserve">which </w:t>
      </w:r>
      <w:r w:rsidRPr="00BD6D0D">
        <w:rPr>
          <w:lang w:val="en-US"/>
        </w:rPr>
        <w:t>sometimes can have a strong seasonal component (</w:t>
      </w:r>
      <w:proofErr w:type="spellStart"/>
      <w:r w:rsidRPr="00BD6D0D">
        <w:rPr>
          <w:lang w:val="en-US"/>
        </w:rPr>
        <w:t>Soulsbury</w:t>
      </w:r>
      <w:proofErr w:type="spellEnd"/>
      <w:r w:rsidRPr="00BD6D0D">
        <w:rPr>
          <w:lang w:val="en-US"/>
        </w:rPr>
        <w:t xml:space="preserve"> and White 201</w:t>
      </w:r>
      <w:r w:rsidR="000068B2">
        <w:rPr>
          <w:lang w:val="en-US"/>
        </w:rPr>
        <w:t>6</w:t>
      </w:r>
      <w:r w:rsidRPr="00BD6D0D">
        <w:rPr>
          <w:lang w:val="en-US"/>
        </w:rPr>
        <w:t>). Bhatia et al.</w:t>
      </w:r>
      <w:r w:rsidR="00684322">
        <w:rPr>
          <w:lang w:val="en-US"/>
        </w:rPr>
        <w:t xml:space="preserve"> (</w:t>
      </w:r>
      <w:r w:rsidRPr="00BD6D0D">
        <w:rPr>
          <w:lang w:val="en-US"/>
        </w:rPr>
        <w:t>20</w:t>
      </w:r>
      <w:r w:rsidR="000068B2">
        <w:rPr>
          <w:lang w:val="en-US"/>
        </w:rPr>
        <w:t>20</w:t>
      </w:r>
      <w:r w:rsidR="00684322">
        <w:rPr>
          <w:lang w:val="en-US"/>
        </w:rPr>
        <w:t>)</w:t>
      </w:r>
      <w:r w:rsidRPr="00BD6D0D">
        <w:rPr>
          <w:lang w:val="en-US"/>
        </w:rPr>
        <w:t xml:space="preserve"> </w:t>
      </w:r>
      <w:r w:rsidR="00684322">
        <w:rPr>
          <w:lang w:val="en-US"/>
        </w:rPr>
        <w:t>say</w:t>
      </w:r>
      <w:r w:rsidRPr="00BD6D0D">
        <w:rPr>
          <w:lang w:val="en-US"/>
        </w:rPr>
        <w:t xml:space="preserve"> human-wildlife interaction is </w:t>
      </w:r>
      <w:r w:rsidR="00684322">
        <w:rPr>
          <w:lang w:val="en-US"/>
        </w:rPr>
        <w:t>a</w:t>
      </w:r>
      <w:r w:rsidRPr="00BD6D0D">
        <w:rPr>
          <w:lang w:val="en-US"/>
        </w:rPr>
        <w:t xml:space="preserve"> positive human value, attitude</w:t>
      </w:r>
      <w:r w:rsidR="00684322">
        <w:rPr>
          <w:lang w:val="en-US"/>
        </w:rPr>
        <w:t>,</w:t>
      </w:r>
      <w:r w:rsidRPr="00BD6D0D">
        <w:rPr>
          <w:lang w:val="en-US"/>
        </w:rPr>
        <w:t xml:space="preserve"> and behavior indicating tolerance for the wildlife. On the spectrum</w:t>
      </w:r>
      <w:r w:rsidR="00684322">
        <w:rPr>
          <w:lang w:val="en-US"/>
        </w:rPr>
        <w:t>,</w:t>
      </w:r>
      <w:r w:rsidRPr="00BD6D0D">
        <w:rPr>
          <w:lang w:val="en-US"/>
        </w:rPr>
        <w:t xml:space="preserve"> human-wildlife interactions can be negative, neutral</w:t>
      </w:r>
      <w:r w:rsidR="00684322">
        <w:rPr>
          <w:lang w:val="en-US"/>
        </w:rPr>
        <w:t>,</w:t>
      </w:r>
      <w:r w:rsidRPr="00BD6D0D">
        <w:rPr>
          <w:lang w:val="en-US"/>
        </w:rPr>
        <w:t xml:space="preserve"> or positive. </w:t>
      </w:r>
    </w:p>
    <w:p w14:paraId="37889717" w14:textId="62342C9E" w:rsidR="00BD6D0D" w:rsidRPr="00BD6D0D" w:rsidRDefault="00BD6D0D" w:rsidP="00BD6D0D">
      <w:pPr>
        <w:spacing w:after="0" w:line="360" w:lineRule="auto"/>
        <w:rPr>
          <w:lang w:val="en-US"/>
        </w:rPr>
      </w:pPr>
      <w:r w:rsidRPr="00BD6D0D">
        <w:rPr>
          <w:lang w:val="en-US"/>
        </w:rPr>
        <w:t>Human-wildlife conflict arises when there is a negative impact resulting from interactions between humans and wildlife. Nils Peterson</w:t>
      </w:r>
      <w:r w:rsidR="000068B2">
        <w:rPr>
          <w:lang w:val="en-US"/>
        </w:rPr>
        <w:t xml:space="preserve"> et al.</w:t>
      </w:r>
      <w:r w:rsidR="00684322">
        <w:rPr>
          <w:lang w:val="en-US"/>
        </w:rPr>
        <w:t xml:space="preserve"> (</w:t>
      </w:r>
      <w:r w:rsidR="000068B2">
        <w:rPr>
          <w:lang w:val="en-US"/>
        </w:rPr>
        <w:t>2010</w:t>
      </w:r>
      <w:r w:rsidR="00684322">
        <w:rPr>
          <w:lang w:val="en-US"/>
        </w:rPr>
        <w:t>)</w:t>
      </w:r>
      <w:r w:rsidRPr="00BD6D0D">
        <w:rPr>
          <w:lang w:val="en-US"/>
        </w:rPr>
        <w:t xml:space="preserve"> in </w:t>
      </w:r>
      <w:r w:rsidR="00684322">
        <w:rPr>
          <w:lang w:val="en-US"/>
        </w:rPr>
        <w:t>their</w:t>
      </w:r>
      <w:r w:rsidRPr="00BD6D0D">
        <w:rPr>
          <w:lang w:val="en-US"/>
        </w:rPr>
        <w:t xml:space="preserve"> research “Rearticulating the myth of human-wildlife conflict” </w:t>
      </w:r>
      <w:r w:rsidR="00684322">
        <w:rPr>
          <w:lang w:val="en-US"/>
        </w:rPr>
        <w:t>provide</w:t>
      </w:r>
      <w:r w:rsidRPr="00BD6D0D">
        <w:rPr>
          <w:lang w:val="en-US"/>
        </w:rPr>
        <w:t xml:space="preserve"> another angle to researchers for the term ‘human-wildlife conflict’</w:t>
      </w:r>
      <w:r w:rsidR="00684322">
        <w:rPr>
          <w:lang w:val="en-US"/>
        </w:rPr>
        <w:t>. According to them,</w:t>
      </w:r>
      <w:r w:rsidRPr="00BD6D0D">
        <w:rPr>
          <w:lang w:val="en-US"/>
        </w:rPr>
        <w:t xml:space="preserve"> HWC should be seen as one actual conflict between </w:t>
      </w:r>
      <w:r w:rsidR="004704B9">
        <w:rPr>
          <w:lang w:val="en-US"/>
        </w:rPr>
        <w:t>humans</w:t>
      </w:r>
      <w:r w:rsidRPr="00BD6D0D">
        <w:rPr>
          <w:lang w:val="en-US"/>
        </w:rPr>
        <w:t xml:space="preserve"> and wildlife</w:t>
      </w:r>
      <w:r w:rsidR="004704B9">
        <w:rPr>
          <w:lang w:val="en-US"/>
        </w:rPr>
        <w:t>,</w:t>
      </w:r>
      <w:r w:rsidRPr="00BD6D0D">
        <w:rPr>
          <w:lang w:val="en-US"/>
        </w:rPr>
        <w:t xml:space="preserve"> and in other cases where wildlife damage or consume crops or livestock, researchers should use terms such as animal damage-crops and animal damage-livestock, respectively.</w:t>
      </w:r>
    </w:p>
    <w:p w14:paraId="0E190FAC" w14:textId="50998B48" w:rsidR="00BD6D0D" w:rsidRPr="00BD6D0D" w:rsidRDefault="00BD6D0D" w:rsidP="00BD6D0D">
      <w:pPr>
        <w:spacing w:after="0" w:line="360" w:lineRule="auto"/>
        <w:rPr>
          <w:lang w:val="en-US"/>
        </w:rPr>
      </w:pPr>
      <w:r w:rsidRPr="00BD6D0D">
        <w:rPr>
          <w:lang w:val="en-US"/>
        </w:rPr>
        <w:t>Wildlife conservation lies at the heart of human-wildlife interaction. It refers to the protection, preservation</w:t>
      </w:r>
      <w:r w:rsidR="004704B9">
        <w:rPr>
          <w:lang w:val="en-US"/>
        </w:rPr>
        <w:t>,</w:t>
      </w:r>
      <w:r w:rsidRPr="00BD6D0D">
        <w:rPr>
          <w:lang w:val="en-US"/>
        </w:rPr>
        <w:t xml:space="preserve"> and management of wildlife, including wild animals, plants</w:t>
      </w:r>
      <w:r w:rsidR="004704B9">
        <w:rPr>
          <w:lang w:val="en-US"/>
        </w:rPr>
        <w:t>,</w:t>
      </w:r>
      <w:r w:rsidRPr="00BD6D0D">
        <w:rPr>
          <w:lang w:val="en-US"/>
        </w:rPr>
        <w:t xml:space="preserve"> and their habitats</w:t>
      </w:r>
      <w:r w:rsidR="004704B9">
        <w:rPr>
          <w:lang w:val="en-US"/>
        </w:rPr>
        <w:t>,</w:t>
      </w:r>
      <w:r w:rsidRPr="00BD6D0D">
        <w:rPr>
          <w:lang w:val="en-US"/>
        </w:rPr>
        <w:t xml:space="preserve"> to ensure their survival and </w:t>
      </w:r>
      <w:r w:rsidR="004704B9">
        <w:rPr>
          <w:lang w:val="en-US"/>
        </w:rPr>
        <w:t>well-being</w:t>
      </w:r>
      <w:r w:rsidRPr="00BD6D0D">
        <w:rPr>
          <w:lang w:val="en-US"/>
        </w:rPr>
        <w:t xml:space="preserve">. </w:t>
      </w:r>
    </w:p>
    <w:p w14:paraId="727AEEE8" w14:textId="762DA82C" w:rsidR="00BD6D0D" w:rsidRPr="00BD6D0D" w:rsidRDefault="00BD6D0D" w:rsidP="00BD6D0D">
      <w:pPr>
        <w:spacing w:after="0" w:line="360" w:lineRule="auto"/>
        <w:rPr>
          <w:lang w:val="en-US"/>
        </w:rPr>
      </w:pPr>
      <w:r w:rsidRPr="00BD6D0D">
        <w:rPr>
          <w:lang w:val="en-US"/>
        </w:rPr>
        <w:t>Human-wildlife perception examines the cognitive, emotional, and cultural factors that shape or influence human attitude, belief</w:t>
      </w:r>
      <w:r w:rsidR="004704B9">
        <w:rPr>
          <w:lang w:val="en-US"/>
        </w:rPr>
        <w:t>,</w:t>
      </w:r>
      <w:r w:rsidRPr="00BD6D0D">
        <w:rPr>
          <w:lang w:val="en-US"/>
        </w:rPr>
        <w:t xml:space="preserve"> and perception towards wildlife in response to </w:t>
      </w:r>
      <w:r w:rsidR="004704B9">
        <w:rPr>
          <w:lang w:val="en-US"/>
        </w:rPr>
        <w:t>human-wildlife</w:t>
      </w:r>
      <w:r w:rsidR="00CB73BC">
        <w:rPr>
          <w:lang w:val="en-US"/>
        </w:rPr>
        <w:t xml:space="preserve"> conflict</w:t>
      </w:r>
      <w:r w:rsidRPr="00BD6D0D">
        <w:rPr>
          <w:lang w:val="en-US"/>
        </w:rPr>
        <w:t xml:space="preserve"> (Kahler and Gore</w:t>
      </w:r>
      <w:r w:rsidR="004704B9">
        <w:rPr>
          <w:lang w:val="en-US"/>
        </w:rPr>
        <w:t>,</w:t>
      </w:r>
      <w:r w:rsidRPr="00BD6D0D">
        <w:rPr>
          <w:lang w:val="en-US"/>
        </w:rPr>
        <w:t xml:space="preserve"> 2015). Researchers often use TRA and TPB to understand the influence of human perceptions towards wildlife.</w:t>
      </w:r>
    </w:p>
    <w:p w14:paraId="712C27AD" w14:textId="7422FCAD" w:rsidR="00BD6D0D" w:rsidRPr="00BD6D0D" w:rsidRDefault="00BD6D0D" w:rsidP="00BD6D0D">
      <w:pPr>
        <w:spacing w:after="0" w:line="360" w:lineRule="auto"/>
        <w:rPr>
          <w:lang w:val="en-US"/>
        </w:rPr>
      </w:pPr>
      <w:r w:rsidRPr="00BD6D0D">
        <w:rPr>
          <w:lang w:val="en-US"/>
        </w:rPr>
        <w:t xml:space="preserve">The theory of reasoned action says that behavioral </w:t>
      </w:r>
      <w:r w:rsidR="004704B9">
        <w:rPr>
          <w:lang w:val="en-US"/>
        </w:rPr>
        <w:t>intentions</w:t>
      </w:r>
      <w:r w:rsidRPr="00BD6D0D">
        <w:rPr>
          <w:lang w:val="en-US"/>
        </w:rPr>
        <w:t xml:space="preserve">, which are immediate experiences </w:t>
      </w:r>
      <w:r w:rsidR="004704B9">
        <w:rPr>
          <w:lang w:val="en-US"/>
        </w:rPr>
        <w:t>of</w:t>
      </w:r>
      <w:r w:rsidRPr="00BD6D0D">
        <w:rPr>
          <w:lang w:val="en-US"/>
        </w:rPr>
        <w:t xml:space="preserve"> behavior, are a function of salient information or beliefs about the likelihood that performing a particular behavior will lead to specific outcomes (Ajzen and Fishbein 1980). </w:t>
      </w:r>
      <w:r w:rsidR="004704B9">
        <w:rPr>
          <w:lang w:val="en-US"/>
        </w:rPr>
        <w:t>TRA aims</w:t>
      </w:r>
      <w:r w:rsidRPr="00BD6D0D">
        <w:rPr>
          <w:lang w:val="en-US"/>
        </w:rPr>
        <w:t xml:space="preserve"> to explain the volitional behaviors, i.e., behaviors that are spontaneous, habitual, impulsive</w:t>
      </w:r>
      <w:r w:rsidR="004704B9">
        <w:rPr>
          <w:lang w:val="en-US"/>
        </w:rPr>
        <w:t>,</w:t>
      </w:r>
      <w:r w:rsidRPr="00BD6D0D">
        <w:rPr>
          <w:lang w:val="en-US"/>
        </w:rPr>
        <w:t xml:space="preserve"> or mindless. Engaging in such behaviors might not involve a conscious decision (Hale et al.</w:t>
      </w:r>
      <w:r w:rsidR="00CB73BC">
        <w:rPr>
          <w:lang w:val="en-US"/>
        </w:rPr>
        <w:t>,</w:t>
      </w:r>
      <w:r w:rsidRPr="00BD6D0D">
        <w:rPr>
          <w:lang w:val="en-US"/>
        </w:rPr>
        <w:t xml:space="preserve"> 2002; Bentler and </w:t>
      </w:r>
      <w:proofErr w:type="spellStart"/>
      <w:r w:rsidRPr="00BD6D0D">
        <w:rPr>
          <w:lang w:val="en-US"/>
        </w:rPr>
        <w:t>Speckart</w:t>
      </w:r>
      <w:proofErr w:type="spellEnd"/>
      <w:r w:rsidR="004704B9">
        <w:rPr>
          <w:lang w:val="en-US"/>
        </w:rPr>
        <w:t>,</w:t>
      </w:r>
      <w:r w:rsidRPr="00BD6D0D">
        <w:rPr>
          <w:lang w:val="en-US"/>
        </w:rPr>
        <w:t xml:space="preserve"> 1979).</w:t>
      </w:r>
    </w:p>
    <w:p w14:paraId="45FAF92E" w14:textId="015A69F3" w:rsidR="00BD6D0D" w:rsidRDefault="00BD6D0D" w:rsidP="00BD6D0D">
      <w:pPr>
        <w:spacing w:after="0" w:line="360" w:lineRule="auto"/>
        <w:rPr>
          <w:lang w:val="en-US"/>
        </w:rPr>
      </w:pPr>
      <w:r w:rsidRPr="00BD6D0D">
        <w:rPr>
          <w:lang w:val="en-US"/>
        </w:rPr>
        <w:lastRenderedPageBreak/>
        <w:t>The theory of planned behavior is an extension of TRA (Ajzen and Fishbein</w:t>
      </w:r>
      <w:r w:rsidR="004704B9">
        <w:rPr>
          <w:lang w:val="en-US"/>
        </w:rPr>
        <w:t>,</w:t>
      </w:r>
      <w:r w:rsidRPr="00BD6D0D">
        <w:rPr>
          <w:lang w:val="en-US"/>
        </w:rPr>
        <w:t xml:space="preserve"> 1980). TPB details the determinants of an individual’s decision to perform a particular behavior. Unlike TRA, TPB attempts to </w:t>
      </w:r>
      <w:r w:rsidR="004704B9">
        <w:rPr>
          <w:lang w:val="en-US"/>
        </w:rPr>
        <w:t>predict</w:t>
      </w:r>
      <w:r w:rsidRPr="00BD6D0D">
        <w:rPr>
          <w:lang w:val="en-US"/>
        </w:rPr>
        <w:t xml:space="preserve"> nonvolitional behaviors by incorporating perceptions of control over performance of the behavior</w:t>
      </w:r>
      <w:r w:rsidR="004704B9">
        <w:rPr>
          <w:lang w:val="en-US"/>
        </w:rPr>
        <w:t>;</w:t>
      </w:r>
      <w:r w:rsidRPr="00BD6D0D">
        <w:rPr>
          <w:lang w:val="en-US"/>
        </w:rPr>
        <w:t xml:space="preserve"> thus</w:t>
      </w:r>
      <w:r w:rsidR="004704B9">
        <w:rPr>
          <w:lang w:val="en-US"/>
        </w:rPr>
        <w:t>, an</w:t>
      </w:r>
      <w:r w:rsidRPr="00BD6D0D">
        <w:rPr>
          <w:lang w:val="en-US"/>
        </w:rPr>
        <w:t xml:space="preserve"> individual’s control over the performance of the behavior is high (Ajzen</w:t>
      </w:r>
      <w:r w:rsidR="004704B9">
        <w:rPr>
          <w:lang w:val="en-US"/>
        </w:rPr>
        <w:t>,</w:t>
      </w:r>
      <w:r w:rsidRPr="00BD6D0D">
        <w:rPr>
          <w:lang w:val="en-US"/>
        </w:rPr>
        <w:t xml:space="preserve"> 2020).</w:t>
      </w:r>
    </w:p>
    <w:p w14:paraId="45367934" w14:textId="4F2DC5B5" w:rsidR="00724919" w:rsidRDefault="00724919" w:rsidP="00BD6D0D">
      <w:pPr>
        <w:spacing w:after="0" w:line="360" w:lineRule="auto"/>
        <w:rPr>
          <w:lang w:val="en-US"/>
        </w:rPr>
      </w:pPr>
      <w:r>
        <w:rPr>
          <w:lang w:val="en-US"/>
        </w:rPr>
        <w:t xml:space="preserve">The chapter </w:t>
      </w:r>
      <w:r w:rsidR="004704B9">
        <w:rPr>
          <w:lang w:val="en-US"/>
        </w:rPr>
        <w:t>aims</w:t>
      </w:r>
      <w:r>
        <w:rPr>
          <w:lang w:val="en-US"/>
        </w:rPr>
        <w:t xml:space="preserve"> to understand how people coexist with tigers by understanding </w:t>
      </w:r>
      <w:r w:rsidR="004662AC">
        <w:rPr>
          <w:lang w:val="en-US"/>
        </w:rPr>
        <w:t>their knowledge, attitude</w:t>
      </w:r>
      <w:r w:rsidR="004704B9">
        <w:rPr>
          <w:lang w:val="en-US"/>
        </w:rPr>
        <w:t>,</w:t>
      </w:r>
      <w:r w:rsidR="004662AC">
        <w:rPr>
          <w:lang w:val="en-US"/>
        </w:rPr>
        <w:t xml:space="preserve"> and perception through </w:t>
      </w:r>
      <w:r w:rsidR="004704B9">
        <w:rPr>
          <w:lang w:val="en-US"/>
        </w:rPr>
        <w:t xml:space="preserve">the </w:t>
      </w:r>
      <w:r w:rsidR="004662AC">
        <w:rPr>
          <w:lang w:val="en-US"/>
        </w:rPr>
        <w:t>following research question</w:t>
      </w:r>
    </w:p>
    <w:p w14:paraId="06892FB6" w14:textId="58C611F7" w:rsidR="004662AC" w:rsidRPr="004662AC" w:rsidRDefault="004662AC">
      <w:pPr>
        <w:numPr>
          <w:ilvl w:val="0"/>
          <w:numId w:val="12"/>
        </w:numPr>
        <w:spacing w:after="0" w:line="360" w:lineRule="auto"/>
      </w:pPr>
      <w:r w:rsidRPr="004662AC">
        <w:t xml:space="preserve">What </w:t>
      </w:r>
      <w:r w:rsidR="004704B9">
        <w:t>is</w:t>
      </w:r>
      <w:r w:rsidRPr="004662AC">
        <w:t xml:space="preserve"> the attitude and perception of people coexisting with large carnivores?</w:t>
      </w:r>
    </w:p>
    <w:p w14:paraId="57F8168F" w14:textId="6211EC44" w:rsidR="004662AC" w:rsidRPr="004662AC" w:rsidRDefault="004662AC">
      <w:pPr>
        <w:numPr>
          <w:ilvl w:val="0"/>
          <w:numId w:val="12"/>
        </w:numPr>
        <w:spacing w:after="0" w:line="360" w:lineRule="auto"/>
      </w:pPr>
      <w:r w:rsidRPr="004662AC">
        <w:t xml:space="preserve">What are the underlying factors shaping current </w:t>
      </w:r>
      <w:r w:rsidR="004704B9">
        <w:t>attitudes</w:t>
      </w:r>
      <w:r w:rsidRPr="004662AC">
        <w:t xml:space="preserve"> and </w:t>
      </w:r>
      <w:r w:rsidR="004704B9">
        <w:t>perceptions</w:t>
      </w:r>
      <w:r w:rsidRPr="004662AC">
        <w:t>?</w:t>
      </w:r>
    </w:p>
    <w:p w14:paraId="638643B0" w14:textId="64A1DBBF" w:rsidR="004662AC" w:rsidRDefault="004662AC">
      <w:pPr>
        <w:numPr>
          <w:ilvl w:val="0"/>
          <w:numId w:val="12"/>
        </w:numPr>
        <w:spacing w:after="0" w:line="360" w:lineRule="auto"/>
      </w:pPr>
      <w:r w:rsidRPr="004662AC">
        <w:t xml:space="preserve">What is the level of acceptability of </w:t>
      </w:r>
      <w:r w:rsidR="004704B9">
        <w:t xml:space="preserve">the </w:t>
      </w:r>
      <w:r w:rsidRPr="004662AC">
        <w:t>co-existing approach in suburban and rural human-dominated areas?</w:t>
      </w:r>
    </w:p>
    <w:p w14:paraId="3E459C38" w14:textId="1F779F0A" w:rsidR="004662AC" w:rsidRDefault="004662AC">
      <w:pPr>
        <w:pStyle w:val="ListParagraph"/>
        <w:numPr>
          <w:ilvl w:val="0"/>
          <w:numId w:val="12"/>
        </w:numPr>
        <w:spacing w:before="0" w:after="0" w:line="480" w:lineRule="auto"/>
        <w:rPr>
          <w:rFonts w:cs="Times New Roman"/>
          <w:lang w:eastAsia="en-GB"/>
        </w:rPr>
      </w:pPr>
      <w:r>
        <w:rPr>
          <w:rFonts w:cs="Times New Roman"/>
          <w:lang w:eastAsia="en-GB"/>
        </w:rPr>
        <w:t>What are the perceptions of the forest department</w:t>
      </w:r>
      <w:r w:rsidR="004704B9">
        <w:rPr>
          <w:rFonts w:cs="Times New Roman"/>
          <w:lang w:eastAsia="en-GB"/>
        </w:rPr>
        <w:t>,</w:t>
      </w:r>
      <w:r>
        <w:rPr>
          <w:rFonts w:cs="Times New Roman"/>
          <w:lang w:eastAsia="en-GB"/>
        </w:rPr>
        <w:t xml:space="preserve"> personally</w:t>
      </w:r>
      <w:r w:rsidR="004704B9">
        <w:rPr>
          <w:rFonts w:cs="Times New Roman"/>
          <w:lang w:eastAsia="en-GB"/>
        </w:rPr>
        <w:t>,</w:t>
      </w:r>
      <w:r>
        <w:rPr>
          <w:rFonts w:cs="Times New Roman"/>
          <w:lang w:eastAsia="en-GB"/>
        </w:rPr>
        <w:t xml:space="preserve"> of managing tigers in these </w:t>
      </w:r>
      <w:r>
        <w:rPr>
          <w:rFonts w:cs="Times New Roman"/>
          <w:noProof/>
          <w:lang w:eastAsia="en-GB"/>
        </w:rPr>
        <w:t>human-dominated</w:t>
      </w:r>
      <w:r>
        <w:rPr>
          <w:rFonts w:cs="Times New Roman"/>
          <w:lang w:eastAsia="en-GB"/>
        </w:rPr>
        <w:t xml:space="preserve"> landscapes and near urban areas?</w:t>
      </w:r>
    </w:p>
    <w:p w14:paraId="7DD296F0" w14:textId="235A0DE6" w:rsidR="004662AC" w:rsidRDefault="004662AC" w:rsidP="004662AC">
      <w:pPr>
        <w:pStyle w:val="Heading3"/>
        <w:rPr>
          <w:lang w:eastAsia="en-GB"/>
        </w:rPr>
      </w:pPr>
      <w:bookmarkStart w:id="102" w:name="_Toc231916367"/>
      <w:r>
        <w:rPr>
          <w:lang w:eastAsia="en-GB"/>
        </w:rPr>
        <w:t>6.2 Methodology</w:t>
      </w:r>
      <w:bookmarkEnd w:id="102"/>
    </w:p>
    <w:p w14:paraId="1B469A31" w14:textId="066EA65F" w:rsidR="004662AC" w:rsidRPr="007D749D" w:rsidRDefault="004662AC" w:rsidP="004662AC">
      <w:pPr>
        <w:autoSpaceDE w:val="0"/>
        <w:autoSpaceDN w:val="0"/>
        <w:adjustRightInd w:val="0"/>
        <w:spacing w:after="0" w:line="360" w:lineRule="auto"/>
        <w:rPr>
          <w:rFonts w:cs="Times New Roman"/>
        </w:rPr>
      </w:pPr>
      <w:r w:rsidRPr="007D749D">
        <w:rPr>
          <w:rFonts w:cs="Times New Roman"/>
        </w:rPr>
        <w:t xml:space="preserve">The study is one of the explorative </w:t>
      </w:r>
      <w:r w:rsidR="00D86310" w:rsidRPr="007D749D">
        <w:rPr>
          <w:rFonts w:cs="Times New Roman"/>
        </w:rPr>
        <w:t>types of research</w:t>
      </w:r>
      <w:r w:rsidR="004704B9">
        <w:rPr>
          <w:rFonts w:cs="Times New Roman"/>
        </w:rPr>
        <w:t>,</w:t>
      </w:r>
      <w:r w:rsidRPr="007D749D">
        <w:rPr>
          <w:rFonts w:cs="Times New Roman"/>
        </w:rPr>
        <w:t xml:space="preserve"> trying to study the key factors behind </w:t>
      </w:r>
      <w:r w:rsidR="00D86310">
        <w:rPr>
          <w:rFonts w:cs="Times New Roman"/>
        </w:rPr>
        <w:t xml:space="preserve">Human-Tiger Coexistence in </w:t>
      </w:r>
      <w:r w:rsidR="004704B9">
        <w:rPr>
          <w:rFonts w:cs="Times New Roman"/>
        </w:rPr>
        <w:t xml:space="preserve">the </w:t>
      </w:r>
      <w:r w:rsidR="00D86310">
        <w:rPr>
          <w:rFonts w:cs="Times New Roman"/>
        </w:rPr>
        <w:t>Urban Landscape of Bhopal</w:t>
      </w:r>
      <w:r w:rsidRPr="007D749D">
        <w:rPr>
          <w:rFonts w:cs="Times New Roman"/>
        </w:rPr>
        <w:t>.</w:t>
      </w:r>
    </w:p>
    <w:p w14:paraId="4373D8E8" w14:textId="167197AF" w:rsidR="004662AC" w:rsidRPr="007D749D" w:rsidRDefault="004662AC" w:rsidP="004662AC">
      <w:pPr>
        <w:autoSpaceDE w:val="0"/>
        <w:autoSpaceDN w:val="0"/>
        <w:adjustRightInd w:val="0"/>
        <w:spacing w:after="0" w:line="360" w:lineRule="auto"/>
        <w:rPr>
          <w:rFonts w:cs="Times New Roman"/>
        </w:rPr>
      </w:pPr>
      <w:r w:rsidRPr="007D749D">
        <w:rPr>
          <w:rFonts w:cs="Times New Roman"/>
        </w:rPr>
        <w:t xml:space="preserve">The majority of the data were collected using interviews of </w:t>
      </w:r>
      <w:r w:rsidR="00640D19">
        <w:rPr>
          <w:rFonts w:cs="Times New Roman"/>
        </w:rPr>
        <w:t xml:space="preserve">local communities living in </w:t>
      </w:r>
      <w:r w:rsidR="004704B9">
        <w:rPr>
          <w:rFonts w:cs="Times New Roman"/>
        </w:rPr>
        <w:t xml:space="preserve">the </w:t>
      </w:r>
      <w:r w:rsidR="00640D19">
        <w:rPr>
          <w:rFonts w:cs="Times New Roman"/>
        </w:rPr>
        <w:t>Bhopal-</w:t>
      </w:r>
      <w:proofErr w:type="spellStart"/>
      <w:r w:rsidR="00640D19">
        <w:rPr>
          <w:rFonts w:cs="Times New Roman"/>
        </w:rPr>
        <w:t>Ratapani</w:t>
      </w:r>
      <w:proofErr w:type="spellEnd"/>
      <w:r w:rsidR="00640D19">
        <w:rPr>
          <w:rFonts w:cs="Times New Roman"/>
        </w:rPr>
        <w:t xml:space="preserve"> Landscape</w:t>
      </w:r>
      <w:r w:rsidRPr="007D749D">
        <w:rPr>
          <w:rFonts w:cs="Times New Roman"/>
        </w:rPr>
        <w:t xml:space="preserve">. Methods used included both semi-structured and unstructured interviews for different </w:t>
      </w:r>
      <w:r w:rsidR="00640D19">
        <w:rPr>
          <w:rFonts w:cs="Times New Roman"/>
        </w:rPr>
        <w:t xml:space="preserve">parts </w:t>
      </w:r>
      <w:r w:rsidRPr="007D749D">
        <w:rPr>
          <w:rFonts w:cs="Times New Roman"/>
        </w:rPr>
        <w:t xml:space="preserve">of the thesis, while additional relevant data were collected from analyses of </w:t>
      </w:r>
      <w:r w:rsidR="004704B9">
        <w:rPr>
          <w:rFonts w:cs="Times New Roman"/>
        </w:rPr>
        <w:t xml:space="preserve">the </w:t>
      </w:r>
      <w:r w:rsidRPr="007D749D">
        <w:rPr>
          <w:rFonts w:cs="Times New Roman"/>
        </w:rPr>
        <w:t>habitat around, livestock husbandry methods</w:t>
      </w:r>
      <w:r w:rsidR="004704B9">
        <w:rPr>
          <w:rFonts w:cs="Times New Roman"/>
        </w:rPr>
        <w:t>,</w:t>
      </w:r>
      <w:r w:rsidRPr="007D749D">
        <w:rPr>
          <w:rFonts w:cs="Times New Roman"/>
        </w:rPr>
        <w:t xml:space="preserve"> and corral characteristics. A range of parametric and non-parametric statistics was used. </w:t>
      </w:r>
    </w:p>
    <w:p w14:paraId="4E551C30" w14:textId="0A737CDC" w:rsidR="004662AC" w:rsidRPr="007D749D" w:rsidRDefault="00640D19" w:rsidP="00640D19">
      <w:pPr>
        <w:pStyle w:val="Heading4"/>
      </w:pPr>
      <w:r>
        <w:t>6</w:t>
      </w:r>
      <w:r w:rsidR="004662AC" w:rsidRPr="007D749D">
        <w:t>.</w:t>
      </w:r>
      <w:r w:rsidR="00BD4CD9">
        <w:t>2</w:t>
      </w:r>
      <w:r w:rsidR="004662AC" w:rsidRPr="007D749D">
        <w:t xml:space="preserve">.1 Semi-structured interviews </w:t>
      </w:r>
    </w:p>
    <w:p w14:paraId="32274A76" w14:textId="2CEAFB9B" w:rsidR="004662AC" w:rsidRPr="007D749D" w:rsidRDefault="004662AC" w:rsidP="004662AC">
      <w:pPr>
        <w:autoSpaceDE w:val="0"/>
        <w:autoSpaceDN w:val="0"/>
        <w:adjustRightInd w:val="0"/>
        <w:spacing w:after="0" w:line="360" w:lineRule="auto"/>
        <w:rPr>
          <w:rFonts w:cs="Times New Roman"/>
        </w:rPr>
      </w:pPr>
      <w:r w:rsidRPr="007D749D">
        <w:rPr>
          <w:rFonts w:cs="Times New Roman"/>
        </w:rPr>
        <w:t>Semi-structured interviews (SSIs) formed the primary method of data collection. These interviews have previously been used to assess attitudes in a wide range of situations, such as measuring views on deforestation in Vietnam (Pham and Rambo</w:t>
      </w:r>
      <w:r w:rsidR="004704B9">
        <w:rPr>
          <w:rFonts w:cs="Times New Roman"/>
        </w:rPr>
        <w:t>,</w:t>
      </w:r>
      <w:r w:rsidRPr="007D749D">
        <w:rPr>
          <w:rFonts w:cs="Times New Roman"/>
        </w:rPr>
        <w:t xml:space="preserve"> 2003), knowledge of biodiversity in the U.S. (Hunter and Brehm</w:t>
      </w:r>
      <w:r w:rsidR="004704B9">
        <w:rPr>
          <w:rFonts w:cs="Times New Roman"/>
        </w:rPr>
        <w:t>,</w:t>
      </w:r>
      <w:r w:rsidRPr="007D749D">
        <w:rPr>
          <w:rFonts w:cs="Times New Roman"/>
        </w:rPr>
        <w:t xml:space="preserve"> 2003)</w:t>
      </w:r>
      <w:r w:rsidR="004704B9">
        <w:rPr>
          <w:rFonts w:cs="Times New Roman"/>
        </w:rPr>
        <w:t>,</w:t>
      </w:r>
      <w:r w:rsidRPr="007D749D">
        <w:rPr>
          <w:rFonts w:cs="Times New Roman"/>
        </w:rPr>
        <w:t xml:space="preserve"> and perceptions of wildlife conservation in the U.S., Germany</w:t>
      </w:r>
      <w:r w:rsidR="004704B9">
        <w:rPr>
          <w:rFonts w:cs="Times New Roman"/>
        </w:rPr>
        <w:t>,</w:t>
      </w:r>
      <w:r w:rsidRPr="007D749D">
        <w:rPr>
          <w:rFonts w:cs="Times New Roman"/>
        </w:rPr>
        <w:t xml:space="preserve"> and Japan (Kellert</w:t>
      </w:r>
      <w:r w:rsidR="004704B9">
        <w:rPr>
          <w:rFonts w:cs="Times New Roman"/>
        </w:rPr>
        <w:t>,</w:t>
      </w:r>
      <w:r w:rsidRPr="007D749D">
        <w:rPr>
          <w:rFonts w:cs="Times New Roman"/>
        </w:rPr>
        <w:t xml:space="preserve"> 1991). Semi-structured interviews enable respondents to provide more elaborate and complete answers than fully structured questionnaires, and are flexible enough to allow people to explain their views in their own words, which can be valuable in terms of truly understanding the nature of a particular situation (Hunter and Brehm</w:t>
      </w:r>
      <w:r w:rsidR="004704B9">
        <w:rPr>
          <w:rFonts w:cs="Times New Roman"/>
        </w:rPr>
        <w:t>,</w:t>
      </w:r>
      <w:r w:rsidRPr="007D749D">
        <w:rPr>
          <w:rFonts w:cs="Times New Roman"/>
        </w:rPr>
        <w:t xml:space="preserve"> 2003; Schensul et al.</w:t>
      </w:r>
      <w:r w:rsidR="00CB73BC">
        <w:rPr>
          <w:rFonts w:cs="Times New Roman"/>
        </w:rPr>
        <w:t>,</w:t>
      </w:r>
      <w:r w:rsidRPr="007D749D">
        <w:rPr>
          <w:rFonts w:cs="Times New Roman"/>
        </w:rPr>
        <w:t xml:space="preserve"> 1999). However, SSIs have drawbacks in terms of the time and money </w:t>
      </w:r>
      <w:r w:rsidRPr="007D749D">
        <w:rPr>
          <w:rFonts w:cs="Times New Roman"/>
        </w:rPr>
        <w:lastRenderedPageBreak/>
        <w:t>needed to collect and analyse large amounts of data this way, and they can also be biased both by the interviewer and by the articulacy of the respondent concerned (Glastonbury and MacKean</w:t>
      </w:r>
      <w:r w:rsidR="004704B9">
        <w:rPr>
          <w:rFonts w:cs="Times New Roman"/>
        </w:rPr>
        <w:t>,</w:t>
      </w:r>
      <w:r w:rsidRPr="007D749D">
        <w:rPr>
          <w:rFonts w:cs="Times New Roman"/>
        </w:rPr>
        <w:t xml:space="preserve"> 1991). Specific interviews designed to assess losses to and conflict with wildlife are subject to particular biases, such as the general exaggeration of losses, lack of accuracy, the tendency of respondents to overestimate losses caused by more high-profile species compared to less visible, smaller ones, and the inclination to attribute losses as depredation even if they may have been caused by other causes such as disease or theft (Cozza et al.</w:t>
      </w:r>
      <w:r w:rsidR="00CB73BC">
        <w:rPr>
          <w:rFonts w:cs="Times New Roman"/>
        </w:rPr>
        <w:t>,</w:t>
      </w:r>
      <w:r w:rsidRPr="007D749D">
        <w:rPr>
          <w:rFonts w:cs="Times New Roman"/>
        </w:rPr>
        <w:t xml:space="preserve"> 1996; </w:t>
      </w:r>
      <w:r w:rsidR="004D04EC" w:rsidRPr="007D749D">
        <w:rPr>
          <w:rFonts w:cs="Times New Roman"/>
        </w:rPr>
        <w:t>Rasmussen</w:t>
      </w:r>
      <w:r w:rsidR="004704B9">
        <w:rPr>
          <w:rFonts w:cs="Times New Roman"/>
        </w:rPr>
        <w:t>,</w:t>
      </w:r>
      <w:r w:rsidR="004D04EC" w:rsidRPr="007D749D">
        <w:rPr>
          <w:rFonts w:cs="Times New Roman"/>
        </w:rPr>
        <w:t xml:space="preserve"> 1999</w:t>
      </w:r>
      <w:r w:rsidR="004D04EC">
        <w:rPr>
          <w:rFonts w:cs="Times New Roman"/>
        </w:rPr>
        <w:t xml:space="preserve">; </w:t>
      </w:r>
      <w:r w:rsidRPr="007D749D">
        <w:rPr>
          <w:rFonts w:cs="Times New Roman"/>
        </w:rPr>
        <w:t>Niskanen</w:t>
      </w:r>
      <w:r w:rsidR="004704B9">
        <w:rPr>
          <w:rFonts w:cs="Times New Roman"/>
        </w:rPr>
        <w:t>,</w:t>
      </w:r>
      <w:r w:rsidRPr="007D749D">
        <w:rPr>
          <w:rFonts w:cs="Times New Roman"/>
        </w:rPr>
        <w:t xml:space="preserve"> 2005). Moreover, gaining sufficient trust from interviewees in order to be told potentially sensitive information (such as the killing of protected species) is a process that takes considerable time (Scholte et al.</w:t>
      </w:r>
      <w:r w:rsidR="00CB73BC">
        <w:rPr>
          <w:rFonts w:cs="Times New Roman"/>
        </w:rPr>
        <w:t>,</w:t>
      </w:r>
      <w:r w:rsidRPr="007D749D">
        <w:rPr>
          <w:rFonts w:cs="Times New Roman"/>
        </w:rPr>
        <w:t xml:space="preserve"> 1999), so this has to be considered during both the study design and interpretation of results.</w:t>
      </w:r>
    </w:p>
    <w:p w14:paraId="28604F5C" w14:textId="1F8E53C4" w:rsidR="004662AC" w:rsidRPr="007D749D" w:rsidRDefault="004662AC" w:rsidP="004662AC">
      <w:pPr>
        <w:autoSpaceDE w:val="0"/>
        <w:autoSpaceDN w:val="0"/>
        <w:adjustRightInd w:val="0"/>
        <w:spacing w:after="0" w:line="360" w:lineRule="auto"/>
        <w:rPr>
          <w:rFonts w:cs="Times New Roman"/>
        </w:rPr>
      </w:pPr>
      <w:r w:rsidRPr="007D749D">
        <w:rPr>
          <w:rFonts w:cs="Times New Roman"/>
        </w:rPr>
        <w:t xml:space="preserve">However, despite these caveats, SSIs can be used to effectively assess attitudes, and have provided valuable information regarding </w:t>
      </w:r>
      <w:r w:rsidR="004704B9">
        <w:rPr>
          <w:rFonts w:cs="Times New Roman"/>
        </w:rPr>
        <w:t>people’s</w:t>
      </w:r>
      <w:r w:rsidRPr="007D749D">
        <w:rPr>
          <w:rFonts w:cs="Times New Roman"/>
        </w:rPr>
        <w:t xml:space="preserve"> perceptions of large carnivores in previous studies (Conforti and de Azevedo</w:t>
      </w:r>
      <w:r w:rsidR="004704B9">
        <w:rPr>
          <w:rFonts w:cs="Times New Roman"/>
        </w:rPr>
        <w:t>,</w:t>
      </w:r>
      <w:r w:rsidRPr="007D749D">
        <w:rPr>
          <w:rFonts w:cs="Times New Roman"/>
        </w:rPr>
        <w:t xml:space="preserve"> 2003; Marker et al.</w:t>
      </w:r>
      <w:r w:rsidR="00CB73BC">
        <w:rPr>
          <w:rFonts w:cs="Times New Roman"/>
        </w:rPr>
        <w:t>,</w:t>
      </w:r>
      <w:r w:rsidRPr="007D749D">
        <w:rPr>
          <w:rFonts w:cs="Times New Roman"/>
        </w:rPr>
        <w:t xml:space="preserve"> 2003; Oli et al.</w:t>
      </w:r>
      <w:r w:rsidR="00CB73BC">
        <w:rPr>
          <w:rFonts w:cs="Times New Roman"/>
        </w:rPr>
        <w:t>,</w:t>
      </w:r>
      <w:r w:rsidRPr="007D749D">
        <w:rPr>
          <w:rFonts w:cs="Times New Roman"/>
        </w:rPr>
        <w:t xml:space="preserve"> 1994). The interviews used here (</w:t>
      </w:r>
      <w:r w:rsidRPr="00CB73BC">
        <w:rPr>
          <w:rFonts w:cs="Times New Roman"/>
        </w:rPr>
        <w:t>A</w:t>
      </w:r>
      <w:r w:rsidR="00A577AF">
        <w:rPr>
          <w:rFonts w:cs="Times New Roman"/>
        </w:rPr>
        <w:t>nnexure</w:t>
      </w:r>
      <w:r w:rsidRPr="00CB73BC">
        <w:rPr>
          <w:rFonts w:cs="Times New Roman"/>
        </w:rPr>
        <w:t xml:space="preserve"> I</w:t>
      </w:r>
      <w:r w:rsidRPr="007D749D">
        <w:rPr>
          <w:rFonts w:cs="Times New Roman"/>
        </w:rPr>
        <w:t>) were designed in a similar way to those used by Maddox (2002) to assess attitudes of pastoralists toward</w:t>
      </w:r>
      <w:r>
        <w:rPr>
          <w:rFonts w:cs="Times New Roman"/>
        </w:rPr>
        <w:t xml:space="preserve">s wildlife in northern Tanzania. </w:t>
      </w:r>
      <w:r w:rsidRPr="007D749D">
        <w:rPr>
          <w:rFonts w:cs="Times New Roman"/>
        </w:rPr>
        <w:t>The survey was designed following the guidelines set out by Schensul et al.</w:t>
      </w:r>
      <w:r w:rsidR="00CB73BC">
        <w:rPr>
          <w:rFonts w:cs="Times New Roman"/>
        </w:rPr>
        <w:t>,</w:t>
      </w:r>
      <w:r w:rsidRPr="007D749D">
        <w:rPr>
          <w:rFonts w:cs="Times New Roman"/>
        </w:rPr>
        <w:t xml:space="preserve"> 1999, with simpler and less contentious questions posed towards the start of the survey and more complex or sensitive issues only raised later on, when there was more chance that the confidence of the respondent had increased. However, it must be borne in mind that, as with all surveys, people will only report what they feel comfortable doing so, meaning that the results should always be interpreted with some caution</w:t>
      </w:r>
      <w:r w:rsidR="001B5B78">
        <w:rPr>
          <w:rFonts w:cs="Times New Roman"/>
        </w:rPr>
        <w:t xml:space="preserve"> (Srivastava, 2014)</w:t>
      </w:r>
      <w:r w:rsidRPr="007D749D">
        <w:rPr>
          <w:rFonts w:cs="Times New Roman"/>
        </w:rPr>
        <w:t>.</w:t>
      </w:r>
    </w:p>
    <w:p w14:paraId="11D142A2" w14:textId="7B3A8F03" w:rsidR="004662AC" w:rsidRPr="007D749D" w:rsidRDefault="004662AC" w:rsidP="004662AC">
      <w:pPr>
        <w:autoSpaceDE w:val="0"/>
        <w:autoSpaceDN w:val="0"/>
        <w:adjustRightInd w:val="0"/>
        <w:spacing w:after="0" w:line="360" w:lineRule="auto"/>
        <w:rPr>
          <w:rFonts w:cs="Times New Roman"/>
        </w:rPr>
      </w:pPr>
      <w:r>
        <w:rPr>
          <w:rFonts w:cs="Times New Roman"/>
        </w:rPr>
        <w:t xml:space="preserve">The household </w:t>
      </w:r>
      <w:r w:rsidRPr="007D749D">
        <w:rPr>
          <w:rFonts w:cs="Times New Roman"/>
        </w:rPr>
        <w:t>was chosen as the sampling un</w:t>
      </w:r>
      <w:r>
        <w:rPr>
          <w:rFonts w:cs="Times New Roman"/>
        </w:rPr>
        <w:t>it, following Maddox (2002), but</w:t>
      </w:r>
      <w:r w:rsidRPr="007D749D">
        <w:rPr>
          <w:rFonts w:cs="Times New Roman"/>
        </w:rPr>
        <w:t xml:space="preserve"> interviews were </w:t>
      </w:r>
      <w:r>
        <w:rPr>
          <w:rFonts w:cs="Times New Roman"/>
        </w:rPr>
        <w:t xml:space="preserve">not restricted to one respondent of </w:t>
      </w:r>
      <w:r w:rsidRPr="007D749D">
        <w:rPr>
          <w:rFonts w:cs="Times New Roman"/>
        </w:rPr>
        <w:t>household</w:t>
      </w:r>
      <w:r>
        <w:rPr>
          <w:rFonts w:cs="Times New Roman"/>
        </w:rPr>
        <w:t xml:space="preserve"> as presence of all members and onlookers narrow down the </w:t>
      </w:r>
      <w:r w:rsidRPr="007D749D">
        <w:rPr>
          <w:rFonts w:cs="Times New Roman"/>
        </w:rPr>
        <w:t xml:space="preserve">general exaggeration </w:t>
      </w:r>
      <w:r>
        <w:rPr>
          <w:rFonts w:cs="Times New Roman"/>
        </w:rPr>
        <w:t xml:space="preserve">of losses, lack of accuracy and </w:t>
      </w:r>
      <w:r w:rsidRPr="007D749D">
        <w:rPr>
          <w:rFonts w:cs="Times New Roman"/>
        </w:rPr>
        <w:t xml:space="preserve">the tendency of respondents to overestimate losses. Most of the interviews were conducted in early morning and late evenings so that most of members were present </w:t>
      </w:r>
      <w:r>
        <w:rPr>
          <w:rFonts w:cs="Times New Roman"/>
        </w:rPr>
        <w:t xml:space="preserve">for the same reason. </w:t>
      </w:r>
      <w:r w:rsidRPr="007D749D">
        <w:rPr>
          <w:rFonts w:cs="Times New Roman"/>
        </w:rPr>
        <w:t xml:space="preserve">At each village, the headman was approached and the purpose of the research explained. The headman was then asked for the full details of the village like how old the village is, number of </w:t>
      </w:r>
      <w:r w:rsidR="001B5B78" w:rsidRPr="007D749D">
        <w:rPr>
          <w:rFonts w:cs="Times New Roman"/>
        </w:rPr>
        <w:t>households</w:t>
      </w:r>
      <w:r w:rsidRPr="007D749D">
        <w:rPr>
          <w:rFonts w:cs="Times New Roman"/>
        </w:rPr>
        <w:t>, different caste within village, total lives</w:t>
      </w:r>
      <w:r>
        <w:rPr>
          <w:rFonts w:cs="Times New Roman"/>
        </w:rPr>
        <w:t xml:space="preserve">tock and annual loss of cattle. </w:t>
      </w:r>
      <w:r w:rsidRPr="007D749D">
        <w:rPr>
          <w:rFonts w:cs="Times New Roman"/>
        </w:rPr>
        <w:t xml:space="preserve">The most senior member of the household present was asked for permission to conduct the interview, and asked to participate. Women deferred to men in seniority, so interviewees were predominantly male, but interviews were conducted with women </w:t>
      </w:r>
      <w:r>
        <w:rPr>
          <w:rFonts w:cs="Times New Roman"/>
        </w:rPr>
        <w:t>where they were happy to do so.</w:t>
      </w:r>
    </w:p>
    <w:p w14:paraId="23F5FBE6" w14:textId="236816E1" w:rsidR="004662AC" w:rsidRPr="007D749D" w:rsidRDefault="004662AC" w:rsidP="004662AC">
      <w:pPr>
        <w:pStyle w:val="Default"/>
        <w:spacing w:before="100" w:after="100" w:line="360" w:lineRule="auto"/>
        <w:jc w:val="both"/>
      </w:pPr>
      <w:r w:rsidRPr="007D749D">
        <w:lastRenderedPageBreak/>
        <w:t>In total, 1</w:t>
      </w:r>
      <w:r w:rsidR="001B5B78">
        <w:t>3</w:t>
      </w:r>
      <w:r w:rsidRPr="007D749D">
        <w:t>0 initial surveys were conducted, so the sample size is 1</w:t>
      </w:r>
      <w:r w:rsidR="001B5B78">
        <w:t>3</w:t>
      </w:r>
      <w:r w:rsidRPr="007D749D">
        <w:t>0</w:t>
      </w:r>
      <w:r>
        <w:t xml:space="preserve"> for</w:t>
      </w:r>
      <w:r w:rsidRPr="007D749D">
        <w:t xml:space="preserve"> the analyses. All the surveys (</w:t>
      </w:r>
      <w:r w:rsidRPr="007D749D">
        <w:rPr>
          <w:i/>
          <w:iCs/>
        </w:rPr>
        <w:t xml:space="preserve">n </w:t>
      </w:r>
      <w:r w:rsidRPr="007D749D">
        <w:t>= 1</w:t>
      </w:r>
      <w:r w:rsidR="001B5B78">
        <w:t>3</w:t>
      </w:r>
      <w:r w:rsidRPr="007D749D">
        <w:t xml:space="preserve">0) were administered with the principal investigator (PI) present, along with a local </w:t>
      </w:r>
      <w:r w:rsidR="00CA77E6">
        <w:t>assistant</w:t>
      </w:r>
      <w:r w:rsidRPr="007D749D">
        <w:t xml:space="preserve">. The majority of interviews were conducted at the respondent’s </w:t>
      </w:r>
      <w:r w:rsidR="00CA77E6" w:rsidRPr="007D749D">
        <w:t>household;</w:t>
      </w:r>
      <w:r w:rsidRPr="007D749D">
        <w:t xml:space="preserve"> Interviews were conducted in Hindi with some </w:t>
      </w:r>
      <w:r w:rsidR="001B5B78">
        <w:t>local</w:t>
      </w:r>
      <w:r w:rsidRPr="007D749D">
        <w:t xml:space="preserve"> touch and took approximately 30</w:t>
      </w:r>
      <w:r w:rsidR="001B5B78">
        <w:t>-40</w:t>
      </w:r>
      <w:r w:rsidRPr="007D749D">
        <w:t xml:space="preserve"> minutes to complete. At the majority of interviews, people apart from the target individual were also present, and the number and status (whether superior, equal or inferior social rank) of onlookers was recorded. </w:t>
      </w:r>
      <w:r>
        <w:t xml:space="preserve">In order to avoid biasness, we selected </w:t>
      </w:r>
      <w:r w:rsidR="001B5B78">
        <w:t>10</w:t>
      </w:r>
      <w:r>
        <w:t xml:space="preserve"> household </w:t>
      </w:r>
      <w:r w:rsidR="001B5B78">
        <w:t>from 1</w:t>
      </w:r>
      <w:r w:rsidR="00F91F38">
        <w:t>4</w:t>
      </w:r>
      <w:r>
        <w:t xml:space="preserve"> </w:t>
      </w:r>
      <w:r w:rsidR="001B5B78">
        <w:t xml:space="preserve">major </w:t>
      </w:r>
      <w:r>
        <w:t>village</w:t>
      </w:r>
      <w:r w:rsidR="00F91F38">
        <w:t>/hamlets</w:t>
      </w:r>
      <w:r>
        <w:t xml:space="preserve"> </w:t>
      </w:r>
      <w:r w:rsidR="001B5B78">
        <w:t>falling in Bhopal-</w:t>
      </w:r>
      <w:proofErr w:type="spellStart"/>
      <w:r w:rsidR="001B5B78">
        <w:t>Ratapani</w:t>
      </w:r>
      <w:proofErr w:type="spellEnd"/>
      <w:r w:rsidR="001B5B78">
        <w:t xml:space="preserve"> Connecting Forest patch</w:t>
      </w:r>
      <w:r>
        <w:t>, each from different caste and different locations of village, so that each social must participate.</w:t>
      </w:r>
    </w:p>
    <w:p w14:paraId="2ECD5F20" w14:textId="1E9871D5" w:rsidR="004662AC" w:rsidRPr="007D749D" w:rsidRDefault="004662AC" w:rsidP="004662AC">
      <w:pPr>
        <w:pStyle w:val="Default"/>
        <w:spacing w:before="100" w:after="100" w:line="360" w:lineRule="auto"/>
        <w:jc w:val="both"/>
      </w:pPr>
      <w:r w:rsidRPr="007D749D">
        <w:t xml:space="preserve">Key issues covered during the SSI included </w:t>
      </w:r>
      <w:r w:rsidR="00CA77E6">
        <w:t xml:space="preserve">socio-economic profile of households, </w:t>
      </w:r>
      <w:r w:rsidRPr="007D749D">
        <w:t xml:space="preserve">knowledge and identification of local wildlife species, details of </w:t>
      </w:r>
      <w:r w:rsidR="00CA77E6">
        <w:t xml:space="preserve">human-wildlife interactions, their individual and social perceptions and </w:t>
      </w:r>
      <w:r w:rsidRPr="007D749D">
        <w:t>livestock management strategies employed</w:t>
      </w:r>
      <w:r w:rsidR="00CA77E6">
        <w:t xml:space="preserve"> etc.</w:t>
      </w:r>
    </w:p>
    <w:p w14:paraId="17C72DC9" w14:textId="77777777" w:rsidR="004662AC" w:rsidRPr="007D749D" w:rsidRDefault="004662AC" w:rsidP="004662AC">
      <w:pPr>
        <w:pStyle w:val="Default"/>
        <w:spacing w:before="100" w:after="100" w:line="360" w:lineRule="auto"/>
        <w:jc w:val="both"/>
      </w:pPr>
      <w:r w:rsidRPr="007D749D">
        <w:t xml:space="preserve">Respondents were also asked to independently list (‘free-list’) all species that they could think of that occurred around their household. This can be used to see whether or not respondents viewed carnivores as a distinct grouping and the most species which regularly come in front of them. </w:t>
      </w:r>
    </w:p>
    <w:p w14:paraId="23638B8C" w14:textId="5C22E6E7" w:rsidR="004662AC" w:rsidRDefault="004662AC" w:rsidP="004662AC">
      <w:pPr>
        <w:pStyle w:val="Default"/>
        <w:spacing w:before="100" w:after="100" w:line="360" w:lineRule="auto"/>
        <w:jc w:val="both"/>
      </w:pPr>
      <w:r w:rsidRPr="007D749D">
        <w:t xml:space="preserve">Levels of conflict were also assessed in a similar way to Maddox (2002): respondents were shown picture cards of </w:t>
      </w:r>
      <w:r w:rsidR="00EC1A8A">
        <w:t>common wild</w:t>
      </w:r>
      <w:r w:rsidRPr="007D749D">
        <w:t xml:space="preserve"> species and were asked whether or not they </w:t>
      </w:r>
      <w:r w:rsidR="004D56FD" w:rsidRPr="007D749D">
        <w:t>recognized</w:t>
      </w:r>
      <w:r w:rsidRPr="007D749D">
        <w:t xml:space="preserve"> the species, and if they misidentified it then they were told the correct species. If they knew which species it was, they were then asked whether or not it occurred in the area around their household (defined as within a day’s walk), and if so, were asked to classify them as either posing no problem, a small problem or a large problem, and to explain the reasons for any problems.</w:t>
      </w:r>
      <w:r>
        <w:t xml:space="preserve"> </w:t>
      </w:r>
      <w:r w:rsidRPr="007D749D">
        <w:t>Also following Maddox (2002), a hierarchical cluster approach was used to examine which species tended to have similar reported conflict scores.</w:t>
      </w:r>
    </w:p>
    <w:p w14:paraId="3CED3C52" w14:textId="3B2E4E2B" w:rsidR="004662AC" w:rsidRPr="007D749D" w:rsidRDefault="004D56FD" w:rsidP="004D56FD">
      <w:pPr>
        <w:pStyle w:val="Heading4"/>
      </w:pPr>
      <w:r>
        <w:t>6</w:t>
      </w:r>
      <w:r w:rsidR="004662AC" w:rsidRPr="007D749D">
        <w:t>.</w:t>
      </w:r>
      <w:r w:rsidR="00BD4CD9">
        <w:t>2</w:t>
      </w:r>
      <w:r w:rsidR="004662AC" w:rsidRPr="007D749D">
        <w:t>.2 Examination of livestock husb</w:t>
      </w:r>
      <w:r w:rsidR="004662AC">
        <w:t xml:space="preserve">andry </w:t>
      </w:r>
      <w:r w:rsidR="009A37C6">
        <w:t xml:space="preserve">through cattle walks </w:t>
      </w:r>
      <w:r w:rsidR="004662AC">
        <w:t>and corral</w:t>
      </w:r>
      <w:r w:rsidR="004662AC" w:rsidRPr="007D749D">
        <w:t xml:space="preserve"> construction </w:t>
      </w:r>
    </w:p>
    <w:p w14:paraId="6E02CC2A" w14:textId="40C7028F" w:rsidR="004662AC" w:rsidRDefault="004662AC" w:rsidP="00422597">
      <w:pPr>
        <w:pStyle w:val="Default"/>
        <w:spacing w:before="100" w:after="100" w:line="360" w:lineRule="auto"/>
        <w:jc w:val="both"/>
        <w:rPr>
          <w:sz w:val="23"/>
          <w:szCs w:val="23"/>
        </w:rPr>
      </w:pPr>
      <w:r w:rsidRPr="007D749D">
        <w:t xml:space="preserve">The aim of this examination was to assess the management strategies used by different households to </w:t>
      </w:r>
      <w:r w:rsidR="00D24D53">
        <w:t>manage livestock</w:t>
      </w:r>
      <w:r w:rsidRPr="007D749D">
        <w:t>. Employing certain livestock husbandry strategies has been identified as an important factor in previous carnivore conflict studies (</w:t>
      </w:r>
      <w:proofErr w:type="spellStart"/>
      <w:r w:rsidRPr="007D749D">
        <w:t>Hemson</w:t>
      </w:r>
      <w:proofErr w:type="spellEnd"/>
      <w:r w:rsidR="004704B9">
        <w:t>,</w:t>
      </w:r>
      <w:r w:rsidRPr="007D749D">
        <w:t xml:space="preserve"> 2003</w:t>
      </w:r>
      <w:r w:rsidR="004D04EC" w:rsidRPr="007D749D">
        <w:t>; Ogada et al.</w:t>
      </w:r>
      <w:r w:rsidR="004D04EC">
        <w:t>,</w:t>
      </w:r>
      <w:r w:rsidR="004D04EC" w:rsidRPr="007D749D">
        <w:t xml:space="preserve"> 2003</w:t>
      </w:r>
      <w:r w:rsidRPr="007D749D">
        <w:t>; Marker et al.</w:t>
      </w:r>
      <w:r w:rsidR="00CB73BC">
        <w:t>,</w:t>
      </w:r>
      <w:r w:rsidRPr="007D749D">
        <w:t xml:space="preserve"> 2005), and the information gathered here was used to try to identify the most effective strategies for reducing livestock depredation in this particular area. Data on reported livestock husbandry techniques was collected through questions in the semi-structured interviews, with particular attention paid to the reported use of herders and dogs to protect </w:t>
      </w:r>
      <w:r w:rsidRPr="007D749D">
        <w:lastRenderedPageBreak/>
        <w:t>stock, and how livestock was said to be managed both in the day and at night (e.g.</w:t>
      </w:r>
      <w:r w:rsidR="004704B9">
        <w:t>,</w:t>
      </w:r>
      <w:r w:rsidRPr="007D749D">
        <w:t xml:space="preserve"> herded, corralled, enclosed in huts, free-ranging</w:t>
      </w:r>
      <w:r w:rsidR="004704B9">
        <w:t>,</w:t>
      </w:r>
      <w:r w:rsidRPr="007D749D">
        <w:t xml:space="preserve"> etc</w:t>
      </w:r>
      <w:r w:rsidR="007E22A2">
        <w:t>.</w:t>
      </w:r>
      <w:r w:rsidRPr="007D749D">
        <w:t xml:space="preserve">). </w:t>
      </w:r>
    </w:p>
    <w:p w14:paraId="6BF1CE97" w14:textId="4BB090E7" w:rsidR="00BD4CD9" w:rsidRDefault="00BD4CD9" w:rsidP="00BD4CD9">
      <w:pPr>
        <w:pStyle w:val="Default"/>
        <w:spacing w:before="100" w:after="100" w:line="360" w:lineRule="auto"/>
        <w:jc w:val="both"/>
      </w:pPr>
      <w:r w:rsidRPr="00CA77E6">
        <w:t>Analysis of habitat around the village along with forest type and animals present around the village</w:t>
      </w:r>
      <w:r w:rsidR="004704B9">
        <w:t>,</w:t>
      </w:r>
      <w:r w:rsidRPr="00CA77E6">
        <w:t xml:space="preserve"> was conducted to try to identify whether certain habitat characteristics seemed to predispose specific locations to a higher risk of depredation.</w:t>
      </w:r>
      <w:r>
        <w:rPr>
          <w:sz w:val="23"/>
          <w:szCs w:val="23"/>
        </w:rPr>
        <w:t xml:space="preserve"> </w:t>
      </w:r>
      <w:r>
        <w:t>H</w:t>
      </w:r>
      <w:r w:rsidRPr="00596337">
        <w:t>igh levels of conflict close to reserve boundaries have been demonstrated by researchers in a range of locations, such as India (Mukherjee</w:t>
      </w:r>
      <w:r w:rsidR="004704B9">
        <w:t>,</w:t>
      </w:r>
      <w:r w:rsidRPr="00596337">
        <w:t xml:space="preserve"> 200</w:t>
      </w:r>
      <w:r w:rsidR="003A5E35">
        <w:t>9</w:t>
      </w:r>
      <w:r w:rsidRPr="00596337">
        <w:t>)</w:t>
      </w:r>
      <w:r>
        <w:t xml:space="preserve">, </w:t>
      </w:r>
      <w:r w:rsidRPr="00596337">
        <w:t>Kenya (Patterson et al.</w:t>
      </w:r>
      <w:r w:rsidR="00CB73BC">
        <w:t>,</w:t>
      </w:r>
      <w:r w:rsidRPr="00596337">
        <w:t xml:space="preserve"> 2004), the United States (Primm and Murray</w:t>
      </w:r>
      <w:r w:rsidR="004704B9">
        <w:t>,</w:t>
      </w:r>
      <w:r w:rsidRPr="00596337">
        <w:t xml:space="preserve"> 2005)</w:t>
      </w:r>
      <w:r w:rsidR="004704B9">
        <w:t>,</w:t>
      </w:r>
      <w:r w:rsidRPr="00596337">
        <w:t xml:space="preserve"> and Tanzania (Newmark et al.</w:t>
      </w:r>
      <w:r w:rsidR="00CB73BC">
        <w:t>,</w:t>
      </w:r>
      <w:r w:rsidRPr="00596337">
        <w:t xml:space="preserve"> 1994). </w:t>
      </w:r>
      <w:r w:rsidRPr="00CA77E6">
        <w:t>However, previous research has also revealed additional factors which may be important as they can influence large carnivore habitat selection and use, including elevation (Mace et al.</w:t>
      </w:r>
      <w:r w:rsidR="00CB73BC">
        <w:t>,</w:t>
      </w:r>
      <w:r w:rsidRPr="00CA77E6">
        <w:t xml:space="preserve"> 1999), slope (</w:t>
      </w:r>
      <w:proofErr w:type="spellStart"/>
      <w:r w:rsidRPr="00CA77E6">
        <w:t>Chundawat</w:t>
      </w:r>
      <w:proofErr w:type="spellEnd"/>
      <w:r w:rsidR="003A5E35">
        <w:t>,</w:t>
      </w:r>
      <w:r w:rsidRPr="00CA77E6">
        <w:t xml:space="preserve"> 1990), local topography (Jackson and Ahlborn 1988), aspect (Ortega-Huerta and Medley 1999) amount of woody cover (Comiskey et al.</w:t>
      </w:r>
      <w:r w:rsidR="00CB73BC">
        <w:t>,</w:t>
      </w:r>
      <w:r w:rsidRPr="00CA77E6">
        <w:t xml:space="preserve"> 2002; Gros and </w:t>
      </w:r>
      <w:proofErr w:type="spellStart"/>
      <w:r w:rsidRPr="00CA77E6">
        <w:t>Rejmanek</w:t>
      </w:r>
      <w:proofErr w:type="spellEnd"/>
      <w:r w:rsidR="004704B9">
        <w:t>,</w:t>
      </w:r>
      <w:r w:rsidRPr="00CA77E6">
        <w:t xml:space="preserve"> 1999), prey availability (Glenz et al.</w:t>
      </w:r>
      <w:r w:rsidR="00CB73BC">
        <w:t>,</w:t>
      </w:r>
      <w:r w:rsidRPr="00CA77E6">
        <w:t xml:space="preserve"> 2001), distance to dense vegetation and the height and percentage cover of grass and bushes (Fernandez and Palomares 2000; </w:t>
      </w:r>
      <w:proofErr w:type="spellStart"/>
      <w:r w:rsidRPr="00CA77E6">
        <w:t>Muntifering</w:t>
      </w:r>
      <w:proofErr w:type="spellEnd"/>
      <w:r w:rsidRPr="00CA77E6">
        <w:t xml:space="preserve"> et al.</w:t>
      </w:r>
      <w:r w:rsidR="00CB73BC">
        <w:t>,</w:t>
      </w:r>
      <w:r w:rsidRPr="00CA77E6">
        <w:t xml:space="preserve"> 2006). Therefore, variation in local habitat factors can potentially be significant in influencing disparities in the levels of large carnivore depredation experienced at a household level. </w:t>
      </w:r>
    </w:p>
    <w:p w14:paraId="368F635A" w14:textId="33096929" w:rsidR="00BD4CD9" w:rsidRPr="00CA77E6" w:rsidRDefault="00BD4CD9" w:rsidP="00BD4CD9">
      <w:pPr>
        <w:pStyle w:val="Default"/>
        <w:spacing w:before="100" w:after="100" w:line="360" w:lineRule="auto"/>
        <w:jc w:val="both"/>
        <w:rPr>
          <w:color w:val="auto"/>
        </w:rPr>
      </w:pPr>
      <w:r w:rsidRPr="00CA77E6">
        <w:rPr>
          <w:color w:val="auto"/>
        </w:rPr>
        <w:t>Herding practices</w:t>
      </w:r>
      <w:r w:rsidR="004704B9">
        <w:rPr>
          <w:color w:val="auto"/>
        </w:rPr>
        <w:t>,</w:t>
      </w:r>
      <w:r w:rsidRPr="00CA77E6">
        <w:rPr>
          <w:color w:val="auto"/>
        </w:rPr>
        <w:t xml:space="preserve"> such as the extent to which people take their cattle and livestock for grazing</w:t>
      </w:r>
      <w:r w:rsidR="004704B9">
        <w:rPr>
          <w:color w:val="auto"/>
        </w:rPr>
        <w:t>,</w:t>
      </w:r>
      <w:r w:rsidRPr="00CA77E6">
        <w:rPr>
          <w:color w:val="auto"/>
        </w:rPr>
        <w:t xml:space="preserve"> also contribute </w:t>
      </w:r>
      <w:r w:rsidR="004704B9">
        <w:rPr>
          <w:color w:val="auto"/>
        </w:rPr>
        <w:t>to</w:t>
      </w:r>
      <w:r w:rsidRPr="00CA77E6">
        <w:rPr>
          <w:color w:val="auto"/>
        </w:rPr>
        <w:t xml:space="preserve"> the background factor of predation. To know the extent </w:t>
      </w:r>
      <w:proofErr w:type="gramStart"/>
      <w:r w:rsidRPr="00CA77E6">
        <w:rPr>
          <w:color w:val="auto"/>
        </w:rPr>
        <w:t>herders</w:t>
      </w:r>
      <w:proofErr w:type="gramEnd"/>
      <w:r w:rsidRPr="00CA77E6">
        <w:rPr>
          <w:color w:val="auto"/>
        </w:rPr>
        <w:t xml:space="preserve"> travel for grazing, a local </w:t>
      </w:r>
      <w:r>
        <w:rPr>
          <w:color w:val="auto"/>
        </w:rPr>
        <w:t xml:space="preserve">assistant </w:t>
      </w:r>
      <w:r w:rsidRPr="00CA77E6">
        <w:rPr>
          <w:color w:val="auto"/>
        </w:rPr>
        <w:t xml:space="preserve">accompanied </w:t>
      </w:r>
      <w:r w:rsidR="004704B9">
        <w:rPr>
          <w:color w:val="auto"/>
        </w:rPr>
        <w:t xml:space="preserve">the </w:t>
      </w:r>
      <w:r w:rsidRPr="00CA77E6">
        <w:rPr>
          <w:color w:val="auto"/>
        </w:rPr>
        <w:t xml:space="preserve">herders </w:t>
      </w:r>
      <w:r w:rsidR="004704B9">
        <w:rPr>
          <w:color w:val="auto"/>
        </w:rPr>
        <w:t xml:space="preserve">to a </w:t>
      </w:r>
      <w:r w:rsidRPr="00CA77E6">
        <w:rPr>
          <w:color w:val="auto"/>
        </w:rPr>
        <w:t xml:space="preserve">few villages </w:t>
      </w:r>
      <w:r w:rsidRPr="00422597">
        <w:rPr>
          <w:color w:val="auto"/>
        </w:rPr>
        <w:t>(</w:t>
      </w:r>
      <w:r w:rsidRPr="00422597">
        <w:rPr>
          <w:i/>
          <w:color w:val="auto"/>
        </w:rPr>
        <w:t>n=</w:t>
      </w:r>
      <w:r w:rsidRPr="00422597">
        <w:rPr>
          <w:color w:val="auto"/>
        </w:rPr>
        <w:t xml:space="preserve"> </w:t>
      </w:r>
      <w:r w:rsidR="00422597" w:rsidRPr="00422597">
        <w:rPr>
          <w:color w:val="auto"/>
        </w:rPr>
        <w:t>5</w:t>
      </w:r>
      <w:r w:rsidR="00422597">
        <w:rPr>
          <w:color w:val="auto"/>
        </w:rPr>
        <w:t>3</w:t>
      </w:r>
      <w:r w:rsidRPr="00422597">
        <w:rPr>
          <w:color w:val="auto"/>
        </w:rPr>
        <w:t>)</w:t>
      </w:r>
      <w:r w:rsidRPr="00CA77E6">
        <w:rPr>
          <w:color w:val="auto"/>
        </w:rPr>
        <w:t xml:space="preserve"> and tried to follow them from morning to evening with a GPS. Along with it, </w:t>
      </w:r>
      <w:r w:rsidR="004704B9">
        <w:rPr>
          <w:color w:val="auto"/>
        </w:rPr>
        <w:t xml:space="preserve">an attempt </w:t>
      </w:r>
      <w:r w:rsidRPr="00CA77E6">
        <w:rPr>
          <w:color w:val="auto"/>
        </w:rPr>
        <w:t>was</w:t>
      </w:r>
      <w:r w:rsidR="004704B9">
        <w:rPr>
          <w:color w:val="auto"/>
        </w:rPr>
        <w:t xml:space="preserve"> made</w:t>
      </w:r>
      <w:r w:rsidRPr="00CA77E6">
        <w:rPr>
          <w:color w:val="auto"/>
        </w:rPr>
        <w:t xml:space="preserve"> to note down the activities done by herders throughout the day</w:t>
      </w:r>
      <w:r w:rsidR="004704B9">
        <w:rPr>
          <w:color w:val="auto"/>
        </w:rPr>
        <w:t>,</w:t>
      </w:r>
      <w:r w:rsidRPr="00CA77E6">
        <w:rPr>
          <w:color w:val="auto"/>
        </w:rPr>
        <w:t xml:space="preserve"> with </w:t>
      </w:r>
      <w:r w:rsidR="004704B9">
        <w:rPr>
          <w:color w:val="auto"/>
        </w:rPr>
        <w:t xml:space="preserve">the </w:t>
      </w:r>
      <w:r w:rsidRPr="00CA77E6">
        <w:rPr>
          <w:color w:val="auto"/>
        </w:rPr>
        <w:t>location.</w:t>
      </w:r>
    </w:p>
    <w:p w14:paraId="2D318A79" w14:textId="1FDE2A7F" w:rsidR="004662AC" w:rsidRDefault="00CA77E6" w:rsidP="00CA77E6">
      <w:pPr>
        <w:pStyle w:val="Heading4"/>
      </w:pPr>
      <w:r>
        <w:t>6</w:t>
      </w:r>
      <w:r w:rsidR="004662AC" w:rsidRPr="003737EB">
        <w:t>.</w:t>
      </w:r>
      <w:r w:rsidR="00BD4CD9">
        <w:t>2</w:t>
      </w:r>
      <w:r w:rsidR="004662AC" w:rsidRPr="003737EB">
        <w:t>.</w:t>
      </w:r>
      <w:r w:rsidR="003A2A17">
        <w:t>3</w:t>
      </w:r>
      <w:r w:rsidR="004662AC" w:rsidRPr="003737EB">
        <w:t xml:space="preserve"> </w:t>
      </w:r>
      <w:r>
        <w:t>Analysis</w:t>
      </w:r>
    </w:p>
    <w:p w14:paraId="356779F6" w14:textId="45D8930C" w:rsidR="00D8547E" w:rsidRDefault="00D8547E" w:rsidP="00D8547E">
      <w:pPr>
        <w:spacing w:line="360" w:lineRule="auto"/>
        <w:rPr>
          <w:lang w:eastAsia="en-GB"/>
        </w:rPr>
      </w:pPr>
      <w:r>
        <w:t xml:space="preserve">The framework includes the learnings from </w:t>
      </w:r>
      <w:r w:rsidRPr="006B3507">
        <w:rPr>
          <w:lang w:eastAsia="en-GB"/>
        </w:rPr>
        <w:t xml:space="preserve">Theory of Reasoned Action (TRA) and Theory of Planned </w:t>
      </w:r>
      <w:proofErr w:type="spellStart"/>
      <w:r w:rsidRPr="006B3507">
        <w:rPr>
          <w:lang w:eastAsia="en-GB"/>
        </w:rPr>
        <w:t>Behavior</w:t>
      </w:r>
      <w:proofErr w:type="spellEnd"/>
      <w:r w:rsidRPr="006B3507">
        <w:rPr>
          <w:lang w:eastAsia="en-GB"/>
        </w:rPr>
        <w:t xml:space="preserve"> (TPB), </w:t>
      </w:r>
      <w:r>
        <w:rPr>
          <w:lang w:eastAsia="en-GB"/>
        </w:rPr>
        <w:t>but ha</w:t>
      </w:r>
      <w:r w:rsidR="004704B9">
        <w:rPr>
          <w:lang w:eastAsia="en-GB"/>
        </w:rPr>
        <w:t>s</w:t>
      </w:r>
      <w:r>
        <w:rPr>
          <w:lang w:eastAsia="en-GB"/>
        </w:rPr>
        <w:t xml:space="preserve"> limitation</w:t>
      </w:r>
      <w:r w:rsidR="004704B9">
        <w:rPr>
          <w:lang w:eastAsia="en-GB"/>
        </w:rPr>
        <w:t>s</w:t>
      </w:r>
      <w:r>
        <w:rPr>
          <w:lang w:eastAsia="en-GB"/>
        </w:rPr>
        <w:t xml:space="preserve"> in </w:t>
      </w:r>
      <w:r w:rsidR="004704B9">
        <w:rPr>
          <w:lang w:eastAsia="en-GB"/>
        </w:rPr>
        <w:t xml:space="preserve">the </w:t>
      </w:r>
      <w:r>
        <w:rPr>
          <w:lang w:eastAsia="en-GB"/>
        </w:rPr>
        <w:t xml:space="preserve">context of Human-Wildlife Interactions related studies. </w:t>
      </w:r>
      <w:r w:rsidRPr="006B3507">
        <w:rPr>
          <w:lang w:eastAsia="en-GB"/>
        </w:rPr>
        <w:t xml:space="preserve">TRA links attitudes/subjective norms to intentions (e.g., conservation support), while TPB adds perceived </w:t>
      </w:r>
      <w:proofErr w:type="spellStart"/>
      <w:r w:rsidRPr="006B3507">
        <w:rPr>
          <w:lang w:eastAsia="en-GB"/>
        </w:rPr>
        <w:t>behavioral</w:t>
      </w:r>
      <w:proofErr w:type="spellEnd"/>
      <w:r w:rsidRPr="006B3507">
        <w:rPr>
          <w:lang w:eastAsia="en-GB"/>
        </w:rPr>
        <w:t xml:space="preserve"> control, relevant for barriers like compensation access.</w:t>
      </w:r>
    </w:p>
    <w:p w14:paraId="2ED3B94E" w14:textId="77777777" w:rsidR="00D8547E" w:rsidRDefault="00D8547E" w:rsidP="00D8547E">
      <w:pPr>
        <w:keepNext/>
        <w:spacing w:line="360" w:lineRule="auto"/>
      </w:pPr>
      <w:r w:rsidRPr="00D8547E">
        <w:rPr>
          <w:noProof/>
        </w:rPr>
        <w:lastRenderedPageBreak/>
        <w:drawing>
          <wp:inline distT="0" distB="0" distL="0" distR="0" wp14:anchorId="5E581C0D" wp14:editId="1FB2EB9E">
            <wp:extent cx="5904497" cy="2830429"/>
            <wp:effectExtent l="152400" t="171450" r="344170" b="370205"/>
            <wp:docPr id="12" name="Picture 11"/>
            <wp:cNvGraphicFramePr/>
            <a:graphic xmlns:a="http://schemas.openxmlformats.org/drawingml/2006/main">
              <a:graphicData uri="http://schemas.openxmlformats.org/drawingml/2006/picture">
                <pic:pic xmlns:pic="http://schemas.openxmlformats.org/drawingml/2006/picture">
                  <pic:nvPicPr>
                    <pic:cNvPr id="12" name="Picture 11"/>
                    <pic:cNvPicPr/>
                  </pic:nvPicPr>
                  <pic:blipFill rotWithShape="1">
                    <a:blip r:embed="rId56"/>
                    <a:srcRect l="23944" t="36312" r="23608" b="17699"/>
                    <a:stretch/>
                  </pic:blipFill>
                  <pic:spPr bwMode="auto">
                    <a:xfrm>
                      <a:off x="0" y="0"/>
                      <a:ext cx="5912233" cy="283413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6CA3B435" w14:textId="55190ECC" w:rsidR="00D8547E" w:rsidRDefault="00D8547E" w:rsidP="00D8547E">
      <w:pPr>
        <w:pStyle w:val="Caption"/>
        <w:jc w:val="both"/>
      </w:pPr>
      <w:bookmarkStart w:id="103" w:name="_Toc231916405"/>
      <w:r>
        <w:t xml:space="preserve">Figure </w:t>
      </w:r>
      <w:r>
        <w:fldChar w:fldCharType="begin"/>
      </w:r>
      <w:r>
        <w:instrText xml:space="preserve"> SEQ Figure \* ARABIC </w:instrText>
      </w:r>
      <w:r>
        <w:fldChar w:fldCharType="separate"/>
      </w:r>
      <w:r w:rsidR="00D41268">
        <w:rPr>
          <w:noProof/>
        </w:rPr>
        <w:t>26</w:t>
      </w:r>
      <w:r>
        <w:fldChar w:fldCharType="end"/>
      </w:r>
      <w:r>
        <w:t>: Framework of Theory of Reasoned Action and Planned behavior showing a particular behavior is governed by various Individual-social factors influencing attitude and intention toward an event or subject</w:t>
      </w:r>
      <w:bookmarkEnd w:id="103"/>
    </w:p>
    <w:p w14:paraId="3D0CE089" w14:textId="7D70E3AE" w:rsidR="007E22A2" w:rsidRPr="007E22A2" w:rsidRDefault="007E22A2" w:rsidP="007E22A2">
      <w:pPr>
        <w:pStyle w:val="Default"/>
        <w:spacing w:before="100" w:after="100" w:line="360" w:lineRule="auto"/>
        <w:jc w:val="both"/>
      </w:pPr>
      <w:r>
        <w:t xml:space="preserve">With questions </w:t>
      </w:r>
      <w:r w:rsidR="004704B9">
        <w:t>about</w:t>
      </w:r>
      <w:r>
        <w:t xml:space="preserve"> individual factors and societal factors toward knowledge, attitude</w:t>
      </w:r>
      <w:r w:rsidR="004704B9">
        <w:t>,</w:t>
      </w:r>
      <w:r>
        <w:t xml:space="preserve"> and perception about human-tiger interactions in </w:t>
      </w:r>
      <w:r w:rsidR="004704B9">
        <w:t xml:space="preserve">the </w:t>
      </w:r>
      <w:r>
        <w:t xml:space="preserve">urban landscape of Bhopal, the section tried to understand how these individual and societal factors are shaping their action and </w:t>
      </w:r>
      <w:proofErr w:type="spellStart"/>
      <w:r>
        <w:t>behaviour</w:t>
      </w:r>
      <w:proofErr w:type="spellEnd"/>
      <w:r>
        <w:t xml:space="preserve"> when they encounter a tiger or wildlife. However, due to being part of </w:t>
      </w:r>
      <w:r w:rsidR="004704B9">
        <w:t xml:space="preserve">the </w:t>
      </w:r>
      <w:r>
        <w:t>qualitative domain of these, the data cannot have mathematical weighting</w:t>
      </w:r>
      <w:r w:rsidR="004704B9">
        <w:t>,</w:t>
      </w:r>
      <w:r>
        <w:t xml:space="preserve"> but have been used to understand the attitude and perceptions of local communities. </w:t>
      </w:r>
    </w:p>
    <w:p w14:paraId="5BEB01F0" w14:textId="0C9BF92D" w:rsidR="00CA77E6" w:rsidRDefault="00BD4CD9" w:rsidP="00D8547E">
      <w:pPr>
        <w:pStyle w:val="Heading5"/>
      </w:pPr>
      <w:r>
        <w:t>6.2.</w:t>
      </w:r>
      <w:r w:rsidR="003A2A17">
        <w:t>3</w:t>
      </w:r>
      <w:r>
        <w:t xml:space="preserve">.1 </w:t>
      </w:r>
      <w:r w:rsidR="00D8547E">
        <w:t>Descriptive Analysis</w:t>
      </w:r>
    </w:p>
    <w:p w14:paraId="686AF3DE" w14:textId="59C38FC2" w:rsidR="00D8547E" w:rsidRDefault="00787ECD" w:rsidP="00193639">
      <w:pPr>
        <w:spacing w:line="360" w:lineRule="auto"/>
      </w:pPr>
      <w:r>
        <w:t>The semi-structured interviews</w:t>
      </w:r>
      <w:r w:rsidR="00BD4CD9">
        <w:t xml:space="preserve">, cattle kill compensation data from </w:t>
      </w:r>
      <w:r w:rsidR="004704B9">
        <w:t xml:space="preserve">the </w:t>
      </w:r>
      <w:r w:rsidR="00BD4CD9">
        <w:t>forest department</w:t>
      </w:r>
      <w:r w:rsidR="004704B9">
        <w:t>,</w:t>
      </w:r>
      <w:r w:rsidR="00BD4CD9">
        <w:t xml:space="preserve"> and cattle walk data</w:t>
      </w:r>
      <w:r>
        <w:t xml:space="preserve"> have </w:t>
      </w:r>
      <w:r w:rsidR="004704B9">
        <w:t xml:space="preserve">a </w:t>
      </w:r>
      <w:r>
        <w:t>combination of qualitative and quan</w:t>
      </w:r>
      <w:r w:rsidR="000E221F">
        <w:t>ti</w:t>
      </w:r>
      <w:r>
        <w:t>tative datasets</w:t>
      </w:r>
      <w:r w:rsidR="004704B9">
        <w:t>. W</w:t>
      </w:r>
      <w:r>
        <w:t xml:space="preserve">e tried to </w:t>
      </w:r>
      <w:r w:rsidR="00BD4CD9">
        <w:t>categori</w:t>
      </w:r>
      <w:r w:rsidR="004704B9">
        <w:t>ze</w:t>
      </w:r>
      <w:r w:rsidR="00BD4CD9">
        <w:t xml:space="preserve"> qualitative data into themes and categories to present in </w:t>
      </w:r>
      <w:r w:rsidR="004704B9">
        <w:t xml:space="preserve">the </w:t>
      </w:r>
      <w:r w:rsidR="00BD4CD9">
        <w:t>form of graphs</w:t>
      </w:r>
      <w:r w:rsidR="003D4629">
        <w:t>,</w:t>
      </w:r>
      <w:r w:rsidR="000E221F">
        <w:t xml:space="preserve"> as well as combined to interpret the findings</w:t>
      </w:r>
      <w:r w:rsidR="00BD4CD9">
        <w:t xml:space="preserve">. The data analysis was conducted using MS Excel 2016. </w:t>
      </w:r>
    </w:p>
    <w:p w14:paraId="6140794E" w14:textId="51869142" w:rsidR="001B61FF" w:rsidRDefault="001B61FF" w:rsidP="001B61FF">
      <w:pPr>
        <w:pStyle w:val="Heading5"/>
      </w:pPr>
      <w:r>
        <w:t>6.2.3.2 Thematic Analysis</w:t>
      </w:r>
    </w:p>
    <w:p w14:paraId="03FCF2FD" w14:textId="3FB34A00" w:rsidR="001B61FF" w:rsidRPr="001B61FF" w:rsidRDefault="001B61FF" w:rsidP="00C82228">
      <w:pPr>
        <w:spacing w:line="360" w:lineRule="auto"/>
      </w:pPr>
      <w:r>
        <w:t xml:space="preserve">Thematic Content Analysis (Bernard 2006) was utilised to analyse the qualitative component of the interviews. </w:t>
      </w:r>
      <w:r w:rsidR="00C82228">
        <w:t>The respondent’s view</w:t>
      </w:r>
      <w:r w:rsidR="003D4629">
        <w:t>s</w:t>
      </w:r>
      <w:r w:rsidR="00C82228">
        <w:t xml:space="preserve"> and perceptions on the core topics (Value, attitude, acceptance</w:t>
      </w:r>
      <w:r w:rsidR="003D4629">
        <w:t>,</w:t>
      </w:r>
      <w:r w:rsidR="00C82228">
        <w:t xml:space="preserve"> and behaviour) were placed into predefined themes. </w:t>
      </w:r>
    </w:p>
    <w:p w14:paraId="6067C09C" w14:textId="77777777" w:rsidR="001B61FF" w:rsidRDefault="001B61FF" w:rsidP="00193639">
      <w:pPr>
        <w:spacing w:line="360" w:lineRule="auto"/>
      </w:pPr>
    </w:p>
    <w:p w14:paraId="3E048A91" w14:textId="77777777" w:rsidR="00120F76" w:rsidRDefault="00BD4CD9" w:rsidP="00BD4CD9">
      <w:pPr>
        <w:pStyle w:val="Heading3"/>
      </w:pPr>
      <w:bookmarkStart w:id="104" w:name="_Toc231916368"/>
      <w:r>
        <w:lastRenderedPageBreak/>
        <w:t>6.3 Results</w:t>
      </w:r>
      <w:bookmarkEnd w:id="104"/>
      <w:r>
        <w:t xml:space="preserve"> </w:t>
      </w:r>
    </w:p>
    <w:p w14:paraId="74201F71" w14:textId="77777777" w:rsidR="00BD4CD9" w:rsidRDefault="00BD4CD9" w:rsidP="00BD4CD9">
      <w:pPr>
        <w:pStyle w:val="Heading4"/>
      </w:pPr>
      <w:r>
        <w:t>6.3.1 Semi structured interviews</w:t>
      </w:r>
    </w:p>
    <w:p w14:paraId="4158527F" w14:textId="2C25202D" w:rsidR="00773F9F" w:rsidRDefault="00BD4CD9" w:rsidP="00193639">
      <w:pPr>
        <w:spacing w:line="360" w:lineRule="auto"/>
      </w:pPr>
      <w:r w:rsidRPr="00BD4CD9">
        <w:t xml:space="preserve">Determining the drivers of human-wildlife </w:t>
      </w:r>
      <w:r>
        <w:t>interactions</w:t>
      </w:r>
      <w:r w:rsidRPr="00BD4CD9">
        <w:t xml:space="preserve"> is essential </w:t>
      </w:r>
      <w:r w:rsidR="00773F9F">
        <w:t>for managing people and wildlife in shared landscapes</w:t>
      </w:r>
      <w:r w:rsidRPr="00BD4CD9">
        <w:t xml:space="preserve"> (Walpole</w:t>
      </w:r>
      <w:r w:rsidR="009E7629">
        <w:t>,</w:t>
      </w:r>
      <w:r w:rsidRPr="00BD4CD9">
        <w:t xml:space="preserve"> 2003). </w:t>
      </w:r>
      <w:r w:rsidR="00773F9F">
        <w:t xml:space="preserve">Studies have shown that severe interactions </w:t>
      </w:r>
      <w:r w:rsidR="00773F9F" w:rsidRPr="00BD4CD9">
        <w:t>are</w:t>
      </w:r>
      <w:r w:rsidRPr="00BD4CD9">
        <w:t xml:space="preserve"> often </w:t>
      </w:r>
      <w:r w:rsidR="00773F9F">
        <w:t>common</w:t>
      </w:r>
      <w:r w:rsidRPr="00BD4CD9">
        <w:t xml:space="preserve"> around the borders of protected areas, which affect both human-dominated land and within adjacent protected areas (Woodroffe and Ginsberg 199</w:t>
      </w:r>
      <w:r w:rsidR="009E7629">
        <w:t>9</w:t>
      </w:r>
      <w:r w:rsidR="00773F9F">
        <w:t xml:space="preserve">; </w:t>
      </w:r>
      <w:r w:rsidR="00773F9F" w:rsidRPr="00BD4CD9">
        <w:t>Walpole</w:t>
      </w:r>
      <w:r w:rsidR="009E7629">
        <w:t xml:space="preserve">, </w:t>
      </w:r>
      <w:r w:rsidR="00773F9F" w:rsidRPr="00BD4CD9">
        <w:t>2003</w:t>
      </w:r>
      <w:r w:rsidR="00773F9F">
        <w:t xml:space="preserve">; </w:t>
      </w:r>
      <w:r w:rsidR="00773F9F" w:rsidRPr="00BD4CD9">
        <w:t>Woodroffe and Frank 2005</w:t>
      </w:r>
      <w:r w:rsidRPr="00BD4CD9">
        <w:t xml:space="preserve">). </w:t>
      </w:r>
    </w:p>
    <w:p w14:paraId="24F8FF8A" w14:textId="1AC302FE" w:rsidR="00773F9F" w:rsidRDefault="00BD4CD9" w:rsidP="00193639">
      <w:pPr>
        <w:spacing w:line="360" w:lineRule="auto"/>
      </w:pPr>
      <w:r w:rsidRPr="00BD4CD9">
        <w:t xml:space="preserve">In </w:t>
      </w:r>
      <w:r w:rsidR="00572BE4">
        <w:t xml:space="preserve">this </w:t>
      </w:r>
      <w:r w:rsidR="00773F9F">
        <w:t>chapter</w:t>
      </w:r>
      <w:r w:rsidR="00572BE4">
        <w:t>,</w:t>
      </w:r>
      <w:r w:rsidR="00773F9F">
        <w:t xml:space="preserve"> we aim to understand the factors supporting low human-tiger interactions in </w:t>
      </w:r>
      <w:r w:rsidR="00572BE4">
        <w:t xml:space="preserve">the </w:t>
      </w:r>
      <w:r w:rsidR="00773F9F">
        <w:t>shared landscape</w:t>
      </w:r>
      <w:r w:rsidR="00572BE4">
        <w:t>,</w:t>
      </w:r>
      <w:r w:rsidR="00773F9F">
        <w:t xml:space="preserve"> which is a dynamic in nature due to urbanisation.</w:t>
      </w:r>
      <w:r w:rsidRPr="00BD4CD9">
        <w:t xml:space="preserve"> The bulk of the data for this chapter </w:t>
      </w:r>
      <w:r w:rsidR="00572BE4">
        <w:t>was</w:t>
      </w:r>
      <w:r w:rsidRPr="00BD4CD9">
        <w:t xml:space="preserve"> collected using a semi-structured survey design (</w:t>
      </w:r>
      <w:r w:rsidRPr="000532C0">
        <w:t>Appendix I</w:t>
      </w:r>
      <w:r w:rsidRPr="00BD4CD9">
        <w:t xml:space="preserve">), following a similar format to that used by Maddox (2002) to survey Maasai pastoralists in northern Tanzania. </w:t>
      </w:r>
    </w:p>
    <w:p w14:paraId="04805B9B" w14:textId="19406710" w:rsidR="00BD4CD9" w:rsidRDefault="00BD4CD9" w:rsidP="00193639">
      <w:pPr>
        <w:spacing w:line="360" w:lineRule="auto"/>
      </w:pPr>
      <w:r w:rsidRPr="00BD4CD9">
        <w:t>The survey was pre-tested on 10</w:t>
      </w:r>
      <w:r w:rsidR="00773F9F">
        <w:t xml:space="preserve"> </w:t>
      </w:r>
      <w:r w:rsidRPr="00BD4CD9">
        <w:t xml:space="preserve">households to ensure clarity before use. It assessed the socio-economic conditions of households, Livestock herding and </w:t>
      </w:r>
      <w:r w:rsidR="00773F9F">
        <w:t>f</w:t>
      </w:r>
      <w:r w:rsidRPr="00BD4CD9">
        <w:t xml:space="preserve">encing strategies employed by different households of the area, along with the knowledge and attitude of people toward wildlife, frequency of attacks and loss within </w:t>
      </w:r>
      <w:r w:rsidR="00572BE4">
        <w:t xml:space="preserve">the </w:t>
      </w:r>
      <w:r w:rsidRPr="00BD4CD9">
        <w:t>last year</w:t>
      </w:r>
      <w:r w:rsidR="00773F9F">
        <w:t xml:space="preserve">, </w:t>
      </w:r>
      <w:r w:rsidR="00773F9F" w:rsidRPr="00BD4CD9">
        <w:t>attitudes towards wildlife</w:t>
      </w:r>
      <w:r w:rsidR="00572BE4">
        <w:t>,</w:t>
      </w:r>
      <w:r w:rsidR="00773F9F" w:rsidRPr="00BD4CD9">
        <w:t xml:space="preserve"> </w:t>
      </w:r>
      <w:r w:rsidRPr="00BD4CD9">
        <w:t xml:space="preserve">and effective measures as perceived by households to protect their livestock. </w:t>
      </w:r>
    </w:p>
    <w:p w14:paraId="7A561F94" w14:textId="5473FCFE" w:rsidR="00F91F38" w:rsidRDefault="00F91F38" w:rsidP="00193639">
      <w:pPr>
        <w:spacing w:line="360" w:lineRule="auto"/>
      </w:pPr>
      <w:r>
        <w:t>130 interviews were carried out in Bhopal-</w:t>
      </w:r>
      <w:proofErr w:type="spellStart"/>
      <w:r>
        <w:t>Ratapani</w:t>
      </w:r>
      <w:proofErr w:type="spellEnd"/>
      <w:r>
        <w:t xml:space="preserve"> Connecting Forest, which is part of </w:t>
      </w:r>
      <w:r w:rsidR="00572BE4">
        <w:t>the urban-rural</w:t>
      </w:r>
      <w:r>
        <w:t xml:space="preserve">/wilderness gradient as well as </w:t>
      </w:r>
      <w:r w:rsidR="00572BE4">
        <w:t xml:space="preserve">an </w:t>
      </w:r>
      <w:r>
        <w:t>important tiger habitat in the Bhopal-</w:t>
      </w:r>
      <w:proofErr w:type="spellStart"/>
      <w:r>
        <w:t>Ratapani</w:t>
      </w:r>
      <w:proofErr w:type="spellEnd"/>
      <w:r>
        <w:t xml:space="preserve"> Landscape. On average</w:t>
      </w:r>
      <w:r w:rsidR="00572BE4">
        <w:t>,</w:t>
      </w:r>
      <w:r>
        <w:t xml:space="preserve"> </w:t>
      </w:r>
      <w:r w:rsidR="00D2203A">
        <w:t>10</w:t>
      </w:r>
      <w:r>
        <w:t xml:space="preserve"> interviews were carried out </w:t>
      </w:r>
      <w:r w:rsidR="00D2203A">
        <w:t>in each hamlet/village</w:t>
      </w:r>
      <w:r w:rsidR="00572BE4">
        <w:t>,</w:t>
      </w:r>
      <w:r w:rsidR="00D2203A">
        <w:t xml:space="preserve"> but due to </w:t>
      </w:r>
      <w:r w:rsidR="00572BE4">
        <w:t xml:space="preserve">a </w:t>
      </w:r>
      <w:r w:rsidR="00D2203A">
        <w:t xml:space="preserve">misconception among villages close to </w:t>
      </w:r>
      <w:r w:rsidR="00572BE4">
        <w:t xml:space="preserve">the </w:t>
      </w:r>
      <w:r w:rsidR="00D2203A">
        <w:t xml:space="preserve">newly formed </w:t>
      </w:r>
      <w:proofErr w:type="spellStart"/>
      <w:r w:rsidR="00D2203A">
        <w:t>Ratapani</w:t>
      </w:r>
      <w:proofErr w:type="spellEnd"/>
      <w:r w:rsidR="00D2203A">
        <w:t xml:space="preserve"> Tiger Reserve that </w:t>
      </w:r>
      <w:r w:rsidR="00193639">
        <w:t>this survey</w:t>
      </w:r>
      <w:r w:rsidR="00D2203A">
        <w:t xml:space="preserve"> </w:t>
      </w:r>
      <w:r w:rsidR="00193639">
        <w:t xml:space="preserve">is </w:t>
      </w:r>
      <w:r w:rsidR="00D2203A">
        <w:t xml:space="preserve">done to relocate them, we </w:t>
      </w:r>
      <w:r w:rsidR="00572BE4">
        <w:t>had</w:t>
      </w:r>
      <w:r w:rsidR="00D2203A">
        <w:t xml:space="preserve"> to </w:t>
      </w:r>
      <w:r w:rsidR="00572BE4">
        <w:t>limit</w:t>
      </w:r>
      <w:r w:rsidR="00D2203A">
        <w:t xml:space="preserve"> the survey to 4 interviews in </w:t>
      </w:r>
      <w:proofErr w:type="spellStart"/>
      <w:r w:rsidR="00D2203A">
        <w:t>Kathotiya</w:t>
      </w:r>
      <w:proofErr w:type="spellEnd"/>
      <w:r w:rsidR="00D2203A">
        <w:t xml:space="preserve"> and 7 interviews in </w:t>
      </w:r>
      <w:proofErr w:type="spellStart"/>
      <w:r w:rsidR="00D2203A">
        <w:t>Bodhakho</w:t>
      </w:r>
      <w:proofErr w:type="spellEnd"/>
      <w:r w:rsidR="00D2203A">
        <w:t xml:space="preserve">. Both of the villages are now in </w:t>
      </w:r>
      <w:r w:rsidR="00572BE4">
        <w:t xml:space="preserve">the </w:t>
      </w:r>
      <w:r w:rsidR="00193639">
        <w:t xml:space="preserve">buffer zone of </w:t>
      </w:r>
      <w:proofErr w:type="spellStart"/>
      <w:r w:rsidR="00193639">
        <w:t>Ratapani</w:t>
      </w:r>
      <w:proofErr w:type="spellEnd"/>
      <w:r w:rsidR="00193639">
        <w:t xml:space="preserve"> Tiger Reserve. </w:t>
      </w:r>
      <w:r w:rsidR="000532C0">
        <w:t>(Figure 27)</w:t>
      </w:r>
    </w:p>
    <w:p w14:paraId="114E36EF" w14:textId="77777777" w:rsidR="00193639" w:rsidRDefault="00F91F38" w:rsidP="00193639">
      <w:pPr>
        <w:keepNext/>
        <w:spacing w:line="360" w:lineRule="auto"/>
        <w:jc w:val="center"/>
      </w:pPr>
      <w:r>
        <w:rPr>
          <w:noProof/>
        </w:rPr>
        <w:lastRenderedPageBreak/>
        <w:drawing>
          <wp:inline distT="0" distB="0" distL="0" distR="0" wp14:anchorId="0794F9C3" wp14:editId="5F2E8AE2">
            <wp:extent cx="4572000" cy="2743200"/>
            <wp:effectExtent l="0" t="0" r="0" b="0"/>
            <wp:docPr id="340157970" name="Chart 1">
              <a:extLst xmlns:a="http://schemas.openxmlformats.org/drawingml/2006/main">
                <a:ext uri="{FF2B5EF4-FFF2-40B4-BE49-F238E27FC236}">
                  <a16:creationId xmlns:a16="http://schemas.microsoft.com/office/drawing/2014/main" id="{BFBA537A-B226-49D9-13CB-68DBB52A6F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6D302664" w14:textId="59E240CE" w:rsidR="00F91F38" w:rsidRDefault="00193639" w:rsidP="00193639">
      <w:pPr>
        <w:pStyle w:val="Caption"/>
        <w:jc w:val="center"/>
      </w:pPr>
      <w:bookmarkStart w:id="105" w:name="_Toc231916406"/>
      <w:r>
        <w:t xml:space="preserve">Figure </w:t>
      </w:r>
      <w:r>
        <w:fldChar w:fldCharType="begin"/>
      </w:r>
      <w:r>
        <w:instrText xml:space="preserve"> SEQ Figure \* ARABIC </w:instrText>
      </w:r>
      <w:r>
        <w:fldChar w:fldCharType="separate"/>
      </w:r>
      <w:r w:rsidR="00D41268">
        <w:rPr>
          <w:noProof/>
        </w:rPr>
        <w:t>27</w:t>
      </w:r>
      <w:r>
        <w:fldChar w:fldCharType="end"/>
      </w:r>
      <w:r>
        <w:t xml:space="preserve">: Village-wise interviews and </w:t>
      </w:r>
      <w:r w:rsidR="00572BE4">
        <w:t xml:space="preserve">the </w:t>
      </w:r>
      <w:r>
        <w:t>number of respondents</w:t>
      </w:r>
      <w:bookmarkEnd w:id="105"/>
    </w:p>
    <w:p w14:paraId="456542C3" w14:textId="77777777" w:rsidR="00773F9F" w:rsidRDefault="00773F9F" w:rsidP="00193639">
      <w:pPr>
        <w:pStyle w:val="Heading5"/>
        <w:spacing w:line="360" w:lineRule="auto"/>
      </w:pPr>
      <w:r>
        <w:t>6.3.1.1 Socio-economic profiles of respondents</w:t>
      </w:r>
    </w:p>
    <w:p w14:paraId="0B5475FE" w14:textId="261E32F8" w:rsidR="00EC726E" w:rsidRDefault="00073D97" w:rsidP="00EC726E">
      <w:pPr>
        <w:keepNext/>
        <w:spacing w:line="360" w:lineRule="auto"/>
      </w:pPr>
      <w:r>
        <w:t xml:space="preserve">Out of 130 respondents, </w:t>
      </w:r>
      <w:r w:rsidR="00572BE4">
        <w:t xml:space="preserve">the </w:t>
      </w:r>
      <w:r>
        <w:t>dominant group of respondents belongs to 31-40 years (26%)</w:t>
      </w:r>
      <w:r w:rsidR="00572BE4">
        <w:t>,</w:t>
      </w:r>
      <w:r>
        <w:t xml:space="preserve"> </w:t>
      </w:r>
      <w:r w:rsidR="00EC726E">
        <w:t>followed by 41-50 years</w:t>
      </w:r>
      <w:r w:rsidR="00572BE4">
        <w:t>,</w:t>
      </w:r>
      <w:r w:rsidR="00EC726E">
        <w:t xml:space="preserve"> while the least belongs to respondents belonging to </w:t>
      </w:r>
      <w:r w:rsidR="00572BE4">
        <w:t xml:space="preserve">the </w:t>
      </w:r>
      <w:r w:rsidR="00EC726E">
        <w:t xml:space="preserve">age above 60 years. </w:t>
      </w:r>
      <w:r w:rsidR="00616D52">
        <w:rPr>
          <w:noProof/>
        </w:rPr>
        <w:drawing>
          <wp:inline distT="0" distB="0" distL="0" distR="0" wp14:anchorId="0D3E636F" wp14:editId="1792D825">
            <wp:extent cx="5585988" cy="2842789"/>
            <wp:effectExtent l="0" t="0" r="15240" b="15240"/>
            <wp:docPr id="2051675503" name="Chart 1">
              <a:extLst xmlns:a="http://schemas.openxmlformats.org/drawingml/2006/main">
                <a:ext uri="{FF2B5EF4-FFF2-40B4-BE49-F238E27FC236}">
                  <a16:creationId xmlns:a16="http://schemas.microsoft.com/office/drawing/2014/main" id="{217D4D75-4EC1-7B0A-FA56-E9689B2DB1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423F565C" w14:textId="3D98A3F4" w:rsidR="00EC726E" w:rsidRDefault="00EC726E" w:rsidP="000532C0">
      <w:pPr>
        <w:pStyle w:val="Caption"/>
        <w:jc w:val="center"/>
      </w:pPr>
      <w:bookmarkStart w:id="106" w:name="_Toc231916407"/>
      <w:r>
        <w:t xml:space="preserve">Figure </w:t>
      </w:r>
      <w:r>
        <w:fldChar w:fldCharType="begin"/>
      </w:r>
      <w:r>
        <w:instrText xml:space="preserve"> SEQ Figure \* ARABIC </w:instrText>
      </w:r>
      <w:r>
        <w:fldChar w:fldCharType="separate"/>
      </w:r>
      <w:r w:rsidR="00D41268">
        <w:rPr>
          <w:noProof/>
        </w:rPr>
        <w:t>28</w:t>
      </w:r>
      <w:r>
        <w:fldChar w:fldCharType="end"/>
      </w:r>
      <w:r>
        <w:t>: Age of respondents</w:t>
      </w:r>
      <w:bookmarkEnd w:id="106"/>
    </w:p>
    <w:p w14:paraId="6858061B" w14:textId="3A3402BB" w:rsidR="00EC726E" w:rsidRDefault="00EC726E" w:rsidP="00EC726E">
      <w:pPr>
        <w:spacing w:line="360" w:lineRule="auto"/>
      </w:pPr>
      <w:r>
        <w:t>Out of 130 respondents</w:t>
      </w:r>
      <w:r w:rsidR="00572BE4">
        <w:t>,</w:t>
      </w:r>
      <w:r>
        <w:t xml:space="preserve"> 76% are male</w:t>
      </w:r>
      <w:r w:rsidR="00572BE4">
        <w:t>,</w:t>
      </w:r>
      <w:r>
        <w:t xml:space="preserve"> and 24% belongs to female respondents. </w:t>
      </w:r>
      <w:r w:rsidR="007E22A2">
        <w:t>However, the presence of males of the family skewed the answers toward male perspectives dominantly.</w:t>
      </w:r>
    </w:p>
    <w:p w14:paraId="4ED56CB1" w14:textId="77777777" w:rsidR="00EC726E" w:rsidRDefault="00616D52" w:rsidP="00EC726E">
      <w:pPr>
        <w:keepNext/>
        <w:spacing w:line="360" w:lineRule="auto"/>
      </w:pPr>
      <w:r>
        <w:rPr>
          <w:noProof/>
        </w:rPr>
        <w:lastRenderedPageBreak/>
        <w:drawing>
          <wp:inline distT="0" distB="0" distL="0" distR="0" wp14:anchorId="1BAC6ED6" wp14:editId="30C6746D">
            <wp:extent cx="5604095" cy="3295462"/>
            <wp:effectExtent l="0" t="0" r="15875" b="635"/>
            <wp:docPr id="444528145" name="Chart 1">
              <a:extLst xmlns:a="http://schemas.openxmlformats.org/drawingml/2006/main">
                <a:ext uri="{FF2B5EF4-FFF2-40B4-BE49-F238E27FC236}">
                  <a16:creationId xmlns:a16="http://schemas.microsoft.com/office/drawing/2014/main" id="{93C41583-F1CD-5EFA-7EFD-12C7FC5BD3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581411B1" w14:textId="7C05D915" w:rsidR="00773F9F" w:rsidRDefault="00EC726E" w:rsidP="000532C0">
      <w:pPr>
        <w:pStyle w:val="Caption"/>
        <w:jc w:val="center"/>
      </w:pPr>
      <w:bookmarkStart w:id="107" w:name="_Toc231916408"/>
      <w:r>
        <w:t xml:space="preserve">Figure </w:t>
      </w:r>
      <w:r>
        <w:fldChar w:fldCharType="begin"/>
      </w:r>
      <w:r>
        <w:instrText xml:space="preserve"> SEQ Figure \* ARABIC </w:instrText>
      </w:r>
      <w:r>
        <w:fldChar w:fldCharType="separate"/>
      </w:r>
      <w:r w:rsidR="00D41268">
        <w:rPr>
          <w:noProof/>
        </w:rPr>
        <w:t>29</w:t>
      </w:r>
      <w:r>
        <w:fldChar w:fldCharType="end"/>
      </w:r>
      <w:r>
        <w:t>: Gender of respondents</w:t>
      </w:r>
      <w:bookmarkEnd w:id="107"/>
    </w:p>
    <w:p w14:paraId="7A66D34C" w14:textId="722AB435" w:rsidR="00EC726E" w:rsidRDefault="00EC726E" w:rsidP="00422597">
      <w:pPr>
        <w:spacing w:line="360" w:lineRule="auto"/>
        <w:rPr>
          <w:lang w:val="en-US"/>
        </w:rPr>
      </w:pPr>
      <w:r>
        <w:rPr>
          <w:lang w:val="en-US"/>
        </w:rPr>
        <w:t xml:space="preserve">On enquiry about the timeline of </w:t>
      </w:r>
      <w:r w:rsidR="00572BE4">
        <w:rPr>
          <w:lang w:val="en-US"/>
        </w:rPr>
        <w:t>their</w:t>
      </w:r>
      <w:r>
        <w:rPr>
          <w:lang w:val="en-US"/>
        </w:rPr>
        <w:t xml:space="preserve"> families at </w:t>
      </w:r>
      <w:r w:rsidR="00572BE4">
        <w:rPr>
          <w:lang w:val="en-US"/>
        </w:rPr>
        <w:t xml:space="preserve">their </w:t>
      </w:r>
      <w:r>
        <w:rPr>
          <w:lang w:val="en-US"/>
        </w:rPr>
        <w:t>current location</w:t>
      </w:r>
      <w:r w:rsidR="00572BE4">
        <w:rPr>
          <w:lang w:val="en-US"/>
        </w:rPr>
        <w:t>,</w:t>
      </w:r>
      <w:r>
        <w:rPr>
          <w:lang w:val="en-US"/>
        </w:rPr>
        <w:t xml:space="preserve"> 95% of the respondents agreed that they have been living at </w:t>
      </w:r>
      <w:r w:rsidR="00572BE4">
        <w:rPr>
          <w:lang w:val="en-US"/>
        </w:rPr>
        <w:t xml:space="preserve">their </w:t>
      </w:r>
      <w:r>
        <w:rPr>
          <w:lang w:val="en-US"/>
        </w:rPr>
        <w:t>current location for more than 25 years</w:t>
      </w:r>
      <w:r w:rsidR="00572BE4">
        <w:rPr>
          <w:lang w:val="en-US"/>
        </w:rPr>
        <w:t>,</w:t>
      </w:r>
      <w:r>
        <w:rPr>
          <w:lang w:val="en-US"/>
        </w:rPr>
        <w:t xml:space="preserve"> while only 5% families have been shifted in </w:t>
      </w:r>
      <w:r w:rsidR="00572BE4">
        <w:rPr>
          <w:lang w:val="en-US"/>
        </w:rPr>
        <w:t xml:space="preserve">the </w:t>
      </w:r>
      <w:r>
        <w:rPr>
          <w:lang w:val="en-US"/>
        </w:rPr>
        <w:t xml:space="preserve">last 10-25 years from near areas of </w:t>
      </w:r>
      <w:proofErr w:type="spellStart"/>
      <w:r>
        <w:rPr>
          <w:lang w:val="en-US"/>
        </w:rPr>
        <w:t>Bilkishganj</w:t>
      </w:r>
      <w:proofErr w:type="spellEnd"/>
      <w:r>
        <w:rPr>
          <w:lang w:val="en-US"/>
        </w:rPr>
        <w:t xml:space="preserve">, </w:t>
      </w:r>
      <w:proofErr w:type="spellStart"/>
      <w:r>
        <w:rPr>
          <w:lang w:val="en-US"/>
        </w:rPr>
        <w:t>Sehore</w:t>
      </w:r>
      <w:proofErr w:type="spellEnd"/>
      <w:r>
        <w:rPr>
          <w:lang w:val="en-US"/>
        </w:rPr>
        <w:t xml:space="preserve"> &amp; </w:t>
      </w:r>
      <w:proofErr w:type="spellStart"/>
      <w:r>
        <w:rPr>
          <w:lang w:val="en-US"/>
        </w:rPr>
        <w:t>Berasia</w:t>
      </w:r>
      <w:proofErr w:type="spellEnd"/>
      <w:r>
        <w:rPr>
          <w:lang w:val="en-US"/>
        </w:rPr>
        <w:t xml:space="preserve"> to </w:t>
      </w:r>
      <w:proofErr w:type="spellStart"/>
      <w:r>
        <w:rPr>
          <w:lang w:val="en-US"/>
        </w:rPr>
        <w:t>Jhabua</w:t>
      </w:r>
      <w:proofErr w:type="spellEnd"/>
      <w:r>
        <w:rPr>
          <w:lang w:val="en-US"/>
        </w:rPr>
        <w:t xml:space="preserve">, </w:t>
      </w:r>
      <w:proofErr w:type="spellStart"/>
      <w:r>
        <w:rPr>
          <w:lang w:val="en-US"/>
        </w:rPr>
        <w:t>Alirajpur</w:t>
      </w:r>
      <w:proofErr w:type="spellEnd"/>
      <w:r>
        <w:rPr>
          <w:lang w:val="en-US"/>
        </w:rPr>
        <w:t>, Dhar</w:t>
      </w:r>
      <w:r w:rsidR="00572BE4">
        <w:rPr>
          <w:lang w:val="en-US"/>
        </w:rPr>
        <w:t>,</w:t>
      </w:r>
      <w:r>
        <w:rPr>
          <w:lang w:val="en-US"/>
        </w:rPr>
        <w:t xml:space="preserve"> as well as Rajasthan.</w:t>
      </w:r>
      <w:r w:rsidR="002F75DA">
        <w:rPr>
          <w:lang w:val="en-US"/>
        </w:rPr>
        <w:t xml:space="preserve"> The reason behind the transfers </w:t>
      </w:r>
      <w:r w:rsidR="00572BE4">
        <w:rPr>
          <w:lang w:val="en-US"/>
        </w:rPr>
        <w:t>was</w:t>
      </w:r>
      <w:r w:rsidR="002F75DA">
        <w:rPr>
          <w:lang w:val="en-US"/>
        </w:rPr>
        <w:t xml:space="preserve"> mainly for </w:t>
      </w:r>
      <w:proofErr w:type="spellStart"/>
      <w:r w:rsidR="002F75DA">
        <w:rPr>
          <w:lang w:val="en-US"/>
        </w:rPr>
        <w:t>labour</w:t>
      </w:r>
      <w:proofErr w:type="spellEnd"/>
      <w:r w:rsidR="002F75DA">
        <w:rPr>
          <w:lang w:val="en-US"/>
        </w:rPr>
        <w:t xml:space="preserve"> work as well as </w:t>
      </w:r>
      <w:r w:rsidR="00572BE4">
        <w:rPr>
          <w:lang w:val="en-US"/>
        </w:rPr>
        <w:t xml:space="preserve">to </w:t>
      </w:r>
      <w:r w:rsidR="002F75DA">
        <w:rPr>
          <w:lang w:val="en-US"/>
        </w:rPr>
        <w:t xml:space="preserve">join their relatives who </w:t>
      </w:r>
      <w:r w:rsidR="00572BE4">
        <w:rPr>
          <w:lang w:val="en-US"/>
        </w:rPr>
        <w:t xml:space="preserve">had </w:t>
      </w:r>
      <w:r w:rsidR="002F75DA">
        <w:rPr>
          <w:lang w:val="en-US"/>
        </w:rPr>
        <w:t xml:space="preserve">relocated long </w:t>
      </w:r>
      <w:r w:rsidR="00572BE4">
        <w:rPr>
          <w:lang w:val="en-US"/>
        </w:rPr>
        <w:t>ago</w:t>
      </w:r>
      <w:r w:rsidR="002F75DA">
        <w:rPr>
          <w:lang w:val="en-US"/>
        </w:rPr>
        <w:t xml:space="preserve">. </w:t>
      </w:r>
    </w:p>
    <w:p w14:paraId="3E625A55" w14:textId="77777777" w:rsidR="000841A3" w:rsidRDefault="00EC726E" w:rsidP="000841A3">
      <w:pPr>
        <w:keepNext/>
        <w:jc w:val="center"/>
      </w:pPr>
      <w:r>
        <w:rPr>
          <w:noProof/>
        </w:rPr>
        <w:drawing>
          <wp:inline distT="0" distB="0" distL="0" distR="0" wp14:anchorId="4FB76D26" wp14:editId="3425FF78">
            <wp:extent cx="4508501" cy="2892714"/>
            <wp:effectExtent l="0" t="0" r="6350" b="3175"/>
            <wp:docPr id="1139366126" name="Chart 1">
              <a:extLst xmlns:a="http://schemas.openxmlformats.org/drawingml/2006/main">
                <a:ext uri="{FF2B5EF4-FFF2-40B4-BE49-F238E27FC236}">
                  <a16:creationId xmlns:a16="http://schemas.microsoft.com/office/drawing/2014/main" id="{D2265D6E-11DB-3288-F027-5E371E3AED8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1A3CF25E" w14:textId="629131A2" w:rsidR="00EC726E" w:rsidRDefault="000841A3" w:rsidP="000841A3">
      <w:pPr>
        <w:pStyle w:val="Caption"/>
        <w:jc w:val="center"/>
      </w:pPr>
      <w:bookmarkStart w:id="108" w:name="_Toc231916409"/>
      <w:r>
        <w:t xml:space="preserve">Figure </w:t>
      </w:r>
      <w:r>
        <w:fldChar w:fldCharType="begin"/>
      </w:r>
      <w:r>
        <w:instrText xml:space="preserve"> SEQ Figure \* ARABIC </w:instrText>
      </w:r>
      <w:r>
        <w:fldChar w:fldCharType="separate"/>
      </w:r>
      <w:r w:rsidR="00D41268">
        <w:rPr>
          <w:noProof/>
        </w:rPr>
        <w:t>30</w:t>
      </w:r>
      <w:r>
        <w:fldChar w:fldCharType="end"/>
      </w:r>
      <w:r>
        <w:t>: Duration of respondent's residence at current location</w:t>
      </w:r>
      <w:bookmarkEnd w:id="108"/>
    </w:p>
    <w:p w14:paraId="54DDD268" w14:textId="411A392B" w:rsidR="006D6BE5" w:rsidRDefault="005642ED" w:rsidP="00BC7F5B">
      <w:pPr>
        <w:spacing w:line="360" w:lineRule="auto"/>
        <w:jc w:val="left"/>
        <w:rPr>
          <w:lang w:val="en-US"/>
        </w:rPr>
      </w:pPr>
      <w:r>
        <w:rPr>
          <w:lang w:val="en-US"/>
        </w:rPr>
        <w:lastRenderedPageBreak/>
        <w:t xml:space="preserve">Out </w:t>
      </w:r>
      <w:r w:rsidR="000841A3">
        <w:rPr>
          <w:lang w:val="en-US"/>
        </w:rPr>
        <w:t xml:space="preserve">of 130 respondents, 54% belongs to </w:t>
      </w:r>
      <w:r w:rsidR="00572BE4">
        <w:rPr>
          <w:lang w:val="en-US"/>
        </w:rPr>
        <w:t xml:space="preserve">the </w:t>
      </w:r>
      <w:r w:rsidR="000841A3">
        <w:rPr>
          <w:lang w:val="en-US"/>
        </w:rPr>
        <w:t>Hindu religion</w:t>
      </w:r>
      <w:r w:rsidR="00572BE4">
        <w:rPr>
          <w:lang w:val="en-US"/>
        </w:rPr>
        <w:t>,</w:t>
      </w:r>
      <w:r w:rsidR="000841A3">
        <w:rPr>
          <w:lang w:val="en-US"/>
        </w:rPr>
        <w:t xml:space="preserve"> while 41 % belonging to tribal communities and 5% belonging to Islam. </w:t>
      </w:r>
    </w:p>
    <w:p w14:paraId="48117E05" w14:textId="77777777" w:rsidR="000841A3" w:rsidRDefault="006D6BE5" w:rsidP="00BC7F5B">
      <w:pPr>
        <w:keepNext/>
        <w:spacing w:line="360" w:lineRule="auto"/>
        <w:jc w:val="center"/>
      </w:pPr>
      <w:r>
        <w:rPr>
          <w:noProof/>
        </w:rPr>
        <w:drawing>
          <wp:inline distT="0" distB="0" distL="0" distR="0" wp14:anchorId="1DD681CD" wp14:editId="6993C563">
            <wp:extent cx="4145280" cy="2827020"/>
            <wp:effectExtent l="0" t="0" r="7620" b="11430"/>
            <wp:docPr id="1696329706" name="Chart 1">
              <a:extLst xmlns:a="http://schemas.openxmlformats.org/drawingml/2006/main">
                <a:ext uri="{FF2B5EF4-FFF2-40B4-BE49-F238E27FC236}">
                  <a16:creationId xmlns:a16="http://schemas.microsoft.com/office/drawing/2014/main" id="{6F668689-5258-5FE4-8EA0-BCC2B016F6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44CD1067" w14:textId="50A4127D" w:rsidR="006D6BE5" w:rsidRDefault="000841A3" w:rsidP="00BC7F5B">
      <w:pPr>
        <w:pStyle w:val="Caption"/>
        <w:spacing w:line="360" w:lineRule="auto"/>
        <w:jc w:val="center"/>
      </w:pPr>
      <w:bookmarkStart w:id="109" w:name="_Toc231916410"/>
      <w:r>
        <w:t xml:space="preserve">Figure </w:t>
      </w:r>
      <w:r>
        <w:fldChar w:fldCharType="begin"/>
      </w:r>
      <w:r>
        <w:instrText xml:space="preserve"> SEQ Figure \* ARABIC </w:instrText>
      </w:r>
      <w:r>
        <w:fldChar w:fldCharType="separate"/>
      </w:r>
      <w:r w:rsidR="00D41268">
        <w:rPr>
          <w:noProof/>
        </w:rPr>
        <w:t>31</w:t>
      </w:r>
      <w:r>
        <w:fldChar w:fldCharType="end"/>
      </w:r>
      <w:r>
        <w:t>: Religion of the respondents</w:t>
      </w:r>
      <w:bookmarkEnd w:id="109"/>
    </w:p>
    <w:p w14:paraId="11AC264A" w14:textId="70ECD4F5" w:rsidR="000841A3" w:rsidRPr="000841A3" w:rsidRDefault="000841A3" w:rsidP="00BC7F5B">
      <w:pPr>
        <w:spacing w:line="360" w:lineRule="auto"/>
        <w:rPr>
          <w:lang w:val="en-US"/>
        </w:rPr>
      </w:pPr>
      <w:r>
        <w:rPr>
          <w:lang w:val="en-US"/>
        </w:rPr>
        <w:t>Regarding educational qualification of the respondents</w:t>
      </w:r>
      <w:r w:rsidR="00572BE4">
        <w:rPr>
          <w:lang w:val="en-US"/>
        </w:rPr>
        <w:t>,</w:t>
      </w:r>
      <w:r>
        <w:rPr>
          <w:lang w:val="en-US"/>
        </w:rPr>
        <w:t xml:space="preserve"> 44.61% were recorded with no formal education</w:t>
      </w:r>
      <w:r w:rsidR="00572BE4">
        <w:rPr>
          <w:lang w:val="en-US"/>
        </w:rPr>
        <w:t>,</w:t>
      </w:r>
      <w:r>
        <w:rPr>
          <w:lang w:val="en-US"/>
        </w:rPr>
        <w:t xml:space="preserve"> followed by 30.76% respondents with secondary education</w:t>
      </w:r>
      <w:r w:rsidR="00572BE4">
        <w:rPr>
          <w:lang w:val="en-US"/>
        </w:rPr>
        <w:t>,</w:t>
      </w:r>
      <w:r>
        <w:rPr>
          <w:lang w:val="en-US"/>
        </w:rPr>
        <w:t xml:space="preserve"> while non recorded with university education. However, 36.92% stated having knowledge about environmental </w:t>
      </w:r>
      <w:r w:rsidR="00572BE4">
        <w:rPr>
          <w:lang w:val="en-US"/>
        </w:rPr>
        <w:t>education,</w:t>
      </w:r>
      <w:r>
        <w:rPr>
          <w:lang w:val="en-US"/>
        </w:rPr>
        <w:t xml:space="preserve"> while </w:t>
      </w:r>
      <w:r w:rsidR="00572BE4">
        <w:rPr>
          <w:lang w:val="en-US"/>
        </w:rPr>
        <w:t>others</w:t>
      </w:r>
      <w:r>
        <w:rPr>
          <w:lang w:val="en-US"/>
        </w:rPr>
        <w:t xml:space="preserve"> have no </w:t>
      </w:r>
      <w:r w:rsidR="00C006A5">
        <w:rPr>
          <w:lang w:val="en-US"/>
        </w:rPr>
        <w:t xml:space="preserve">environmental education or could not understand the environmental education. The respondents having environmental </w:t>
      </w:r>
      <w:r w:rsidR="00572BE4">
        <w:rPr>
          <w:lang w:val="en-US"/>
        </w:rPr>
        <w:t>education are</w:t>
      </w:r>
      <w:r w:rsidR="00C006A5">
        <w:rPr>
          <w:lang w:val="en-US"/>
        </w:rPr>
        <w:t xml:space="preserve"> sort of informal and learnt from forest staff, elders and </w:t>
      </w:r>
      <w:r w:rsidR="00572BE4">
        <w:rPr>
          <w:lang w:val="en-US"/>
        </w:rPr>
        <w:t>self-learning</w:t>
      </w:r>
      <w:r w:rsidR="00C006A5">
        <w:rPr>
          <w:lang w:val="en-US"/>
        </w:rPr>
        <w:t xml:space="preserve">. </w:t>
      </w:r>
    </w:p>
    <w:p w14:paraId="2D230CB4" w14:textId="77777777" w:rsidR="00C006A5" w:rsidRDefault="006D6BE5" w:rsidP="00BC7F5B">
      <w:pPr>
        <w:keepNext/>
        <w:spacing w:line="360" w:lineRule="auto"/>
        <w:jc w:val="center"/>
      </w:pPr>
      <w:r>
        <w:rPr>
          <w:noProof/>
        </w:rPr>
        <w:drawing>
          <wp:inline distT="0" distB="0" distL="0" distR="0" wp14:anchorId="778C8C69" wp14:editId="25B42F38">
            <wp:extent cx="2792963" cy="1778687"/>
            <wp:effectExtent l="0" t="0" r="7620" b="12065"/>
            <wp:docPr id="960149448" name="Chart 1">
              <a:extLst xmlns:a="http://schemas.openxmlformats.org/drawingml/2006/main">
                <a:ext uri="{FF2B5EF4-FFF2-40B4-BE49-F238E27FC236}">
                  <a16:creationId xmlns:a16="http://schemas.microsoft.com/office/drawing/2014/main" id="{28B3BB1A-1096-2AD6-E658-831A7DCCE9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Pr>
          <w:noProof/>
        </w:rPr>
        <w:drawing>
          <wp:inline distT="0" distB="0" distL="0" distR="0" wp14:anchorId="4495DBA4" wp14:editId="22ACEDE1">
            <wp:extent cx="2817495" cy="1734963"/>
            <wp:effectExtent l="0" t="0" r="1905" b="17780"/>
            <wp:docPr id="1445139446" name="Chart 1">
              <a:extLst xmlns:a="http://schemas.openxmlformats.org/drawingml/2006/main">
                <a:ext uri="{FF2B5EF4-FFF2-40B4-BE49-F238E27FC236}">
                  <a16:creationId xmlns:a16="http://schemas.microsoft.com/office/drawing/2014/main" id="{B910ACEA-FB5B-CB0F-5880-BD4528AA7E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09FB1C2F" w14:textId="73A60BC1" w:rsidR="006D6BE5" w:rsidRDefault="00C006A5" w:rsidP="00BC7F5B">
      <w:pPr>
        <w:pStyle w:val="Caption"/>
        <w:spacing w:line="360" w:lineRule="auto"/>
        <w:jc w:val="center"/>
      </w:pPr>
      <w:bookmarkStart w:id="110" w:name="_Toc231916411"/>
      <w:r>
        <w:t xml:space="preserve">Figure </w:t>
      </w:r>
      <w:r>
        <w:fldChar w:fldCharType="begin"/>
      </w:r>
      <w:r>
        <w:instrText xml:space="preserve"> SEQ Figure \* ARABIC </w:instrText>
      </w:r>
      <w:r>
        <w:fldChar w:fldCharType="separate"/>
      </w:r>
      <w:r w:rsidR="00D41268">
        <w:rPr>
          <w:noProof/>
        </w:rPr>
        <w:t>32</w:t>
      </w:r>
      <w:r>
        <w:fldChar w:fldCharType="end"/>
      </w:r>
      <w:r>
        <w:t>: Education level of respondents</w:t>
      </w:r>
      <w:bookmarkEnd w:id="110"/>
    </w:p>
    <w:p w14:paraId="5B4920CF" w14:textId="73120BE1" w:rsidR="00EC726E" w:rsidRDefault="00C006A5" w:rsidP="00BC7F5B">
      <w:pPr>
        <w:spacing w:line="360" w:lineRule="auto"/>
        <w:jc w:val="left"/>
        <w:rPr>
          <w:lang w:val="en-US"/>
        </w:rPr>
      </w:pPr>
      <w:r>
        <w:lastRenderedPageBreak/>
        <w:t xml:space="preserve">Respondents were not comfortable </w:t>
      </w:r>
      <w:r w:rsidR="00572BE4">
        <w:t>or</w:t>
      </w:r>
      <w:r>
        <w:t xml:space="preserve"> clear about speaking </w:t>
      </w:r>
      <w:r w:rsidR="00572BE4">
        <w:t>about the</w:t>
      </w:r>
      <w:r>
        <w:t xml:space="preserve"> source of income. Out of 130 respondents, 66 reported </w:t>
      </w:r>
      <w:r w:rsidR="00572BE4">
        <w:t>agricultures</w:t>
      </w:r>
      <w:r>
        <w:t xml:space="preserve"> as primary</w:t>
      </w:r>
      <w:r w:rsidR="00572BE4">
        <w:t>,</w:t>
      </w:r>
      <w:r>
        <w:t xml:space="preserve"> while 60 respondents reported labour work as secondary</w:t>
      </w:r>
      <w:r w:rsidR="00572BE4">
        <w:t>,</w:t>
      </w:r>
      <w:r>
        <w:t xml:space="preserve"> while other including shop and </w:t>
      </w:r>
      <w:r w:rsidR="00DB0E6D">
        <w:t xml:space="preserve">government job as tertiary </w:t>
      </w:r>
      <w:r w:rsidR="00572BE4">
        <w:t>sources</w:t>
      </w:r>
      <w:r w:rsidR="00DB0E6D">
        <w:t xml:space="preserve">. </w:t>
      </w:r>
    </w:p>
    <w:p w14:paraId="41974B85" w14:textId="3297F1E9" w:rsidR="008728B8" w:rsidRDefault="008728B8" w:rsidP="00BC7F5B">
      <w:pPr>
        <w:spacing w:line="360" w:lineRule="auto"/>
        <w:jc w:val="center"/>
        <w:rPr>
          <w:lang w:val="en-US"/>
        </w:rPr>
      </w:pPr>
      <w:r>
        <w:rPr>
          <w:noProof/>
        </w:rPr>
        <w:drawing>
          <wp:inline distT="0" distB="0" distL="0" distR="0" wp14:anchorId="0A284E44" wp14:editId="2C692400">
            <wp:extent cx="4572000" cy="2743200"/>
            <wp:effectExtent l="0" t="0" r="0" b="0"/>
            <wp:docPr id="1639721489" name="Chart 1">
              <a:extLst xmlns:a="http://schemas.openxmlformats.org/drawingml/2006/main">
                <a:ext uri="{FF2B5EF4-FFF2-40B4-BE49-F238E27FC236}">
                  <a16:creationId xmlns:a16="http://schemas.microsoft.com/office/drawing/2014/main" id="{81C2F7BC-4A40-BE12-8859-547ACC95FC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2D3EED20" w14:textId="21F3330E" w:rsidR="008728B8" w:rsidRDefault="008728B8" w:rsidP="00BC7F5B">
      <w:pPr>
        <w:pStyle w:val="Heading5"/>
        <w:spacing w:line="360" w:lineRule="auto"/>
      </w:pPr>
      <w:r>
        <w:t>6.3.1.</w:t>
      </w:r>
      <w:r w:rsidR="00DE789E">
        <w:t>2</w:t>
      </w:r>
      <w:r>
        <w:t xml:space="preserve"> Individual or social factor profiles of respondents</w:t>
      </w:r>
    </w:p>
    <w:p w14:paraId="09B1AB50" w14:textId="1781284E" w:rsidR="006D6BE5" w:rsidRDefault="00DB0E6D" w:rsidP="00BC7F5B">
      <w:pPr>
        <w:spacing w:line="360" w:lineRule="auto"/>
        <w:jc w:val="left"/>
        <w:rPr>
          <w:lang w:val="en-US"/>
        </w:rPr>
      </w:pPr>
      <w:r>
        <w:rPr>
          <w:lang w:val="en-US"/>
        </w:rPr>
        <w:t xml:space="preserve">Individual and social factors play important roles in defining intention and behavior toward any event. </w:t>
      </w:r>
    </w:p>
    <w:p w14:paraId="37A1E822" w14:textId="1587999D" w:rsidR="00DB0E6D" w:rsidRDefault="00DB0E6D" w:rsidP="00BC7F5B">
      <w:pPr>
        <w:spacing w:line="360" w:lineRule="auto"/>
        <w:jc w:val="left"/>
        <w:rPr>
          <w:lang w:val="en-US"/>
        </w:rPr>
      </w:pPr>
      <w:r>
        <w:rPr>
          <w:lang w:val="en-US"/>
        </w:rPr>
        <w:t xml:space="preserve">On enquiry about their frequency of visiting wildlife area or green spaces where the chances of human-wildlife interactions </w:t>
      </w:r>
      <w:r w:rsidR="003C7E1F">
        <w:rPr>
          <w:lang w:val="en-US"/>
        </w:rPr>
        <w:t>are</w:t>
      </w:r>
      <w:r>
        <w:rPr>
          <w:lang w:val="en-US"/>
        </w:rPr>
        <w:t xml:space="preserve"> high, </w:t>
      </w:r>
      <w:r w:rsidR="003C7E1F">
        <w:rPr>
          <w:lang w:val="en-US"/>
        </w:rPr>
        <w:t xml:space="preserve">40 respondents visit on daily basis while </w:t>
      </w:r>
      <w:r>
        <w:rPr>
          <w:lang w:val="en-US"/>
        </w:rPr>
        <w:t xml:space="preserve">53 respondents </w:t>
      </w:r>
      <w:r w:rsidR="003C7E1F">
        <w:rPr>
          <w:lang w:val="en-US"/>
        </w:rPr>
        <w:t xml:space="preserve">visit on an average 2-5 days a month. 25 respondents do not visit to these areas. </w:t>
      </w:r>
    </w:p>
    <w:p w14:paraId="207F9BCB" w14:textId="77777777" w:rsidR="003C7E1F" w:rsidRDefault="008728B8" w:rsidP="00BC7F5B">
      <w:pPr>
        <w:keepNext/>
        <w:spacing w:line="360" w:lineRule="auto"/>
        <w:jc w:val="center"/>
      </w:pPr>
      <w:r>
        <w:rPr>
          <w:noProof/>
        </w:rPr>
        <w:lastRenderedPageBreak/>
        <w:drawing>
          <wp:inline distT="0" distB="0" distL="0" distR="0" wp14:anchorId="40DE3566" wp14:editId="6C7A481B">
            <wp:extent cx="4093029" cy="2544147"/>
            <wp:effectExtent l="0" t="0" r="3175" b="8890"/>
            <wp:docPr id="801324815" name="Chart 1">
              <a:extLst xmlns:a="http://schemas.openxmlformats.org/drawingml/2006/main">
                <a:ext uri="{FF2B5EF4-FFF2-40B4-BE49-F238E27FC236}">
                  <a16:creationId xmlns:a16="http://schemas.microsoft.com/office/drawing/2014/main" id="{98180763-3123-426E-BB53-D926AF176C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4D8DA04C" w14:textId="18E8D3DD" w:rsidR="006D6BE5" w:rsidRDefault="003C7E1F" w:rsidP="00BC7F5B">
      <w:pPr>
        <w:pStyle w:val="Caption"/>
        <w:spacing w:line="360" w:lineRule="auto"/>
        <w:jc w:val="center"/>
      </w:pPr>
      <w:bookmarkStart w:id="111" w:name="_Toc231916412"/>
      <w:r>
        <w:t xml:space="preserve">Figure </w:t>
      </w:r>
      <w:r>
        <w:fldChar w:fldCharType="begin"/>
      </w:r>
      <w:r>
        <w:instrText xml:space="preserve"> SEQ Figure \* ARABIC </w:instrText>
      </w:r>
      <w:r>
        <w:fldChar w:fldCharType="separate"/>
      </w:r>
      <w:r w:rsidR="00D41268">
        <w:rPr>
          <w:noProof/>
        </w:rPr>
        <w:t>33</w:t>
      </w:r>
      <w:r>
        <w:fldChar w:fldCharType="end"/>
      </w:r>
      <w:r>
        <w:t>: Frequency of outdoor visits by respondents</w:t>
      </w:r>
      <w:bookmarkEnd w:id="111"/>
    </w:p>
    <w:p w14:paraId="3C35D337" w14:textId="734788CC" w:rsidR="003C7E1F" w:rsidRDefault="003C7E1F" w:rsidP="00BC7F5B">
      <w:pPr>
        <w:spacing w:line="360" w:lineRule="auto"/>
        <w:rPr>
          <w:lang w:val="en-US"/>
        </w:rPr>
      </w:pPr>
      <w:r>
        <w:rPr>
          <w:lang w:val="en-US"/>
        </w:rPr>
        <w:t xml:space="preserve">On enquiry on the personality types of the respondents, we recorded that </w:t>
      </w:r>
      <w:r w:rsidR="00572BE4">
        <w:rPr>
          <w:lang w:val="en-US"/>
        </w:rPr>
        <w:t xml:space="preserve">the </w:t>
      </w:r>
      <w:r>
        <w:rPr>
          <w:lang w:val="en-US"/>
        </w:rPr>
        <w:t>majority</w:t>
      </w:r>
      <w:r w:rsidR="00572BE4">
        <w:rPr>
          <w:lang w:val="en-US"/>
        </w:rPr>
        <w:t>,</w:t>
      </w:r>
      <w:r>
        <w:rPr>
          <w:lang w:val="en-US"/>
        </w:rPr>
        <w:t xml:space="preserve"> i.e. 83% are average</w:t>
      </w:r>
      <w:r w:rsidR="00572BE4">
        <w:rPr>
          <w:lang w:val="en-US"/>
        </w:rPr>
        <w:t>,</w:t>
      </w:r>
      <w:r>
        <w:rPr>
          <w:lang w:val="en-US"/>
        </w:rPr>
        <w:t xml:space="preserve"> while 17% are reserved in personality. </w:t>
      </w:r>
      <w:r w:rsidR="00572BE4">
        <w:rPr>
          <w:lang w:val="en-US"/>
        </w:rPr>
        <w:t>The majority</w:t>
      </w:r>
      <w:r>
        <w:rPr>
          <w:lang w:val="en-US"/>
        </w:rPr>
        <w:t xml:space="preserve"> of respondents around 87%</w:t>
      </w:r>
      <w:r w:rsidR="00572BE4">
        <w:rPr>
          <w:lang w:val="en-US"/>
        </w:rPr>
        <w:t>,</w:t>
      </w:r>
      <w:r>
        <w:rPr>
          <w:lang w:val="en-US"/>
        </w:rPr>
        <w:t xml:space="preserve"> are </w:t>
      </w:r>
      <w:r w:rsidR="00D314FD">
        <w:rPr>
          <w:lang w:val="en-US"/>
        </w:rPr>
        <w:t xml:space="preserve">found in </w:t>
      </w:r>
      <w:r w:rsidR="00572BE4">
        <w:rPr>
          <w:lang w:val="en-US"/>
        </w:rPr>
        <w:t xml:space="preserve">an </w:t>
      </w:r>
      <w:r w:rsidR="00D314FD">
        <w:rPr>
          <w:lang w:val="en-US"/>
        </w:rPr>
        <w:t>average mood during the survey</w:t>
      </w:r>
      <w:r w:rsidR="00572BE4">
        <w:rPr>
          <w:lang w:val="en-US"/>
        </w:rPr>
        <w:t>,</w:t>
      </w:r>
      <w:r w:rsidR="00D314FD">
        <w:rPr>
          <w:lang w:val="en-US"/>
        </w:rPr>
        <w:t xml:space="preserve"> while 12 respondents were in </w:t>
      </w:r>
      <w:r w:rsidR="00572BE4">
        <w:rPr>
          <w:lang w:val="en-US"/>
        </w:rPr>
        <w:t xml:space="preserve">a </w:t>
      </w:r>
      <w:r w:rsidR="00D314FD">
        <w:rPr>
          <w:lang w:val="en-US"/>
        </w:rPr>
        <w:t xml:space="preserve">good mood </w:t>
      </w:r>
      <w:r w:rsidR="00572BE4">
        <w:rPr>
          <w:lang w:val="en-US"/>
        </w:rPr>
        <w:t xml:space="preserve">and </w:t>
      </w:r>
      <w:r w:rsidR="00D314FD">
        <w:rPr>
          <w:lang w:val="en-US"/>
        </w:rPr>
        <w:t>2 respondents were reported in</w:t>
      </w:r>
      <w:r w:rsidR="00572BE4">
        <w:rPr>
          <w:lang w:val="en-US"/>
        </w:rPr>
        <w:t xml:space="preserve"> the</w:t>
      </w:r>
      <w:r w:rsidR="00D314FD">
        <w:rPr>
          <w:lang w:val="en-US"/>
        </w:rPr>
        <w:t xml:space="preserve"> worst mood. 75% of respondents </w:t>
      </w:r>
      <w:r w:rsidR="00572BE4">
        <w:rPr>
          <w:lang w:val="en-US"/>
        </w:rPr>
        <w:t xml:space="preserve">reported </w:t>
      </w:r>
      <w:r w:rsidR="00D314FD">
        <w:rPr>
          <w:lang w:val="en-US"/>
        </w:rPr>
        <w:t xml:space="preserve">no impact </w:t>
      </w:r>
      <w:r w:rsidR="00572BE4">
        <w:rPr>
          <w:lang w:val="en-US"/>
        </w:rPr>
        <w:t>of</w:t>
      </w:r>
      <w:r w:rsidR="00D314FD">
        <w:rPr>
          <w:lang w:val="en-US"/>
        </w:rPr>
        <w:t xml:space="preserve"> any recent event on their current mood or personality. </w:t>
      </w:r>
    </w:p>
    <w:p w14:paraId="55ACB8DF" w14:textId="0E8FC2EE" w:rsidR="008728B8" w:rsidRDefault="008728B8" w:rsidP="00BC7F5B">
      <w:pPr>
        <w:spacing w:line="360" w:lineRule="auto"/>
        <w:jc w:val="left"/>
        <w:rPr>
          <w:lang w:val="en-US"/>
        </w:rPr>
      </w:pPr>
      <w:r>
        <w:rPr>
          <w:noProof/>
        </w:rPr>
        <w:drawing>
          <wp:inline distT="0" distB="0" distL="0" distR="0" wp14:anchorId="71203D06" wp14:editId="1C397211">
            <wp:extent cx="2819400" cy="1927860"/>
            <wp:effectExtent l="0" t="0" r="0" b="15240"/>
            <wp:docPr id="195409190" name="Chart 1">
              <a:extLst xmlns:a="http://schemas.openxmlformats.org/drawingml/2006/main">
                <a:ext uri="{FF2B5EF4-FFF2-40B4-BE49-F238E27FC236}">
                  <a16:creationId xmlns:a16="http://schemas.microsoft.com/office/drawing/2014/main" id="{522DA6D0-9785-EACD-E491-A457B740A0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r w:rsidR="00420964">
        <w:rPr>
          <w:noProof/>
        </w:rPr>
        <w:drawing>
          <wp:inline distT="0" distB="0" distL="0" distR="0" wp14:anchorId="2F84E01D" wp14:editId="245410A4">
            <wp:extent cx="2895600" cy="1539240"/>
            <wp:effectExtent l="0" t="0" r="0" b="3810"/>
            <wp:docPr id="656081184" name="Chart 1">
              <a:extLst xmlns:a="http://schemas.openxmlformats.org/drawingml/2006/main">
                <a:ext uri="{FF2B5EF4-FFF2-40B4-BE49-F238E27FC236}">
                  <a16:creationId xmlns:a16="http://schemas.microsoft.com/office/drawing/2014/main" id="{117D3D29-22B5-93AF-32AC-797D9A2846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36C7C736" w14:textId="77777777" w:rsidR="008728B8" w:rsidRDefault="008728B8" w:rsidP="00BC7F5B">
      <w:pPr>
        <w:spacing w:line="360" w:lineRule="auto"/>
        <w:jc w:val="left"/>
        <w:rPr>
          <w:lang w:val="en-US"/>
        </w:rPr>
      </w:pPr>
    </w:p>
    <w:p w14:paraId="3E7C3F5E" w14:textId="77777777" w:rsidR="00D314FD" w:rsidRDefault="008728B8" w:rsidP="00BC7F5B">
      <w:pPr>
        <w:keepNext/>
        <w:spacing w:line="360" w:lineRule="auto"/>
        <w:jc w:val="left"/>
      </w:pPr>
      <w:r>
        <w:rPr>
          <w:noProof/>
        </w:rPr>
        <w:lastRenderedPageBreak/>
        <w:drawing>
          <wp:inline distT="0" distB="0" distL="0" distR="0" wp14:anchorId="3D932265" wp14:editId="54AC9B74">
            <wp:extent cx="5638800" cy="2727960"/>
            <wp:effectExtent l="0" t="0" r="0" b="15240"/>
            <wp:docPr id="170348950" name="Chart 1">
              <a:extLst xmlns:a="http://schemas.openxmlformats.org/drawingml/2006/main">
                <a:ext uri="{FF2B5EF4-FFF2-40B4-BE49-F238E27FC236}">
                  <a16:creationId xmlns:a16="http://schemas.microsoft.com/office/drawing/2014/main" id="{975F8E2A-2273-2B1A-79F8-1039DBC41D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05CF55E2" w14:textId="38C128FA" w:rsidR="008728B8" w:rsidRDefault="00D314FD" w:rsidP="00BC7F5B">
      <w:pPr>
        <w:pStyle w:val="Caption"/>
        <w:spacing w:line="360" w:lineRule="auto"/>
        <w:jc w:val="center"/>
      </w:pPr>
      <w:bookmarkStart w:id="112" w:name="_Toc231916413"/>
      <w:r>
        <w:t xml:space="preserve">Figure </w:t>
      </w:r>
      <w:r>
        <w:fldChar w:fldCharType="begin"/>
      </w:r>
      <w:r>
        <w:instrText xml:space="preserve"> SEQ Figure \* ARABIC </w:instrText>
      </w:r>
      <w:r>
        <w:fldChar w:fldCharType="separate"/>
      </w:r>
      <w:r w:rsidR="00D41268">
        <w:rPr>
          <w:noProof/>
        </w:rPr>
        <w:t>34</w:t>
      </w:r>
      <w:r>
        <w:fldChar w:fldCharType="end"/>
      </w:r>
      <w:r>
        <w:t>: Mood and personality of respondents</w:t>
      </w:r>
      <w:bookmarkEnd w:id="112"/>
    </w:p>
    <w:p w14:paraId="5BEE6EF9" w14:textId="67585F76" w:rsidR="008207A8" w:rsidRDefault="008207A8" w:rsidP="00BC7F5B">
      <w:pPr>
        <w:pStyle w:val="Heading5"/>
        <w:spacing w:line="360" w:lineRule="auto"/>
      </w:pPr>
      <w:r>
        <w:t>6.3.1.</w:t>
      </w:r>
      <w:r w:rsidR="00DE789E">
        <w:t>3</w:t>
      </w:r>
      <w:r>
        <w:t xml:space="preserve"> Knowledge among respondents</w:t>
      </w:r>
    </w:p>
    <w:p w14:paraId="68483083" w14:textId="4BE7FB8E" w:rsidR="002C435B" w:rsidRDefault="00572BE4" w:rsidP="00BC7F5B">
      <w:pPr>
        <w:spacing w:line="360" w:lineRule="auto"/>
        <w:jc w:val="left"/>
        <w:rPr>
          <w:lang w:val="en-US"/>
        </w:rPr>
      </w:pPr>
      <w:r>
        <w:rPr>
          <w:lang w:val="en-US"/>
        </w:rPr>
        <w:t>The m</w:t>
      </w:r>
      <w:r w:rsidR="002C435B">
        <w:rPr>
          <w:lang w:val="en-US"/>
        </w:rPr>
        <w:t>ajority of the respondents</w:t>
      </w:r>
      <w:r>
        <w:rPr>
          <w:lang w:val="en-US"/>
        </w:rPr>
        <w:t>,</w:t>
      </w:r>
      <w:r w:rsidR="002C435B">
        <w:rPr>
          <w:lang w:val="en-US"/>
        </w:rPr>
        <w:t xml:space="preserve"> i.e.</w:t>
      </w:r>
      <w:r>
        <w:rPr>
          <w:lang w:val="en-US"/>
        </w:rPr>
        <w:t xml:space="preserve">, </w:t>
      </w:r>
      <w:r w:rsidR="002C435B">
        <w:rPr>
          <w:lang w:val="en-US"/>
        </w:rPr>
        <w:t>123 states awareness about tiger presence near their home and villages</w:t>
      </w:r>
      <w:r>
        <w:rPr>
          <w:lang w:val="en-US"/>
        </w:rPr>
        <w:t>,</w:t>
      </w:r>
      <w:r w:rsidR="002C435B">
        <w:rPr>
          <w:lang w:val="en-US"/>
        </w:rPr>
        <w:t xml:space="preserve"> while a few were not sure about it. </w:t>
      </w:r>
    </w:p>
    <w:p w14:paraId="347A1098" w14:textId="77777777" w:rsidR="002C435B" w:rsidRDefault="002C435B" w:rsidP="00BC7F5B">
      <w:pPr>
        <w:keepNext/>
        <w:spacing w:line="360" w:lineRule="auto"/>
        <w:jc w:val="center"/>
      </w:pPr>
      <w:r>
        <w:rPr>
          <w:noProof/>
        </w:rPr>
        <w:drawing>
          <wp:inline distT="0" distB="0" distL="0" distR="0" wp14:anchorId="01DDC604" wp14:editId="34022952">
            <wp:extent cx="4483099" cy="2792269"/>
            <wp:effectExtent l="0" t="0" r="13335" b="8255"/>
            <wp:docPr id="2083353029" name="Chart 1">
              <a:extLst xmlns:a="http://schemas.openxmlformats.org/drawingml/2006/main">
                <a:ext uri="{FF2B5EF4-FFF2-40B4-BE49-F238E27FC236}">
                  <a16:creationId xmlns:a16="http://schemas.microsoft.com/office/drawing/2014/main" id="{6592B509-24EE-5FB4-85C3-66373EFB2B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49DB6C7D" w14:textId="67EFBBC9" w:rsidR="002C435B" w:rsidRDefault="002C435B" w:rsidP="00BC7F5B">
      <w:pPr>
        <w:pStyle w:val="Caption"/>
        <w:spacing w:line="360" w:lineRule="auto"/>
        <w:jc w:val="center"/>
      </w:pPr>
      <w:bookmarkStart w:id="113" w:name="_Toc231916414"/>
      <w:r>
        <w:t xml:space="preserve">Figure </w:t>
      </w:r>
      <w:r>
        <w:fldChar w:fldCharType="begin"/>
      </w:r>
      <w:r>
        <w:instrText xml:space="preserve"> SEQ Figure \* ARABIC </w:instrText>
      </w:r>
      <w:r>
        <w:fldChar w:fldCharType="separate"/>
      </w:r>
      <w:r w:rsidR="00D41268">
        <w:rPr>
          <w:noProof/>
        </w:rPr>
        <w:t>35</w:t>
      </w:r>
      <w:r>
        <w:fldChar w:fldCharType="end"/>
      </w:r>
      <w:r>
        <w:t>: Awareness of tiger presence near their home and villages</w:t>
      </w:r>
      <w:bookmarkEnd w:id="113"/>
    </w:p>
    <w:p w14:paraId="3A02A6B9" w14:textId="6437CC01" w:rsidR="008207A8" w:rsidRDefault="00C833E9" w:rsidP="00BC7F5B">
      <w:pPr>
        <w:spacing w:line="360" w:lineRule="auto"/>
      </w:pPr>
      <w:r>
        <w:t>To assess the knowledge of respondents about the wildlife in their neighbourhood and work area</w:t>
      </w:r>
      <w:r w:rsidR="00572BE4">
        <w:t>,</w:t>
      </w:r>
      <w:r>
        <w:t xml:space="preserve"> we asked them to create a free checklist of species they can count. 37 respondents took tiger </w:t>
      </w:r>
      <w:r w:rsidR="00572BE4">
        <w:t>in</w:t>
      </w:r>
      <w:r>
        <w:t xml:space="preserve"> first place, followed by nilgai (26), spotted deer (20), wild boar (12) at first place. Second place is dominated by spotted deer (26) followed by nilgai &amp; wild boar (18), Tiger (15) </w:t>
      </w:r>
      <w:r>
        <w:lastRenderedPageBreak/>
        <w:t>while third place is dominated by wild boar (26) followed by spotted deer (21), nilgai (19)</w:t>
      </w:r>
      <w:r w:rsidR="00572BE4">
        <w:t>,</w:t>
      </w:r>
      <w:r>
        <w:t xml:space="preserve"> and tiger (13). The least included </w:t>
      </w:r>
      <w:r w:rsidR="002C435B">
        <w:t xml:space="preserve">Porcupine, jungle cat, wild dog, chinkara, wolf, honey badger etc. </w:t>
      </w:r>
      <w:r w:rsidR="00572BE4">
        <w:t>A f</w:t>
      </w:r>
      <w:r w:rsidR="002C435B">
        <w:t>ew of the species</w:t>
      </w:r>
      <w:r w:rsidR="00572BE4">
        <w:t>,</w:t>
      </w:r>
      <w:r w:rsidR="002C435B">
        <w:t xml:space="preserve"> including wolf, wild dog, chinkara, jungle cat</w:t>
      </w:r>
      <w:r w:rsidR="00572BE4">
        <w:t>,</w:t>
      </w:r>
      <w:r w:rsidR="002C435B">
        <w:t xml:space="preserve"> etc.</w:t>
      </w:r>
      <w:r w:rsidR="00572BE4">
        <w:t>,</w:t>
      </w:r>
      <w:r w:rsidR="002C435B">
        <w:t xml:space="preserve"> are shy in nature as well as </w:t>
      </w:r>
      <w:r w:rsidR="00572BE4">
        <w:t xml:space="preserve">of </w:t>
      </w:r>
      <w:r w:rsidR="002C435B">
        <w:t>lesser risk</w:t>
      </w:r>
      <w:r w:rsidR="00572BE4">
        <w:t>,</w:t>
      </w:r>
      <w:r w:rsidR="002C435B">
        <w:t xml:space="preserve"> so free checklist often ignores these species. While the species on the first, second and third place are often larger animals which either </w:t>
      </w:r>
      <w:r w:rsidR="00572BE4">
        <w:t xml:space="preserve">been </w:t>
      </w:r>
      <w:r w:rsidR="002C435B">
        <w:t>encountered recently or</w:t>
      </w:r>
      <w:r w:rsidR="00572BE4">
        <w:t xml:space="preserve"> are</w:t>
      </w:r>
      <w:r w:rsidR="002C435B">
        <w:t xml:space="preserve"> risky. </w:t>
      </w:r>
    </w:p>
    <w:p w14:paraId="643E7C71" w14:textId="77777777" w:rsidR="002C435B" w:rsidRDefault="008207A8" w:rsidP="00BC7F5B">
      <w:pPr>
        <w:keepNext/>
        <w:spacing w:line="360" w:lineRule="auto"/>
      </w:pPr>
      <w:r w:rsidRPr="008207A8">
        <w:rPr>
          <w:noProof/>
        </w:rPr>
        <w:drawing>
          <wp:inline distT="0" distB="0" distL="0" distR="0" wp14:anchorId="2CB0B292" wp14:editId="79C64BCF">
            <wp:extent cx="5731510" cy="4845698"/>
            <wp:effectExtent l="0" t="0" r="2540" b="12065"/>
            <wp:docPr id="119938310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7AA88C92" w14:textId="47227D42" w:rsidR="008207A8" w:rsidRDefault="002C435B" w:rsidP="00BC7F5B">
      <w:pPr>
        <w:pStyle w:val="Caption"/>
        <w:spacing w:line="360" w:lineRule="auto"/>
        <w:jc w:val="center"/>
      </w:pPr>
      <w:bookmarkStart w:id="114" w:name="_Toc231916415"/>
      <w:r>
        <w:t xml:space="preserve">Figure </w:t>
      </w:r>
      <w:r>
        <w:fldChar w:fldCharType="begin"/>
      </w:r>
      <w:r>
        <w:instrText xml:space="preserve"> SEQ Figure \* ARABIC </w:instrText>
      </w:r>
      <w:r>
        <w:fldChar w:fldCharType="separate"/>
      </w:r>
      <w:r w:rsidR="00D41268">
        <w:rPr>
          <w:noProof/>
        </w:rPr>
        <w:t>36</w:t>
      </w:r>
      <w:r>
        <w:fldChar w:fldCharType="end"/>
      </w:r>
      <w:r>
        <w:t>: Free-checklist of species observed by respondents during daily routine</w:t>
      </w:r>
      <w:bookmarkEnd w:id="114"/>
    </w:p>
    <w:p w14:paraId="0FE5E12E" w14:textId="7410335A" w:rsidR="002C435B" w:rsidRPr="002C435B" w:rsidRDefault="00472C3F" w:rsidP="00BC7F5B">
      <w:pPr>
        <w:spacing w:line="360" w:lineRule="auto"/>
        <w:rPr>
          <w:lang w:val="en-US"/>
        </w:rPr>
      </w:pPr>
      <w:r>
        <w:rPr>
          <w:lang w:val="en-US"/>
        </w:rPr>
        <w:t>We checked their knowledge of identification through photo-cards of common species recorded in the area. Out of 130 respondents</w:t>
      </w:r>
      <w:r w:rsidR="00572BE4">
        <w:rPr>
          <w:lang w:val="en-US"/>
        </w:rPr>
        <w:t>,</w:t>
      </w:r>
      <w:r>
        <w:rPr>
          <w:lang w:val="en-US"/>
        </w:rPr>
        <w:t xml:space="preserve"> 124 identified tigers, followed by wild boar (117), sloth bear (110), mongoose (109)</w:t>
      </w:r>
      <w:r w:rsidR="00572BE4">
        <w:rPr>
          <w:lang w:val="en-US"/>
        </w:rPr>
        <w:t>,</w:t>
      </w:r>
      <w:r>
        <w:rPr>
          <w:lang w:val="en-US"/>
        </w:rPr>
        <w:t xml:space="preserve"> while the least identified species includes civet (15). </w:t>
      </w:r>
    </w:p>
    <w:p w14:paraId="291B6A6C" w14:textId="77777777" w:rsidR="00DE789E" w:rsidRDefault="00DE789E" w:rsidP="00BC7F5B">
      <w:pPr>
        <w:spacing w:line="360" w:lineRule="auto"/>
      </w:pPr>
    </w:p>
    <w:p w14:paraId="22803699" w14:textId="77777777" w:rsidR="00472C3F" w:rsidRDefault="00DE789E" w:rsidP="00BC7F5B">
      <w:pPr>
        <w:keepNext/>
        <w:spacing w:line="360" w:lineRule="auto"/>
      </w:pPr>
      <w:r w:rsidRPr="00DE789E">
        <w:rPr>
          <w:noProof/>
        </w:rPr>
        <w:lastRenderedPageBreak/>
        <w:drawing>
          <wp:inline distT="0" distB="0" distL="0" distR="0" wp14:anchorId="7DEBC4F8" wp14:editId="54EBC588">
            <wp:extent cx="5731510" cy="3503930"/>
            <wp:effectExtent l="0" t="0" r="2540" b="1270"/>
            <wp:docPr id="99013457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364829E2" w14:textId="124F1783" w:rsidR="00DE789E" w:rsidRDefault="00472C3F" w:rsidP="00BC7F5B">
      <w:pPr>
        <w:pStyle w:val="Caption"/>
        <w:spacing w:line="360" w:lineRule="auto"/>
        <w:jc w:val="center"/>
      </w:pPr>
      <w:bookmarkStart w:id="115" w:name="_Toc231916416"/>
      <w:r>
        <w:t xml:space="preserve">Figure </w:t>
      </w:r>
      <w:r>
        <w:fldChar w:fldCharType="begin"/>
      </w:r>
      <w:r>
        <w:instrText xml:space="preserve"> SEQ Figure \* ARABIC </w:instrText>
      </w:r>
      <w:r>
        <w:fldChar w:fldCharType="separate"/>
      </w:r>
      <w:r w:rsidR="00D41268">
        <w:rPr>
          <w:noProof/>
        </w:rPr>
        <w:t>37</w:t>
      </w:r>
      <w:r>
        <w:fldChar w:fldCharType="end"/>
      </w:r>
      <w:r>
        <w:t>: Species identified by respondents using photo-cards</w:t>
      </w:r>
      <w:bookmarkEnd w:id="115"/>
    </w:p>
    <w:p w14:paraId="33B09B56" w14:textId="3913BF52" w:rsidR="00DE789E" w:rsidRDefault="00DE789E" w:rsidP="00BC7F5B">
      <w:pPr>
        <w:pStyle w:val="Heading5"/>
        <w:spacing w:line="360" w:lineRule="auto"/>
      </w:pPr>
      <w:r>
        <w:t xml:space="preserve">6.3.1.4 Attitude </w:t>
      </w:r>
      <w:r w:rsidR="00572BE4">
        <w:t>and</w:t>
      </w:r>
      <w:r>
        <w:t xml:space="preserve"> Perception of respondents toward </w:t>
      </w:r>
      <w:r w:rsidR="00572BE4">
        <w:t>H</w:t>
      </w:r>
      <w:r>
        <w:t>uman-</w:t>
      </w:r>
      <w:r w:rsidR="00572BE4">
        <w:t>T</w:t>
      </w:r>
      <w:r>
        <w:t xml:space="preserve">iger </w:t>
      </w:r>
      <w:r w:rsidR="00572BE4">
        <w:t>I</w:t>
      </w:r>
      <w:r>
        <w:t xml:space="preserve">nteractions in </w:t>
      </w:r>
      <w:r w:rsidR="00572BE4">
        <w:t xml:space="preserve">the </w:t>
      </w:r>
      <w:r>
        <w:t>study area</w:t>
      </w:r>
    </w:p>
    <w:p w14:paraId="200A5D42" w14:textId="6D553060" w:rsidR="00DE789E" w:rsidRPr="00DE789E" w:rsidRDefault="00472C3F" w:rsidP="00BC7F5B">
      <w:pPr>
        <w:spacing w:line="360" w:lineRule="auto"/>
      </w:pPr>
      <w:r>
        <w:t xml:space="preserve">As per the perception of respondents toward wild animal population </w:t>
      </w:r>
      <w:r w:rsidR="0033152C">
        <w:t xml:space="preserve">in </w:t>
      </w:r>
      <w:r w:rsidR="00572BE4">
        <w:t xml:space="preserve">the </w:t>
      </w:r>
      <w:r w:rsidR="0033152C">
        <w:t>last few decades and majority of respondent i.e. 87 believes it has increased over time</w:t>
      </w:r>
      <w:r w:rsidR="00572BE4">
        <w:t>,</w:t>
      </w:r>
      <w:r w:rsidR="0033152C">
        <w:t xml:space="preserve"> while 31 believes it has decreased while 9 stated no response. </w:t>
      </w:r>
    </w:p>
    <w:p w14:paraId="77003FBE" w14:textId="77777777" w:rsidR="0033152C" w:rsidRDefault="00DE789E" w:rsidP="00BC7F5B">
      <w:pPr>
        <w:keepNext/>
        <w:spacing w:line="360" w:lineRule="auto"/>
        <w:jc w:val="center"/>
      </w:pPr>
      <w:r>
        <w:rPr>
          <w:noProof/>
        </w:rPr>
        <w:lastRenderedPageBreak/>
        <w:drawing>
          <wp:inline distT="0" distB="0" distL="0" distR="0" wp14:anchorId="46584F68" wp14:editId="12F00DCA">
            <wp:extent cx="4502727" cy="2786496"/>
            <wp:effectExtent l="0" t="0" r="12700" b="13970"/>
            <wp:docPr id="1795636809" name="Chart 1">
              <a:extLst xmlns:a="http://schemas.openxmlformats.org/drawingml/2006/main">
                <a:ext uri="{FF2B5EF4-FFF2-40B4-BE49-F238E27FC236}">
                  <a16:creationId xmlns:a16="http://schemas.microsoft.com/office/drawing/2014/main" id="{314DB913-D8EC-4E41-FC89-5CAF7E02D9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57FC9CB6" w14:textId="6799CFBA" w:rsidR="00DE789E" w:rsidRDefault="0033152C" w:rsidP="00BC7F5B">
      <w:pPr>
        <w:pStyle w:val="Caption"/>
        <w:spacing w:line="360" w:lineRule="auto"/>
        <w:jc w:val="center"/>
      </w:pPr>
      <w:bookmarkStart w:id="116" w:name="_Toc231916417"/>
      <w:r>
        <w:t xml:space="preserve">Figure </w:t>
      </w:r>
      <w:r>
        <w:fldChar w:fldCharType="begin"/>
      </w:r>
      <w:r>
        <w:instrText xml:space="preserve"> SEQ Figure \* ARABIC </w:instrText>
      </w:r>
      <w:r>
        <w:fldChar w:fldCharType="separate"/>
      </w:r>
      <w:r w:rsidR="00D41268">
        <w:rPr>
          <w:noProof/>
        </w:rPr>
        <w:t>38</w:t>
      </w:r>
      <w:r>
        <w:fldChar w:fldCharType="end"/>
      </w:r>
      <w:r>
        <w:t>: Perceptions of respondent toward wild animal population trends</w:t>
      </w:r>
      <w:bookmarkEnd w:id="116"/>
    </w:p>
    <w:p w14:paraId="50795DAD" w14:textId="163C25D6" w:rsidR="0033152C" w:rsidRPr="0033152C" w:rsidRDefault="00832030" w:rsidP="00BC7F5B">
      <w:pPr>
        <w:spacing w:line="360" w:lineRule="auto"/>
        <w:rPr>
          <w:lang w:val="en-US"/>
        </w:rPr>
      </w:pPr>
      <w:r>
        <w:rPr>
          <w:lang w:val="en-US"/>
        </w:rPr>
        <w:t xml:space="preserve">On enquiry about their emotional perception toward tiger presence 76 respondents feel fearful about their presence while 62 respondents feel happy, followed by 30 respondents feel proud while 6 respondent feel nothing about their presence. </w:t>
      </w:r>
    </w:p>
    <w:p w14:paraId="1543A7F0" w14:textId="77777777" w:rsidR="00832030" w:rsidRDefault="00DE789E" w:rsidP="00BC7F5B">
      <w:pPr>
        <w:keepNext/>
        <w:spacing w:line="360" w:lineRule="auto"/>
        <w:jc w:val="center"/>
      </w:pPr>
      <w:r w:rsidRPr="00DE789E">
        <w:rPr>
          <w:noProof/>
        </w:rPr>
        <w:drawing>
          <wp:inline distT="0" distB="0" distL="0" distR="0" wp14:anchorId="760D309D" wp14:editId="0C9A9E23">
            <wp:extent cx="5082540" cy="2842260"/>
            <wp:effectExtent l="0" t="0" r="3810" b="15240"/>
            <wp:docPr id="1622099683" name="Chart 1">
              <a:extLst xmlns:a="http://schemas.openxmlformats.org/drawingml/2006/main">
                <a:ext uri="{FF2B5EF4-FFF2-40B4-BE49-F238E27FC236}">
                  <a16:creationId xmlns:a16="http://schemas.microsoft.com/office/drawing/2014/main" id="{3DF1C5EA-0E34-87B5-A7CD-9319F426A6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5B3C2FB1" w14:textId="16A0493C" w:rsidR="00DE789E" w:rsidRDefault="00832030" w:rsidP="00BC7F5B">
      <w:pPr>
        <w:pStyle w:val="Caption"/>
        <w:spacing w:line="360" w:lineRule="auto"/>
        <w:jc w:val="center"/>
      </w:pPr>
      <w:bookmarkStart w:id="117" w:name="_Toc231916418"/>
      <w:r>
        <w:t xml:space="preserve">Figure </w:t>
      </w:r>
      <w:r>
        <w:fldChar w:fldCharType="begin"/>
      </w:r>
      <w:r>
        <w:instrText xml:space="preserve"> SEQ Figure \* ARABIC </w:instrText>
      </w:r>
      <w:r>
        <w:fldChar w:fldCharType="separate"/>
      </w:r>
      <w:r w:rsidR="00D41268">
        <w:rPr>
          <w:noProof/>
        </w:rPr>
        <w:t>39</w:t>
      </w:r>
      <w:r>
        <w:fldChar w:fldCharType="end"/>
      </w:r>
      <w:r>
        <w:t xml:space="preserve">: Emotional response to tiger presence near </w:t>
      </w:r>
      <w:r w:rsidR="00572BE4">
        <w:t xml:space="preserve">the </w:t>
      </w:r>
      <w:r>
        <w:t>village</w:t>
      </w:r>
      <w:bookmarkEnd w:id="117"/>
    </w:p>
    <w:p w14:paraId="727CFEC8" w14:textId="091C4A7D" w:rsidR="00DE789E" w:rsidRDefault="00832030" w:rsidP="00BC7F5B">
      <w:pPr>
        <w:spacing w:line="360" w:lineRule="auto"/>
      </w:pPr>
      <w:r>
        <w:t>On enquiry about their values and attitude toward wildlife</w:t>
      </w:r>
      <w:r w:rsidR="00572BE4">
        <w:t>,</w:t>
      </w:r>
      <w:r>
        <w:t xml:space="preserve"> </w:t>
      </w:r>
      <w:r w:rsidR="009F732B">
        <w:t>and 30% respondents value wildlife</w:t>
      </w:r>
      <w:r w:rsidR="00572BE4">
        <w:t xml:space="preserve"> </w:t>
      </w:r>
      <w:r w:rsidR="009F732B">
        <w:t xml:space="preserve">as </w:t>
      </w:r>
      <w:r w:rsidR="00572BE4">
        <w:t>a</w:t>
      </w:r>
      <w:r w:rsidR="009F732B">
        <w:t xml:space="preserve"> socio-cultural value</w:t>
      </w:r>
      <w:r w:rsidR="00572BE4">
        <w:t>,</w:t>
      </w:r>
      <w:r w:rsidR="009F732B">
        <w:t xml:space="preserve"> while 17% believes </w:t>
      </w:r>
      <w:r w:rsidR="00572BE4">
        <w:t>s</w:t>
      </w:r>
      <w:r w:rsidR="009F732B">
        <w:t>piritual &amp; religious value</w:t>
      </w:r>
      <w:r w:rsidR="00572BE4">
        <w:t>s</w:t>
      </w:r>
      <w:r w:rsidR="009F732B">
        <w:t xml:space="preserve"> toward wildlife. Only 9% have </w:t>
      </w:r>
      <w:r w:rsidR="00572BE4">
        <w:t xml:space="preserve">a </w:t>
      </w:r>
      <w:r w:rsidR="009F732B">
        <w:t>negative value toward wildlife and don’t want</w:t>
      </w:r>
      <w:r w:rsidR="00572BE4">
        <w:t xml:space="preserve"> them</w:t>
      </w:r>
      <w:r w:rsidR="009F732B">
        <w:t xml:space="preserve"> in their vicinity. </w:t>
      </w:r>
    </w:p>
    <w:p w14:paraId="38E3141F" w14:textId="77777777" w:rsidR="009F732B" w:rsidRDefault="00DE789E" w:rsidP="000532C0">
      <w:pPr>
        <w:keepNext/>
        <w:spacing w:line="360" w:lineRule="auto"/>
        <w:jc w:val="center"/>
      </w:pPr>
      <w:r w:rsidRPr="00DE789E">
        <w:rPr>
          <w:noProof/>
        </w:rPr>
        <w:lastRenderedPageBreak/>
        <w:drawing>
          <wp:inline distT="0" distB="0" distL="0" distR="0" wp14:anchorId="233C3C55" wp14:editId="39FBD9DE">
            <wp:extent cx="4662237" cy="3043989"/>
            <wp:effectExtent l="0" t="0" r="5080" b="4445"/>
            <wp:docPr id="134585948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04A237FC" w14:textId="219C12E0" w:rsidR="00DE789E" w:rsidRDefault="009F732B" w:rsidP="00BC7F5B">
      <w:pPr>
        <w:pStyle w:val="Caption"/>
        <w:spacing w:line="360" w:lineRule="auto"/>
        <w:jc w:val="center"/>
      </w:pPr>
      <w:bookmarkStart w:id="118" w:name="_Toc231916419"/>
      <w:r>
        <w:t xml:space="preserve">Figure </w:t>
      </w:r>
      <w:r>
        <w:fldChar w:fldCharType="begin"/>
      </w:r>
      <w:r>
        <w:instrText xml:space="preserve"> SEQ Figure \* ARABIC </w:instrText>
      </w:r>
      <w:r>
        <w:fldChar w:fldCharType="separate"/>
      </w:r>
      <w:r w:rsidR="00D41268">
        <w:rPr>
          <w:noProof/>
        </w:rPr>
        <w:t>40</w:t>
      </w:r>
      <w:r>
        <w:fldChar w:fldCharType="end"/>
      </w:r>
      <w:r>
        <w:t xml:space="preserve">: Value/Attitude of </w:t>
      </w:r>
      <w:r w:rsidR="00710F48">
        <w:t>respondents</w:t>
      </w:r>
      <w:r>
        <w:t xml:space="preserve"> toward wildlife</w:t>
      </w:r>
      <w:bookmarkEnd w:id="118"/>
    </w:p>
    <w:p w14:paraId="68CE844E" w14:textId="5C7A4CF6" w:rsidR="00DE789E" w:rsidRDefault="00710F48" w:rsidP="00BC7F5B">
      <w:pPr>
        <w:spacing w:line="360" w:lineRule="auto"/>
      </w:pPr>
      <w:r>
        <w:t xml:space="preserve">On enquiry about the acceptance of tigers and other wildlife in the neighbourhood, respondents </w:t>
      </w:r>
      <w:r w:rsidR="000532C0">
        <w:t>feel</w:t>
      </w:r>
      <w:r>
        <w:t xml:space="preserve"> they should stay away from the village (107)</w:t>
      </w:r>
      <w:r w:rsidR="00572BE4">
        <w:t>,</w:t>
      </w:r>
      <w:r>
        <w:t xml:space="preserve"> followed by wildlife staying away from </w:t>
      </w:r>
      <w:r w:rsidR="00572BE4">
        <w:t xml:space="preserve">the </w:t>
      </w:r>
      <w:r>
        <w:t>field (74)</w:t>
      </w:r>
      <w:r w:rsidR="00572BE4">
        <w:t>,</w:t>
      </w:r>
      <w:r>
        <w:t xml:space="preserve"> while 26 </w:t>
      </w:r>
      <w:r w:rsidR="000532C0">
        <w:t>respondents</w:t>
      </w:r>
      <w:r>
        <w:t xml:space="preserve"> feel they will accept until there is no risk of human causality. </w:t>
      </w:r>
    </w:p>
    <w:p w14:paraId="12E92B1A" w14:textId="77777777" w:rsidR="00710F48" w:rsidRDefault="00DE789E" w:rsidP="00BC7F5B">
      <w:pPr>
        <w:keepNext/>
        <w:spacing w:line="360" w:lineRule="auto"/>
        <w:jc w:val="center"/>
      </w:pPr>
      <w:r w:rsidRPr="00DE789E">
        <w:rPr>
          <w:noProof/>
        </w:rPr>
        <w:drawing>
          <wp:inline distT="0" distB="0" distL="0" distR="0" wp14:anchorId="3FF67ECE" wp14:editId="44E6E714">
            <wp:extent cx="5000518" cy="3018282"/>
            <wp:effectExtent l="0" t="0" r="10160" b="10795"/>
            <wp:docPr id="840030544" name="Chart 1">
              <a:extLst xmlns:a="http://schemas.openxmlformats.org/drawingml/2006/main">
                <a:ext uri="{FF2B5EF4-FFF2-40B4-BE49-F238E27FC236}">
                  <a16:creationId xmlns:a16="http://schemas.microsoft.com/office/drawing/2014/main" id="{FF70AA9D-F766-1F09-912A-2EFDC3F671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39917B99" w14:textId="1D327727" w:rsidR="00DE789E" w:rsidRDefault="00710F48" w:rsidP="00BC7F5B">
      <w:pPr>
        <w:pStyle w:val="Caption"/>
        <w:spacing w:line="360" w:lineRule="auto"/>
        <w:jc w:val="center"/>
      </w:pPr>
      <w:bookmarkStart w:id="119" w:name="_Toc231916420"/>
      <w:r>
        <w:t xml:space="preserve">Figure </w:t>
      </w:r>
      <w:r>
        <w:fldChar w:fldCharType="begin"/>
      </w:r>
      <w:r>
        <w:instrText xml:space="preserve"> SEQ Figure \* ARABIC </w:instrText>
      </w:r>
      <w:r>
        <w:fldChar w:fldCharType="separate"/>
      </w:r>
      <w:r w:rsidR="00D41268">
        <w:rPr>
          <w:noProof/>
        </w:rPr>
        <w:t>41</w:t>
      </w:r>
      <w:r>
        <w:fldChar w:fldCharType="end"/>
      </w:r>
      <w:r>
        <w:t>: Response to wildlife acceptance</w:t>
      </w:r>
      <w:bookmarkEnd w:id="119"/>
    </w:p>
    <w:p w14:paraId="24CED481" w14:textId="70521B4B" w:rsidR="00DE789E" w:rsidRDefault="00710F48" w:rsidP="00BC7F5B">
      <w:pPr>
        <w:spacing w:line="360" w:lineRule="auto"/>
      </w:pPr>
      <w:r>
        <w:lastRenderedPageBreak/>
        <w:t xml:space="preserve">92 </w:t>
      </w:r>
      <w:r w:rsidR="000532C0">
        <w:t>respondents’</w:t>
      </w:r>
      <w:r>
        <w:t xml:space="preserve"> states that their fellow villagers are source of knowledge on wildlife movement and risks in neighbouring areas followed by direct sightings (60), forest department (34) </w:t>
      </w:r>
      <w:r w:rsidR="008E7361">
        <w:t xml:space="preserve">and others including social media and news (6). </w:t>
      </w:r>
    </w:p>
    <w:p w14:paraId="3FB7C6DE" w14:textId="77777777" w:rsidR="00710F48" w:rsidRDefault="00DE789E" w:rsidP="00BC7F5B">
      <w:pPr>
        <w:keepNext/>
        <w:spacing w:line="360" w:lineRule="auto"/>
        <w:jc w:val="center"/>
      </w:pPr>
      <w:r w:rsidRPr="00DE789E">
        <w:rPr>
          <w:noProof/>
        </w:rPr>
        <w:drawing>
          <wp:inline distT="0" distB="0" distL="0" distR="0" wp14:anchorId="729E7885" wp14:editId="47EE936E">
            <wp:extent cx="4831548" cy="2809374"/>
            <wp:effectExtent l="0" t="0" r="7620" b="10160"/>
            <wp:docPr id="2021310902" name="Chart 1">
              <a:extLst xmlns:a="http://schemas.openxmlformats.org/drawingml/2006/main">
                <a:ext uri="{FF2B5EF4-FFF2-40B4-BE49-F238E27FC236}">
                  <a16:creationId xmlns:a16="http://schemas.microsoft.com/office/drawing/2014/main" id="{C45B7A39-FB7A-CC5F-065B-4CFA4192FA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53D22842" w14:textId="3109EC87" w:rsidR="00DE789E" w:rsidRDefault="00710F48" w:rsidP="00BC7F5B">
      <w:pPr>
        <w:pStyle w:val="Caption"/>
        <w:spacing w:line="360" w:lineRule="auto"/>
        <w:jc w:val="center"/>
      </w:pPr>
      <w:bookmarkStart w:id="120" w:name="_Toc231916421"/>
      <w:r>
        <w:t xml:space="preserve">Figure </w:t>
      </w:r>
      <w:r>
        <w:fldChar w:fldCharType="begin"/>
      </w:r>
      <w:r>
        <w:instrText xml:space="preserve"> SEQ Figure \* ARABIC </w:instrText>
      </w:r>
      <w:r>
        <w:fldChar w:fldCharType="separate"/>
      </w:r>
      <w:r w:rsidR="00D41268">
        <w:rPr>
          <w:noProof/>
        </w:rPr>
        <w:t>42</w:t>
      </w:r>
      <w:r>
        <w:fldChar w:fldCharType="end"/>
      </w:r>
      <w:r>
        <w:t>: Source of knowledge on wildlife and dangers</w:t>
      </w:r>
      <w:bookmarkEnd w:id="120"/>
    </w:p>
    <w:p w14:paraId="5CF41547" w14:textId="6B40549A" w:rsidR="00DE789E" w:rsidRDefault="000F280F" w:rsidP="00BC7F5B">
      <w:pPr>
        <w:pStyle w:val="Heading5"/>
        <w:spacing w:line="360" w:lineRule="auto"/>
      </w:pPr>
      <w:r>
        <w:t>6.3.1.</w:t>
      </w:r>
      <w:r w:rsidR="00B019FA">
        <w:t>5</w:t>
      </w:r>
      <w:r>
        <w:t xml:space="preserve"> </w:t>
      </w:r>
      <w:r w:rsidR="00DE789E">
        <w:t xml:space="preserve">Livestock and interaction management </w:t>
      </w:r>
    </w:p>
    <w:p w14:paraId="490AC267" w14:textId="7BA0BD9F" w:rsidR="00DE789E" w:rsidRDefault="000532C0" w:rsidP="00BC7F5B">
      <w:pPr>
        <w:spacing w:line="360" w:lineRule="auto"/>
      </w:pPr>
      <w:r>
        <w:t xml:space="preserve">When asked about the decision-making on routes and areas in forest, when wildlife is active, 78 respondents avoid that area while 45 respondents’ states that they do not avoid that area.  </w:t>
      </w:r>
    </w:p>
    <w:p w14:paraId="255341AF" w14:textId="77777777" w:rsidR="000532C0" w:rsidRDefault="001C41B3" w:rsidP="000532C0">
      <w:pPr>
        <w:keepNext/>
        <w:spacing w:line="360" w:lineRule="auto"/>
        <w:jc w:val="center"/>
      </w:pPr>
      <w:r w:rsidRPr="001C41B3">
        <w:rPr>
          <w:noProof/>
        </w:rPr>
        <w:lastRenderedPageBreak/>
        <w:drawing>
          <wp:inline distT="0" distB="0" distL="0" distR="0" wp14:anchorId="284BE437" wp14:editId="21A08F72">
            <wp:extent cx="5507414" cy="3098857"/>
            <wp:effectExtent l="0" t="0" r="17145" b="6350"/>
            <wp:docPr id="1500124531" name="Chart 1">
              <a:extLst xmlns:a="http://schemas.openxmlformats.org/drawingml/2006/main">
                <a:ext uri="{FF2B5EF4-FFF2-40B4-BE49-F238E27FC236}">
                  <a16:creationId xmlns:a16="http://schemas.microsoft.com/office/drawing/2014/main" id="{B18D9675-07B3-2B89-1C17-A7B5649C2C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060B8DBA" w14:textId="7F860F04" w:rsidR="000532C0" w:rsidRDefault="000532C0" w:rsidP="000532C0">
      <w:pPr>
        <w:pStyle w:val="Caption"/>
        <w:jc w:val="center"/>
      </w:pPr>
      <w:bookmarkStart w:id="121" w:name="_Toc231916422"/>
      <w:r>
        <w:t xml:space="preserve">Figure </w:t>
      </w:r>
      <w:r>
        <w:fldChar w:fldCharType="begin"/>
      </w:r>
      <w:r>
        <w:instrText xml:space="preserve"> SEQ Figure \* ARABIC </w:instrText>
      </w:r>
      <w:r>
        <w:fldChar w:fldCharType="separate"/>
      </w:r>
      <w:r w:rsidR="00D41268">
        <w:rPr>
          <w:noProof/>
        </w:rPr>
        <w:t>43</w:t>
      </w:r>
      <w:r>
        <w:fldChar w:fldCharType="end"/>
      </w:r>
      <w:r>
        <w:t>: Decision-making for routes and areas in the forest by respondents</w:t>
      </w:r>
      <w:bookmarkEnd w:id="121"/>
    </w:p>
    <w:p w14:paraId="16EDCEDE" w14:textId="0BE29E77" w:rsidR="00EE4028" w:rsidRDefault="00A7116A" w:rsidP="00EE4028">
      <w:pPr>
        <w:keepNext/>
        <w:spacing w:line="360" w:lineRule="auto"/>
      </w:pPr>
      <w:r>
        <w:t>The majority</w:t>
      </w:r>
      <w:r w:rsidR="000532C0">
        <w:t xml:space="preserve"> of the </w:t>
      </w:r>
      <w:r>
        <w:t>respondents</w:t>
      </w:r>
      <w:r w:rsidR="000532C0">
        <w:t xml:space="preserve"> believe that keeping cattle in fences </w:t>
      </w:r>
      <w:r w:rsidR="00EE4028">
        <w:t xml:space="preserve">and stall feeding is </w:t>
      </w:r>
      <w:r>
        <w:t xml:space="preserve">the </w:t>
      </w:r>
      <w:r w:rsidR="00EE4028">
        <w:t xml:space="preserve">prime way of reducing Human-wildlife interactions. While monitoring areas, doing nothing, </w:t>
      </w:r>
      <w:r>
        <w:t xml:space="preserve">or </w:t>
      </w:r>
      <w:r w:rsidR="00EE4028">
        <w:t xml:space="preserve">informing </w:t>
      </w:r>
      <w:r>
        <w:t xml:space="preserve">the </w:t>
      </w:r>
      <w:r w:rsidR="00EE4028">
        <w:t xml:space="preserve">forest department can promote human-wildlife interactions in this landscape. </w:t>
      </w:r>
    </w:p>
    <w:p w14:paraId="25CF91D0" w14:textId="28F02814" w:rsidR="00EE4028" w:rsidRDefault="001C41B3" w:rsidP="00EE4028">
      <w:pPr>
        <w:keepNext/>
        <w:spacing w:line="360" w:lineRule="auto"/>
        <w:jc w:val="center"/>
      </w:pPr>
      <w:r w:rsidRPr="001C41B3">
        <w:rPr>
          <w:noProof/>
        </w:rPr>
        <w:drawing>
          <wp:inline distT="0" distB="0" distL="0" distR="0" wp14:anchorId="0AB5241B" wp14:editId="0E3D5342">
            <wp:extent cx="4463715" cy="2556711"/>
            <wp:effectExtent l="0" t="0" r="13335" b="15240"/>
            <wp:docPr id="159986748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5C7C6FDA" w14:textId="4F447425" w:rsidR="001C41B3" w:rsidRDefault="00EE4028" w:rsidP="00EE4028">
      <w:pPr>
        <w:pStyle w:val="Caption"/>
        <w:jc w:val="center"/>
      </w:pPr>
      <w:bookmarkStart w:id="122" w:name="_Toc231916423"/>
      <w:r>
        <w:t xml:space="preserve">Figure </w:t>
      </w:r>
      <w:r>
        <w:fldChar w:fldCharType="begin"/>
      </w:r>
      <w:r>
        <w:instrText xml:space="preserve"> SEQ Figure \* ARABIC </w:instrText>
      </w:r>
      <w:r>
        <w:fldChar w:fldCharType="separate"/>
      </w:r>
      <w:r w:rsidR="00D41268">
        <w:rPr>
          <w:noProof/>
        </w:rPr>
        <w:t>44</w:t>
      </w:r>
      <w:r>
        <w:fldChar w:fldCharType="end"/>
      </w:r>
      <w:r>
        <w:t>: Strategies to promote Human-wildlife coexistence</w:t>
      </w:r>
      <w:bookmarkEnd w:id="122"/>
    </w:p>
    <w:p w14:paraId="0B76E65D" w14:textId="0725AF29" w:rsidR="001C41B3" w:rsidRDefault="00EE4028" w:rsidP="00BC7F5B">
      <w:pPr>
        <w:spacing w:line="360" w:lineRule="auto"/>
      </w:pPr>
      <w:r>
        <w:t xml:space="preserve">The last question was asked to all respondents </w:t>
      </w:r>
      <w:r w:rsidR="00D41268">
        <w:t xml:space="preserve">to test the Theory of reasoned action and planned </w:t>
      </w:r>
      <w:proofErr w:type="spellStart"/>
      <w:r w:rsidR="00D41268">
        <w:t>behavior</w:t>
      </w:r>
      <w:proofErr w:type="spellEnd"/>
      <w:r w:rsidR="00D41268">
        <w:t xml:space="preserve"> that individual and societal factors shape actions and behaviour of the individual. All the respondents asked </w:t>
      </w:r>
      <w:r>
        <w:t>about their reaction</w:t>
      </w:r>
      <w:r w:rsidR="00D41268">
        <w:t xml:space="preserve"> or behaviour</w:t>
      </w:r>
      <w:r>
        <w:t xml:space="preserve"> if they encounter a tiger in wild in current situation and majority </w:t>
      </w:r>
      <w:r w:rsidR="0076128D">
        <w:t xml:space="preserve">(n=31) </w:t>
      </w:r>
      <w:r>
        <w:t xml:space="preserve">believes making loud noise will drive animal away while </w:t>
      </w:r>
      <w:r w:rsidR="0076128D">
        <w:lastRenderedPageBreak/>
        <w:t xml:space="preserve">28 </w:t>
      </w:r>
      <w:r w:rsidR="00D41268">
        <w:t>respondents</w:t>
      </w:r>
      <w:r w:rsidR="0076128D">
        <w:t xml:space="preserve"> believe they will try to hide and 27 respondent says they will inform forest department. </w:t>
      </w:r>
    </w:p>
    <w:p w14:paraId="4CFB0EA5" w14:textId="77777777" w:rsidR="00D41268" w:rsidRDefault="001C41B3" w:rsidP="00D41268">
      <w:pPr>
        <w:keepNext/>
        <w:spacing w:line="360" w:lineRule="auto"/>
      </w:pPr>
      <w:r w:rsidRPr="001C41B3">
        <w:rPr>
          <w:noProof/>
        </w:rPr>
        <w:drawing>
          <wp:inline distT="0" distB="0" distL="0" distR="0" wp14:anchorId="37817B30" wp14:editId="5C9B7B58">
            <wp:extent cx="5731510" cy="3356610"/>
            <wp:effectExtent l="0" t="0" r="2540" b="15240"/>
            <wp:docPr id="334921801" name="Chart 1">
              <a:extLst xmlns:a="http://schemas.openxmlformats.org/drawingml/2006/main">
                <a:ext uri="{FF2B5EF4-FFF2-40B4-BE49-F238E27FC236}">
                  <a16:creationId xmlns:a16="http://schemas.microsoft.com/office/drawing/2014/main" id="{CD074DC3-534A-9604-3398-045777D7AF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1B48D2F5" w14:textId="777F6BA5" w:rsidR="001C41B3" w:rsidRDefault="00D41268" w:rsidP="00D41268">
      <w:pPr>
        <w:pStyle w:val="Caption"/>
        <w:jc w:val="center"/>
      </w:pPr>
      <w:bookmarkStart w:id="123" w:name="_Toc231916424"/>
      <w:r>
        <w:t xml:space="preserve">Figure </w:t>
      </w:r>
      <w:r>
        <w:fldChar w:fldCharType="begin"/>
      </w:r>
      <w:r>
        <w:instrText xml:space="preserve"> SEQ Figure \* ARABIC </w:instrText>
      </w:r>
      <w:r>
        <w:fldChar w:fldCharType="separate"/>
      </w:r>
      <w:r>
        <w:rPr>
          <w:noProof/>
        </w:rPr>
        <w:t>45</w:t>
      </w:r>
      <w:r>
        <w:fldChar w:fldCharType="end"/>
      </w:r>
      <w:r>
        <w:t>: Response to tiger encounter in the wild</w:t>
      </w:r>
      <w:bookmarkEnd w:id="123"/>
    </w:p>
    <w:p w14:paraId="34365406" w14:textId="76D790C7" w:rsidR="001B61FF" w:rsidRPr="001B61FF" w:rsidRDefault="001B61FF" w:rsidP="001B61FF">
      <w:pPr>
        <w:rPr>
          <w:lang w:val="en-US"/>
        </w:rPr>
      </w:pPr>
      <w:r>
        <w:rPr>
          <w:lang w:val="en-US"/>
        </w:rPr>
        <w:t>Based on the responses</w:t>
      </w:r>
      <w:r w:rsidR="00572BE4">
        <w:rPr>
          <w:lang w:val="en-US"/>
        </w:rPr>
        <w:t>,</w:t>
      </w:r>
      <w:r>
        <w:rPr>
          <w:lang w:val="en-US"/>
        </w:rPr>
        <w:t xml:space="preserve"> the themes were prepared</w:t>
      </w:r>
      <w:r w:rsidR="00572BE4">
        <w:rPr>
          <w:lang w:val="en-US"/>
        </w:rPr>
        <w:t>,</w:t>
      </w:r>
      <w:r>
        <w:rPr>
          <w:lang w:val="en-US"/>
        </w:rPr>
        <w:t xml:space="preserve"> and it states clearly that 48% of respondents prefer avoidance, followed by stewardship and active engagement. </w:t>
      </w:r>
    </w:p>
    <w:p w14:paraId="557E8930" w14:textId="6C790F07" w:rsidR="001B61FF" w:rsidRDefault="001B61FF" w:rsidP="001B61FF">
      <w:pPr>
        <w:pStyle w:val="Caption"/>
        <w:keepNext/>
      </w:pPr>
      <w:bookmarkStart w:id="124" w:name="_Toc231916462"/>
      <w:r>
        <w:t xml:space="preserve">Table </w:t>
      </w:r>
      <w:r>
        <w:fldChar w:fldCharType="begin"/>
      </w:r>
      <w:r>
        <w:instrText xml:space="preserve"> SEQ Table \* ARABIC </w:instrText>
      </w:r>
      <w:r>
        <w:fldChar w:fldCharType="separate"/>
      </w:r>
      <w:r>
        <w:rPr>
          <w:noProof/>
        </w:rPr>
        <w:t>19</w:t>
      </w:r>
      <w:r>
        <w:fldChar w:fldCharType="end"/>
      </w:r>
      <w:r>
        <w:t xml:space="preserve">: Thematic analysis of </w:t>
      </w:r>
      <w:proofErr w:type="spellStart"/>
      <w:r>
        <w:t>behavioural</w:t>
      </w:r>
      <w:proofErr w:type="spellEnd"/>
      <w:r>
        <w:t xml:space="preserve"> response by respondents on encountering a tiger in </w:t>
      </w:r>
      <w:r w:rsidR="00572BE4">
        <w:t xml:space="preserve">the </w:t>
      </w:r>
      <w:r>
        <w:t>wild</w:t>
      </w:r>
      <w:bookmarkEnd w:id="124"/>
    </w:p>
    <w:tbl>
      <w:tblPr>
        <w:tblStyle w:val="TableGrid"/>
        <w:tblW w:w="0" w:type="auto"/>
        <w:tblLook w:val="04A0" w:firstRow="1" w:lastRow="0" w:firstColumn="1" w:lastColumn="0" w:noHBand="0" w:noVBand="1"/>
      </w:tblPr>
      <w:tblGrid>
        <w:gridCol w:w="2605"/>
        <w:gridCol w:w="4410"/>
        <w:gridCol w:w="2001"/>
      </w:tblGrid>
      <w:tr w:rsidR="00D41268" w14:paraId="2C68FC59" w14:textId="77777777" w:rsidTr="00D41268">
        <w:tc>
          <w:tcPr>
            <w:tcW w:w="2605" w:type="dxa"/>
          </w:tcPr>
          <w:p w14:paraId="672416CA" w14:textId="55A384B6" w:rsidR="00D41268" w:rsidRDefault="00D41268" w:rsidP="001B61FF">
            <w:pPr>
              <w:spacing w:before="0" w:after="0"/>
              <w:rPr>
                <w:lang w:val="en-US"/>
              </w:rPr>
            </w:pPr>
            <w:r>
              <w:rPr>
                <w:lang w:val="en-US"/>
              </w:rPr>
              <w:t>Themes</w:t>
            </w:r>
          </w:p>
        </w:tc>
        <w:tc>
          <w:tcPr>
            <w:tcW w:w="4410" w:type="dxa"/>
          </w:tcPr>
          <w:p w14:paraId="6E8B1F78" w14:textId="165A03C8" w:rsidR="00D41268" w:rsidRDefault="00D41268" w:rsidP="001B61FF">
            <w:pPr>
              <w:spacing w:before="0" w:after="0"/>
              <w:rPr>
                <w:lang w:val="en-US"/>
              </w:rPr>
            </w:pPr>
            <w:r>
              <w:rPr>
                <w:lang w:val="en-US"/>
              </w:rPr>
              <w:t>Indicative Evidence from responses</w:t>
            </w:r>
          </w:p>
        </w:tc>
        <w:tc>
          <w:tcPr>
            <w:tcW w:w="2001" w:type="dxa"/>
          </w:tcPr>
          <w:p w14:paraId="6A43217F" w14:textId="70EC2C0A" w:rsidR="00D41268" w:rsidRDefault="00D41268" w:rsidP="001B61FF">
            <w:pPr>
              <w:spacing w:before="0" w:after="0"/>
              <w:rPr>
                <w:lang w:val="en-US"/>
              </w:rPr>
            </w:pPr>
            <w:r>
              <w:rPr>
                <w:lang w:val="en-US"/>
              </w:rPr>
              <w:t>Approx. Prevalence</w:t>
            </w:r>
          </w:p>
        </w:tc>
      </w:tr>
      <w:tr w:rsidR="00D41268" w14:paraId="0632B773" w14:textId="77777777" w:rsidTr="00D41268">
        <w:tc>
          <w:tcPr>
            <w:tcW w:w="2605" w:type="dxa"/>
          </w:tcPr>
          <w:p w14:paraId="52A5BBCC" w14:textId="63AE7E5A" w:rsidR="00D41268" w:rsidRDefault="00D41268" w:rsidP="001B61FF">
            <w:pPr>
              <w:spacing w:before="0" w:after="0"/>
              <w:rPr>
                <w:lang w:val="en-US"/>
              </w:rPr>
            </w:pPr>
            <w:r>
              <w:rPr>
                <w:lang w:val="en-US"/>
              </w:rPr>
              <w:t>Avoidance</w:t>
            </w:r>
          </w:p>
        </w:tc>
        <w:tc>
          <w:tcPr>
            <w:tcW w:w="4410" w:type="dxa"/>
          </w:tcPr>
          <w:p w14:paraId="3B22564E" w14:textId="6FC6604C" w:rsidR="00D41268" w:rsidRDefault="00D41268" w:rsidP="001B61FF">
            <w:pPr>
              <w:spacing w:before="0" w:after="0"/>
              <w:rPr>
                <w:lang w:val="en-US"/>
              </w:rPr>
            </w:pPr>
            <w:r>
              <w:rPr>
                <w:lang w:val="en-US"/>
              </w:rPr>
              <w:t>Hiding, Run, Avoid, NA</w:t>
            </w:r>
          </w:p>
        </w:tc>
        <w:tc>
          <w:tcPr>
            <w:tcW w:w="2001" w:type="dxa"/>
          </w:tcPr>
          <w:p w14:paraId="2F55B5F8" w14:textId="5B8BFAE5" w:rsidR="00D41268" w:rsidRPr="00D41268" w:rsidRDefault="001B61FF" w:rsidP="001B61FF">
            <w:pPr>
              <w:pStyle w:val="ListParagraph"/>
              <w:numPr>
                <w:ilvl w:val="0"/>
                <w:numId w:val="30"/>
              </w:numPr>
              <w:spacing w:before="0" w:after="0"/>
              <w:rPr>
                <w:lang w:val="en-US"/>
              </w:rPr>
            </w:pPr>
            <w:r>
              <w:rPr>
                <w:lang w:val="en-US"/>
              </w:rPr>
              <w:t>48</w:t>
            </w:r>
            <w:r w:rsidR="00D41268">
              <w:rPr>
                <w:lang w:val="en-US"/>
              </w:rPr>
              <w:t>%</w:t>
            </w:r>
          </w:p>
        </w:tc>
      </w:tr>
      <w:tr w:rsidR="00D41268" w14:paraId="714BD066" w14:textId="77777777" w:rsidTr="00D41268">
        <w:tc>
          <w:tcPr>
            <w:tcW w:w="2605" w:type="dxa"/>
          </w:tcPr>
          <w:p w14:paraId="62B46DC6" w14:textId="3F3C6A42" w:rsidR="00D41268" w:rsidRDefault="00D41268" w:rsidP="001B61FF">
            <w:pPr>
              <w:spacing w:before="0" w:after="0"/>
              <w:rPr>
                <w:lang w:val="en-US"/>
              </w:rPr>
            </w:pPr>
            <w:r>
              <w:rPr>
                <w:lang w:val="en-US"/>
              </w:rPr>
              <w:t>Active</w:t>
            </w:r>
          </w:p>
        </w:tc>
        <w:tc>
          <w:tcPr>
            <w:tcW w:w="4410" w:type="dxa"/>
          </w:tcPr>
          <w:p w14:paraId="3EE42B35" w14:textId="543B3C2A" w:rsidR="00D41268" w:rsidRDefault="00D41268" w:rsidP="001B61FF">
            <w:pPr>
              <w:spacing w:before="0" w:after="0"/>
              <w:rPr>
                <w:lang w:val="en-US"/>
              </w:rPr>
            </w:pPr>
            <w:r>
              <w:rPr>
                <w:lang w:val="en-US"/>
              </w:rPr>
              <w:t>Making noises to deter</w:t>
            </w:r>
          </w:p>
        </w:tc>
        <w:tc>
          <w:tcPr>
            <w:tcW w:w="2001" w:type="dxa"/>
          </w:tcPr>
          <w:p w14:paraId="525A67C5" w14:textId="3C5C12F0" w:rsidR="00D41268" w:rsidRPr="00D41268" w:rsidRDefault="00D41268" w:rsidP="001B61FF">
            <w:pPr>
              <w:pStyle w:val="ListParagraph"/>
              <w:numPr>
                <w:ilvl w:val="0"/>
                <w:numId w:val="30"/>
              </w:numPr>
              <w:spacing w:before="0" w:after="0"/>
              <w:rPr>
                <w:lang w:val="en-US"/>
              </w:rPr>
            </w:pPr>
            <w:r w:rsidRPr="00D41268">
              <w:rPr>
                <w:lang w:val="en-US"/>
              </w:rPr>
              <w:t>2</w:t>
            </w:r>
            <w:r w:rsidR="001B61FF">
              <w:rPr>
                <w:lang w:val="en-US"/>
              </w:rPr>
              <w:t>5</w:t>
            </w:r>
            <w:r w:rsidRPr="00D41268">
              <w:rPr>
                <w:lang w:val="en-US"/>
              </w:rPr>
              <w:t>%</w:t>
            </w:r>
          </w:p>
        </w:tc>
      </w:tr>
      <w:tr w:rsidR="00D41268" w14:paraId="04708DCA" w14:textId="77777777" w:rsidTr="00D41268">
        <w:tc>
          <w:tcPr>
            <w:tcW w:w="2605" w:type="dxa"/>
          </w:tcPr>
          <w:p w14:paraId="12D1DAFB" w14:textId="267B72E7" w:rsidR="00D41268" w:rsidRDefault="00D41268" w:rsidP="001B61FF">
            <w:pPr>
              <w:spacing w:before="0" w:after="0"/>
              <w:rPr>
                <w:lang w:val="en-US"/>
              </w:rPr>
            </w:pPr>
            <w:r>
              <w:rPr>
                <w:lang w:val="en-US"/>
              </w:rPr>
              <w:t>Stewardship</w:t>
            </w:r>
          </w:p>
        </w:tc>
        <w:tc>
          <w:tcPr>
            <w:tcW w:w="4410" w:type="dxa"/>
          </w:tcPr>
          <w:p w14:paraId="17CA874F" w14:textId="2C9E4CEA" w:rsidR="00D41268" w:rsidRDefault="00D41268" w:rsidP="001B61FF">
            <w:pPr>
              <w:spacing w:before="0" w:after="0"/>
              <w:rPr>
                <w:lang w:val="en-US"/>
              </w:rPr>
            </w:pPr>
            <w:r>
              <w:rPr>
                <w:lang w:val="en-US"/>
              </w:rPr>
              <w:t>Informing management and other</w:t>
            </w:r>
          </w:p>
        </w:tc>
        <w:tc>
          <w:tcPr>
            <w:tcW w:w="2001" w:type="dxa"/>
          </w:tcPr>
          <w:p w14:paraId="4FB5970C" w14:textId="0BF52FB0" w:rsidR="00D41268" w:rsidRPr="00D41268" w:rsidRDefault="00D41268" w:rsidP="001B61FF">
            <w:pPr>
              <w:pStyle w:val="ListParagraph"/>
              <w:numPr>
                <w:ilvl w:val="0"/>
                <w:numId w:val="30"/>
              </w:numPr>
              <w:spacing w:before="0" w:after="0"/>
              <w:rPr>
                <w:lang w:val="en-US"/>
              </w:rPr>
            </w:pPr>
            <w:r>
              <w:rPr>
                <w:lang w:val="en-US"/>
              </w:rPr>
              <w:t>28%</w:t>
            </w:r>
          </w:p>
        </w:tc>
      </w:tr>
    </w:tbl>
    <w:p w14:paraId="7DFBF5A2" w14:textId="77777777" w:rsidR="00D41268" w:rsidRPr="00D41268" w:rsidRDefault="00D41268" w:rsidP="00D41268">
      <w:pPr>
        <w:rPr>
          <w:lang w:val="en-US"/>
        </w:rPr>
      </w:pPr>
    </w:p>
    <w:p w14:paraId="1DFA7ED3" w14:textId="322EC888" w:rsidR="00B019FA" w:rsidRDefault="00B019FA" w:rsidP="00BC7F5B">
      <w:pPr>
        <w:pStyle w:val="Heading5"/>
        <w:spacing w:line="360" w:lineRule="auto"/>
      </w:pPr>
      <w:r>
        <w:t>6.3.1.6 Informal discussion with forest staff</w:t>
      </w:r>
    </w:p>
    <w:p w14:paraId="2DE02744" w14:textId="1BBC4F3B" w:rsidR="00B019FA" w:rsidRDefault="00B019FA" w:rsidP="00BC7F5B">
      <w:pPr>
        <w:spacing w:line="360" w:lineRule="auto"/>
      </w:pPr>
      <w:r>
        <w:t xml:space="preserve">27 participants were informally surveyed from different strata of forest </w:t>
      </w:r>
      <w:r w:rsidR="00A7116A">
        <w:t>officials</w:t>
      </w:r>
      <w:r>
        <w:t xml:space="preserve"> to understand their knowledge and perception regarding human-tiger interaction and management</w:t>
      </w:r>
      <w:r w:rsidR="0071476D">
        <w:t xml:space="preserve"> in </w:t>
      </w:r>
      <w:r w:rsidR="00A7116A">
        <w:t xml:space="preserve">the </w:t>
      </w:r>
      <w:r w:rsidR="0071476D">
        <w:t>Bhopal-</w:t>
      </w:r>
      <w:proofErr w:type="spellStart"/>
      <w:r w:rsidR="0071476D">
        <w:t>Ratapani</w:t>
      </w:r>
      <w:proofErr w:type="spellEnd"/>
      <w:r w:rsidR="0071476D">
        <w:t xml:space="preserve"> connecting forest. </w:t>
      </w:r>
    </w:p>
    <w:p w14:paraId="28F48288" w14:textId="7554983E" w:rsidR="0071476D" w:rsidRDefault="0071476D" w:rsidP="00BC7F5B">
      <w:pPr>
        <w:spacing w:line="360" w:lineRule="auto"/>
      </w:pPr>
      <w:r>
        <w:t>Out of the 27 participants</w:t>
      </w:r>
      <w:r w:rsidR="00A7116A">
        <w:t>,</w:t>
      </w:r>
      <w:r>
        <w:t xml:space="preserve"> 11 </w:t>
      </w:r>
      <w:r w:rsidR="00A7116A">
        <w:t>belong</w:t>
      </w:r>
      <w:r>
        <w:t xml:space="preserve"> to daily </w:t>
      </w:r>
      <w:r w:rsidR="00A7116A">
        <w:t>wage labourers</w:t>
      </w:r>
      <w:r>
        <w:t xml:space="preserve"> who monitor tigers and other wildlife on </w:t>
      </w:r>
      <w:r w:rsidR="00A7116A">
        <w:t xml:space="preserve">the </w:t>
      </w:r>
      <w:r>
        <w:t xml:space="preserve">ground on </w:t>
      </w:r>
      <w:r w:rsidR="00A7116A">
        <w:t xml:space="preserve">a </w:t>
      </w:r>
      <w:r>
        <w:t xml:space="preserve">regular basis, followed by 6 forest guards and 6 SDO and above level officers. </w:t>
      </w:r>
    </w:p>
    <w:p w14:paraId="70F91B9B" w14:textId="77777777" w:rsidR="0071476D" w:rsidRDefault="00B019FA" w:rsidP="00BC7F5B">
      <w:pPr>
        <w:keepNext/>
        <w:spacing w:line="360" w:lineRule="auto"/>
        <w:jc w:val="center"/>
      </w:pPr>
      <w:r>
        <w:rPr>
          <w:noProof/>
        </w:rPr>
        <w:lastRenderedPageBreak/>
        <w:drawing>
          <wp:inline distT="0" distB="0" distL="0" distR="0" wp14:anchorId="4FAF1266" wp14:editId="0A61A674">
            <wp:extent cx="4899660" cy="2057400"/>
            <wp:effectExtent l="0" t="0" r="15240" b="0"/>
            <wp:docPr id="58" name="Chart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1FA4F941" w14:textId="58C4E6A3" w:rsidR="0071476D" w:rsidRDefault="0071476D" w:rsidP="00BC7F5B">
      <w:pPr>
        <w:pStyle w:val="Caption"/>
        <w:spacing w:line="360" w:lineRule="auto"/>
        <w:jc w:val="center"/>
      </w:pPr>
      <w:bookmarkStart w:id="125" w:name="_Toc231916425"/>
      <w:r>
        <w:t xml:space="preserve">Figure </w:t>
      </w:r>
      <w:r>
        <w:fldChar w:fldCharType="begin"/>
      </w:r>
      <w:r>
        <w:instrText xml:space="preserve"> SEQ Figure \* ARABIC </w:instrText>
      </w:r>
      <w:r>
        <w:fldChar w:fldCharType="separate"/>
      </w:r>
      <w:r w:rsidR="00D41268">
        <w:rPr>
          <w:noProof/>
        </w:rPr>
        <w:t>46</w:t>
      </w:r>
      <w:r>
        <w:fldChar w:fldCharType="end"/>
      </w:r>
      <w:r>
        <w:t xml:space="preserve">: Field position of respondents from </w:t>
      </w:r>
      <w:r w:rsidR="00A7116A">
        <w:t xml:space="preserve">the </w:t>
      </w:r>
      <w:r>
        <w:t>forest</w:t>
      </w:r>
      <w:bookmarkEnd w:id="125"/>
    </w:p>
    <w:p w14:paraId="329A6E52" w14:textId="30B6385F" w:rsidR="0071476D" w:rsidRDefault="00B019FA" w:rsidP="00BC7F5B">
      <w:pPr>
        <w:spacing w:line="360" w:lineRule="auto"/>
      </w:pPr>
      <w:r>
        <w:t xml:space="preserve"> </w:t>
      </w:r>
      <w:r w:rsidR="0071476D">
        <w:t>Out of the 27 respondents</w:t>
      </w:r>
      <w:r w:rsidR="00A7116A">
        <w:t>,</w:t>
      </w:r>
      <w:r w:rsidR="0071476D">
        <w:t xml:space="preserve"> 10 had field experience of over 15 years</w:t>
      </w:r>
      <w:r w:rsidR="00A7116A">
        <w:t>,</w:t>
      </w:r>
      <w:r w:rsidR="0071476D">
        <w:t xml:space="preserve"> while 6 had less than 5 years.  </w:t>
      </w:r>
    </w:p>
    <w:p w14:paraId="36E96A4B" w14:textId="77777777" w:rsidR="0071476D" w:rsidRDefault="00B019FA" w:rsidP="00BC7F5B">
      <w:pPr>
        <w:keepNext/>
        <w:spacing w:line="360" w:lineRule="auto"/>
        <w:jc w:val="center"/>
      </w:pPr>
      <w:r>
        <w:rPr>
          <w:noProof/>
        </w:rPr>
        <w:drawing>
          <wp:inline distT="0" distB="0" distL="0" distR="0" wp14:anchorId="5F3B69FC" wp14:editId="055DCB15">
            <wp:extent cx="4869180" cy="1981200"/>
            <wp:effectExtent l="0" t="0" r="7620" b="0"/>
            <wp:docPr id="59" name="Chart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0B4F218A" w14:textId="40DEA893" w:rsidR="00B019FA" w:rsidRDefault="0071476D" w:rsidP="00BC7F5B">
      <w:pPr>
        <w:pStyle w:val="Caption"/>
        <w:spacing w:line="360" w:lineRule="auto"/>
        <w:jc w:val="center"/>
      </w:pPr>
      <w:bookmarkStart w:id="126" w:name="_Toc231916426"/>
      <w:r>
        <w:t xml:space="preserve">Figure </w:t>
      </w:r>
      <w:r>
        <w:fldChar w:fldCharType="begin"/>
      </w:r>
      <w:r>
        <w:instrText xml:space="preserve"> SEQ Figure \* ARABIC </w:instrText>
      </w:r>
      <w:r>
        <w:fldChar w:fldCharType="separate"/>
      </w:r>
      <w:r w:rsidR="00D41268">
        <w:rPr>
          <w:noProof/>
        </w:rPr>
        <w:t>47</w:t>
      </w:r>
      <w:r>
        <w:fldChar w:fldCharType="end"/>
      </w:r>
      <w:r>
        <w:t>: Field experience of respondents</w:t>
      </w:r>
      <w:bookmarkEnd w:id="126"/>
    </w:p>
    <w:p w14:paraId="4C982559" w14:textId="57131914" w:rsidR="007668BC" w:rsidRDefault="007668BC" w:rsidP="00BC7F5B">
      <w:pPr>
        <w:spacing w:line="360" w:lineRule="auto"/>
        <w:rPr>
          <w:lang w:val="en-US"/>
        </w:rPr>
      </w:pPr>
      <w:r>
        <w:rPr>
          <w:lang w:val="en-US"/>
        </w:rPr>
        <w:t xml:space="preserve">All the respondents from </w:t>
      </w:r>
      <w:r w:rsidR="00A7116A">
        <w:rPr>
          <w:lang w:val="en-US"/>
        </w:rPr>
        <w:t xml:space="preserve">the </w:t>
      </w:r>
      <w:r>
        <w:rPr>
          <w:lang w:val="en-US"/>
        </w:rPr>
        <w:t>forest department are well aware of tiger presence in the landscape</w:t>
      </w:r>
      <w:r w:rsidR="00A7116A">
        <w:rPr>
          <w:lang w:val="en-US"/>
        </w:rPr>
        <w:t>,</w:t>
      </w:r>
      <w:r>
        <w:rPr>
          <w:lang w:val="en-US"/>
        </w:rPr>
        <w:t xml:space="preserve"> and 63% of the respondents believe that the current tiger population in the area is not new</w:t>
      </w:r>
      <w:r w:rsidR="00A7116A">
        <w:rPr>
          <w:lang w:val="en-US"/>
        </w:rPr>
        <w:t>;</w:t>
      </w:r>
      <w:r>
        <w:rPr>
          <w:lang w:val="en-US"/>
        </w:rPr>
        <w:t xml:space="preserve"> they have been in and around Bhopal since always, while 18% believe that these are there because </w:t>
      </w:r>
      <w:r w:rsidR="00A7116A">
        <w:rPr>
          <w:lang w:val="en-US"/>
        </w:rPr>
        <w:t>the</w:t>
      </w:r>
      <w:r>
        <w:rPr>
          <w:lang w:val="en-US"/>
        </w:rPr>
        <w:t xml:space="preserve"> number has grown in </w:t>
      </w:r>
      <w:r w:rsidR="00A7116A">
        <w:rPr>
          <w:lang w:val="en-US"/>
        </w:rPr>
        <w:t xml:space="preserve">the </w:t>
      </w:r>
      <w:r w:rsidR="00A71841">
        <w:rPr>
          <w:lang w:val="en-US"/>
        </w:rPr>
        <w:t xml:space="preserve">current </w:t>
      </w:r>
      <w:proofErr w:type="spellStart"/>
      <w:r w:rsidR="00A71841">
        <w:rPr>
          <w:lang w:val="en-US"/>
        </w:rPr>
        <w:t>Ratapani</w:t>
      </w:r>
      <w:proofErr w:type="spellEnd"/>
      <w:r w:rsidR="00A71841">
        <w:rPr>
          <w:lang w:val="en-US"/>
        </w:rPr>
        <w:t xml:space="preserve"> Tiger Reserve.</w:t>
      </w:r>
    </w:p>
    <w:p w14:paraId="64F30CBE" w14:textId="77777777" w:rsidR="00A71841" w:rsidRPr="007668BC" w:rsidRDefault="00A71841" w:rsidP="00BC7F5B">
      <w:pPr>
        <w:spacing w:line="360" w:lineRule="auto"/>
        <w:rPr>
          <w:lang w:val="en-US"/>
        </w:rPr>
      </w:pPr>
    </w:p>
    <w:p w14:paraId="46D6A7AE" w14:textId="499BE614" w:rsidR="00A71841" w:rsidRDefault="00B019FA" w:rsidP="00BC7F5B">
      <w:pPr>
        <w:keepNext/>
        <w:spacing w:line="360" w:lineRule="auto"/>
        <w:jc w:val="center"/>
      </w:pPr>
      <w:r>
        <w:rPr>
          <w:noProof/>
        </w:rPr>
        <w:lastRenderedPageBreak/>
        <w:drawing>
          <wp:inline distT="0" distB="0" distL="0" distR="0" wp14:anchorId="7A4492A2" wp14:editId="05AFAF7A">
            <wp:extent cx="4953000" cy="2545080"/>
            <wp:effectExtent l="0" t="0" r="0" b="7620"/>
            <wp:docPr id="60" name="Chart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r>
        <w:rPr>
          <w:noProof/>
        </w:rPr>
        <w:drawing>
          <wp:inline distT="0" distB="0" distL="0" distR="0" wp14:anchorId="0B0CB722" wp14:editId="58838BED">
            <wp:extent cx="5011271" cy="2563906"/>
            <wp:effectExtent l="0" t="0" r="18415" b="8255"/>
            <wp:docPr id="62" name="Chart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33EBA7C9" w14:textId="5A8E637F" w:rsidR="00A71841" w:rsidRDefault="00A71841" w:rsidP="00BC7F5B">
      <w:pPr>
        <w:pStyle w:val="Caption"/>
        <w:spacing w:line="360" w:lineRule="auto"/>
        <w:jc w:val="center"/>
      </w:pPr>
      <w:bookmarkStart w:id="127" w:name="_Toc231916427"/>
      <w:r>
        <w:t xml:space="preserve">Figure </w:t>
      </w:r>
      <w:r>
        <w:fldChar w:fldCharType="begin"/>
      </w:r>
      <w:r>
        <w:instrText xml:space="preserve"> SEQ Figure \* ARABIC </w:instrText>
      </w:r>
      <w:r>
        <w:fldChar w:fldCharType="separate"/>
      </w:r>
      <w:r w:rsidR="00D41268">
        <w:rPr>
          <w:noProof/>
        </w:rPr>
        <w:t>48</w:t>
      </w:r>
      <w:r>
        <w:fldChar w:fldCharType="end"/>
      </w:r>
      <w:r>
        <w:t xml:space="preserve">: Knowledge and understanding </w:t>
      </w:r>
      <w:r w:rsidR="00A7116A">
        <w:t>of</w:t>
      </w:r>
      <w:r>
        <w:t xml:space="preserve"> tiger presence in the study area</w:t>
      </w:r>
      <w:bookmarkEnd w:id="127"/>
    </w:p>
    <w:p w14:paraId="77D480C1" w14:textId="1844529E" w:rsidR="007B246F" w:rsidRDefault="00B019FA" w:rsidP="00BC7F5B">
      <w:pPr>
        <w:spacing w:line="360" w:lineRule="auto"/>
      </w:pPr>
      <w:r>
        <w:rPr>
          <w:noProof/>
        </w:rPr>
        <w:t xml:space="preserve"> </w:t>
      </w:r>
      <w:r w:rsidR="007B246F">
        <w:t xml:space="preserve">Understanding the perception of field staff toward managing tigers in </w:t>
      </w:r>
      <w:r w:rsidR="00A7116A">
        <w:t xml:space="preserve">the </w:t>
      </w:r>
      <w:r w:rsidR="007B246F">
        <w:t>landscape</w:t>
      </w:r>
      <w:r w:rsidR="00A7116A">
        <w:t>,</w:t>
      </w:r>
      <w:r w:rsidR="007B246F">
        <w:t xml:space="preserve"> 23 out of 27 respondents believe there is </w:t>
      </w:r>
      <w:r w:rsidR="00A7116A">
        <w:t xml:space="preserve">a </w:t>
      </w:r>
      <w:r w:rsidR="007B246F">
        <w:t xml:space="preserve">need </w:t>
      </w:r>
      <w:r w:rsidR="00A7116A">
        <w:t>for</w:t>
      </w:r>
      <w:r w:rsidR="007B246F">
        <w:t xml:space="preserve"> management in </w:t>
      </w:r>
      <w:r w:rsidR="00A7116A">
        <w:t xml:space="preserve">the </w:t>
      </w:r>
      <w:r w:rsidR="007B246F">
        <w:t xml:space="preserve">urban landscape of Bhopal. The current management is focused on fencing and area development (66%) and regular monitoring (19%). </w:t>
      </w:r>
    </w:p>
    <w:p w14:paraId="39FFE070" w14:textId="77777777" w:rsidR="007B246F" w:rsidRDefault="00B019FA" w:rsidP="00BC7F5B">
      <w:pPr>
        <w:keepNext/>
        <w:spacing w:line="360" w:lineRule="auto"/>
        <w:jc w:val="center"/>
      </w:pPr>
      <w:r>
        <w:rPr>
          <w:noProof/>
        </w:rPr>
        <w:lastRenderedPageBreak/>
        <w:drawing>
          <wp:inline distT="0" distB="0" distL="0" distR="0" wp14:anchorId="2ED059B2" wp14:editId="388E91E3">
            <wp:extent cx="5074920" cy="2343785"/>
            <wp:effectExtent l="0" t="0" r="11430" b="18415"/>
            <wp:docPr id="61" name="Chart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r>
        <w:rPr>
          <w:noProof/>
        </w:rPr>
        <w:drawing>
          <wp:inline distT="0" distB="0" distL="0" distR="0" wp14:anchorId="4FD8F5FA" wp14:editId="003C5DD6">
            <wp:extent cx="4991997" cy="2659380"/>
            <wp:effectExtent l="0" t="0" r="18415" b="7620"/>
            <wp:docPr id="63" name="Chart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57D1C534" w14:textId="4B64EB57" w:rsidR="00B019FA" w:rsidRDefault="007B246F" w:rsidP="00BC7F5B">
      <w:pPr>
        <w:pStyle w:val="Caption"/>
        <w:spacing w:line="360" w:lineRule="auto"/>
        <w:jc w:val="center"/>
      </w:pPr>
      <w:bookmarkStart w:id="128" w:name="_Toc231916428"/>
      <w:r>
        <w:t xml:space="preserve">Figure </w:t>
      </w:r>
      <w:r>
        <w:fldChar w:fldCharType="begin"/>
      </w:r>
      <w:r>
        <w:instrText xml:space="preserve"> SEQ Figure \* ARABIC </w:instrText>
      </w:r>
      <w:r>
        <w:fldChar w:fldCharType="separate"/>
      </w:r>
      <w:r w:rsidR="00D41268">
        <w:rPr>
          <w:noProof/>
        </w:rPr>
        <w:t>49</w:t>
      </w:r>
      <w:r>
        <w:fldChar w:fldCharType="end"/>
      </w:r>
      <w:r>
        <w:t>: Perception of respondents in managing tigers in the landscape</w:t>
      </w:r>
      <w:bookmarkEnd w:id="128"/>
    </w:p>
    <w:p w14:paraId="5DC934AC" w14:textId="6E6DCD44" w:rsidR="007B246F" w:rsidRDefault="007B246F" w:rsidP="00BC7F5B">
      <w:pPr>
        <w:spacing w:line="360" w:lineRule="auto"/>
        <w:rPr>
          <w:lang w:val="en-US"/>
        </w:rPr>
      </w:pPr>
      <w:r>
        <w:rPr>
          <w:lang w:val="en-US"/>
        </w:rPr>
        <w:t>The major reason behind the management of the tigers and the landscape is interest and efforts from higher officials (78%)</w:t>
      </w:r>
      <w:r w:rsidR="00A7116A">
        <w:rPr>
          <w:lang w:val="en-US"/>
        </w:rPr>
        <w:t>,</w:t>
      </w:r>
      <w:r>
        <w:rPr>
          <w:lang w:val="en-US"/>
        </w:rPr>
        <w:t xml:space="preserve"> while the personal interest and socio-political reasons </w:t>
      </w:r>
      <w:r w:rsidR="003A2A17">
        <w:rPr>
          <w:lang w:val="en-US"/>
        </w:rPr>
        <w:t>contribute</w:t>
      </w:r>
      <w:r>
        <w:rPr>
          <w:lang w:val="en-US"/>
        </w:rPr>
        <w:t xml:space="preserve"> 11% each. </w:t>
      </w:r>
    </w:p>
    <w:p w14:paraId="59F4DFC7" w14:textId="77777777" w:rsidR="003A2A17" w:rsidRDefault="003A2A17" w:rsidP="00BC7F5B">
      <w:pPr>
        <w:keepNext/>
        <w:spacing w:line="360" w:lineRule="auto"/>
      </w:pPr>
      <w:r>
        <w:rPr>
          <w:noProof/>
        </w:rPr>
        <w:lastRenderedPageBreak/>
        <w:drawing>
          <wp:inline distT="0" distB="0" distL="0" distR="0" wp14:anchorId="7EF65DD2" wp14:editId="7ECB8EDB">
            <wp:extent cx="5791200" cy="3092824"/>
            <wp:effectExtent l="0" t="0" r="0" b="12700"/>
            <wp:docPr id="1448442816" name="Chart 1448442816"/>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01CAC40F" w14:textId="695F2CB5" w:rsidR="003A2A17" w:rsidRDefault="003A2A17" w:rsidP="00BC7F5B">
      <w:pPr>
        <w:pStyle w:val="Caption"/>
        <w:spacing w:line="360" w:lineRule="auto"/>
        <w:jc w:val="center"/>
      </w:pPr>
      <w:bookmarkStart w:id="129" w:name="_Toc231916429"/>
      <w:r>
        <w:t xml:space="preserve">Figure </w:t>
      </w:r>
      <w:r>
        <w:fldChar w:fldCharType="begin"/>
      </w:r>
      <w:r>
        <w:instrText xml:space="preserve"> SEQ Figure \* ARABIC </w:instrText>
      </w:r>
      <w:r>
        <w:fldChar w:fldCharType="separate"/>
      </w:r>
      <w:r w:rsidR="00D41268">
        <w:rPr>
          <w:noProof/>
        </w:rPr>
        <w:t>50</w:t>
      </w:r>
      <w:r>
        <w:fldChar w:fldCharType="end"/>
      </w:r>
      <w:r>
        <w:t xml:space="preserve">: Reason behind the current actions to manage tigers in </w:t>
      </w:r>
      <w:r w:rsidR="00A7116A">
        <w:t xml:space="preserve">the </w:t>
      </w:r>
      <w:r>
        <w:t>landscape</w:t>
      </w:r>
      <w:bookmarkEnd w:id="129"/>
    </w:p>
    <w:p w14:paraId="448A5C22" w14:textId="444F0A9F" w:rsidR="003A2A17" w:rsidRPr="003A2A17" w:rsidRDefault="003A2A17" w:rsidP="00BC7F5B">
      <w:pPr>
        <w:spacing w:line="360" w:lineRule="auto"/>
        <w:rPr>
          <w:lang w:val="en-US"/>
        </w:rPr>
      </w:pPr>
      <w:r>
        <w:rPr>
          <w:lang w:val="en-US"/>
        </w:rPr>
        <w:t xml:space="preserve">Informal discussion states that lack of resources and man-power are major </w:t>
      </w:r>
      <w:r w:rsidR="00A7116A">
        <w:rPr>
          <w:lang w:val="en-US"/>
        </w:rPr>
        <w:t>concerns</w:t>
      </w:r>
      <w:r>
        <w:rPr>
          <w:lang w:val="en-US"/>
        </w:rPr>
        <w:t xml:space="preserve"> in the area</w:t>
      </w:r>
      <w:r w:rsidR="00A7116A">
        <w:rPr>
          <w:lang w:val="en-US"/>
        </w:rPr>
        <w:t>,</w:t>
      </w:r>
      <w:r>
        <w:rPr>
          <w:lang w:val="en-US"/>
        </w:rPr>
        <w:t xml:space="preserve"> as the area is part of </w:t>
      </w:r>
      <w:r w:rsidR="00A7116A">
        <w:rPr>
          <w:lang w:val="en-US"/>
        </w:rPr>
        <w:t xml:space="preserve">the </w:t>
      </w:r>
      <w:r>
        <w:rPr>
          <w:lang w:val="en-US"/>
        </w:rPr>
        <w:t>territorial forest division</w:t>
      </w:r>
      <w:r w:rsidR="00A7116A">
        <w:rPr>
          <w:lang w:val="en-US"/>
        </w:rPr>
        <w:t>,</w:t>
      </w:r>
      <w:r>
        <w:rPr>
          <w:lang w:val="en-US"/>
        </w:rPr>
        <w:t xml:space="preserve"> as well as pressure of human societies </w:t>
      </w:r>
      <w:r w:rsidR="00A7116A">
        <w:rPr>
          <w:lang w:val="en-US"/>
        </w:rPr>
        <w:t>is</w:t>
      </w:r>
      <w:r>
        <w:rPr>
          <w:lang w:val="en-US"/>
        </w:rPr>
        <w:t xml:space="preserve"> highest. </w:t>
      </w:r>
    </w:p>
    <w:p w14:paraId="4B1EB690" w14:textId="77777777" w:rsidR="00422597" w:rsidRDefault="00422597" w:rsidP="00BC7F5B">
      <w:pPr>
        <w:pStyle w:val="Heading4"/>
        <w:spacing w:line="360" w:lineRule="auto"/>
      </w:pPr>
      <w:r>
        <w:t>6.3.2 Cattle walk and participant observation on herding practices</w:t>
      </w:r>
    </w:p>
    <w:p w14:paraId="1DEFFE5A" w14:textId="1052CCF5" w:rsidR="00422597" w:rsidRDefault="00422597" w:rsidP="00BC7F5B">
      <w:pPr>
        <w:spacing w:line="360" w:lineRule="auto"/>
      </w:pPr>
      <w:r>
        <w:rPr>
          <w:rFonts w:cs="DejaVuSans"/>
        </w:rPr>
        <w:t xml:space="preserve">53 cattle walks </w:t>
      </w:r>
      <w:r w:rsidR="002A61AA">
        <w:rPr>
          <w:rFonts w:cs="DejaVuSans"/>
        </w:rPr>
        <w:t>have</w:t>
      </w:r>
      <w:r>
        <w:rPr>
          <w:rFonts w:cs="DejaVuSans"/>
        </w:rPr>
        <w:t xml:space="preserve"> been done in Nov 2020- May 2021 with local herders or free roaming cattle using </w:t>
      </w:r>
      <w:r w:rsidR="00A7116A">
        <w:rPr>
          <w:rFonts w:cs="DejaVuSans"/>
        </w:rPr>
        <w:t xml:space="preserve">the </w:t>
      </w:r>
      <w:r>
        <w:rPr>
          <w:rFonts w:cs="DejaVuSans"/>
        </w:rPr>
        <w:t>Bhopal-</w:t>
      </w:r>
      <w:proofErr w:type="spellStart"/>
      <w:r>
        <w:rPr>
          <w:rFonts w:cs="DejaVuSans"/>
        </w:rPr>
        <w:t>Ratapani</w:t>
      </w:r>
      <w:proofErr w:type="spellEnd"/>
      <w:r>
        <w:rPr>
          <w:rFonts w:cs="DejaVuSans"/>
        </w:rPr>
        <w:t xml:space="preserve"> Forest patch. A GPS record of all trail was recorded</w:t>
      </w:r>
      <w:r w:rsidR="00A7116A">
        <w:rPr>
          <w:rFonts w:cs="DejaVuSans"/>
        </w:rPr>
        <w:t>,</w:t>
      </w:r>
      <w:r>
        <w:rPr>
          <w:rFonts w:cs="DejaVuSans"/>
        </w:rPr>
        <w:t xml:space="preserve"> and livestock herding practices were recorded. </w:t>
      </w:r>
    </w:p>
    <w:p w14:paraId="1AFD8BFA" w14:textId="526A6017" w:rsidR="00422597" w:rsidRDefault="00422597" w:rsidP="00BC7F5B">
      <w:pPr>
        <w:spacing w:line="360" w:lineRule="auto"/>
      </w:pPr>
      <w:r>
        <w:t xml:space="preserve">30 walks have been walked during Nov-Dec 2020 and 24 walks </w:t>
      </w:r>
      <w:r w:rsidR="00A7116A">
        <w:t>have</w:t>
      </w:r>
      <w:r>
        <w:t xml:space="preserve"> been walked during April-May 2021. 21 walks were assisted with herders of various age </w:t>
      </w:r>
      <w:r w:rsidR="00A7116A">
        <w:t>groups</w:t>
      </w:r>
      <w:r>
        <w:t xml:space="preserve">. </w:t>
      </w:r>
      <w:r w:rsidR="0076128D">
        <w:t>(Figure 50)</w:t>
      </w:r>
    </w:p>
    <w:p w14:paraId="0BEFC207" w14:textId="2F9DC75C" w:rsidR="00422597" w:rsidRPr="00BD66AA" w:rsidRDefault="00422597" w:rsidP="00BC7F5B">
      <w:pPr>
        <w:spacing w:line="360" w:lineRule="auto"/>
        <w:rPr>
          <w:rFonts w:cs="DejaVuSans"/>
        </w:rPr>
      </w:pPr>
      <w:r w:rsidRPr="00885ECE">
        <w:rPr>
          <w:rFonts w:cs="DejaVuSans"/>
        </w:rPr>
        <w:t xml:space="preserve">In the areas, Cows were </w:t>
      </w:r>
      <w:r w:rsidR="00A7116A">
        <w:rPr>
          <w:rFonts w:cs="DejaVuSans"/>
        </w:rPr>
        <w:t xml:space="preserve">the </w:t>
      </w:r>
      <w:r w:rsidRPr="00885ECE">
        <w:rPr>
          <w:rFonts w:cs="DejaVuSans"/>
        </w:rPr>
        <w:t xml:space="preserve">main livestock because of </w:t>
      </w:r>
      <w:r w:rsidR="00A7116A">
        <w:rPr>
          <w:rFonts w:cs="DejaVuSans"/>
        </w:rPr>
        <w:t>their</w:t>
      </w:r>
      <w:r w:rsidRPr="00885ECE">
        <w:rPr>
          <w:rFonts w:cs="DejaVuSans"/>
        </w:rPr>
        <w:t xml:space="preserve"> low economic value they were mostly left unattended. They were left on forest edges in the morning, where they graze all day and return to the village in the evening. In </w:t>
      </w:r>
      <w:r w:rsidR="00A7116A">
        <w:rPr>
          <w:rFonts w:cs="DejaVuSans"/>
        </w:rPr>
        <w:t>livestock-dominant</w:t>
      </w:r>
      <w:r w:rsidRPr="00885ECE">
        <w:rPr>
          <w:rFonts w:cs="DejaVuSans"/>
        </w:rPr>
        <w:t xml:space="preserve"> communities such as Yadav, they have a large number of cows</w:t>
      </w:r>
      <w:r w:rsidR="00A7116A">
        <w:rPr>
          <w:rFonts w:cs="DejaVuSans"/>
        </w:rPr>
        <w:t>,</w:t>
      </w:r>
      <w:r w:rsidRPr="00885ECE">
        <w:rPr>
          <w:rFonts w:cs="DejaVuSans"/>
        </w:rPr>
        <w:t xml:space="preserve"> and they either go with </w:t>
      </w:r>
      <w:r w:rsidR="00A7116A">
        <w:rPr>
          <w:rFonts w:cs="DejaVuSans"/>
        </w:rPr>
        <w:t xml:space="preserve">the </w:t>
      </w:r>
      <w:r w:rsidRPr="00885ECE">
        <w:rPr>
          <w:rFonts w:cs="DejaVuSans"/>
        </w:rPr>
        <w:t xml:space="preserve">cows in the forest or hire a herder who will assist the cattle in the forest. The herders are mainly old males from the village or </w:t>
      </w:r>
      <w:r w:rsidR="00A7116A">
        <w:rPr>
          <w:rFonts w:cs="DejaVuSans"/>
        </w:rPr>
        <w:t>middle-aged</w:t>
      </w:r>
      <w:r w:rsidRPr="00885ECE">
        <w:rPr>
          <w:rFonts w:cs="DejaVuSans"/>
        </w:rPr>
        <w:t xml:space="preserve"> people. </w:t>
      </w:r>
      <w:r w:rsidR="00A7116A">
        <w:rPr>
          <w:rFonts w:cs="DejaVuSans"/>
        </w:rPr>
        <w:t>Buffaloes</w:t>
      </w:r>
      <w:r w:rsidRPr="00885ECE">
        <w:rPr>
          <w:rFonts w:cs="DejaVuSans"/>
        </w:rPr>
        <w:t xml:space="preserve"> are important and economic </w:t>
      </w:r>
      <w:r w:rsidR="002A61AA" w:rsidRPr="00885ECE">
        <w:rPr>
          <w:rFonts w:cs="DejaVuSans"/>
        </w:rPr>
        <w:t>cattle;</w:t>
      </w:r>
      <w:r w:rsidRPr="00885ECE">
        <w:rPr>
          <w:rFonts w:cs="DejaVuSans"/>
        </w:rPr>
        <w:t xml:space="preserve"> hence</w:t>
      </w:r>
      <w:r w:rsidR="00A7116A">
        <w:rPr>
          <w:rFonts w:cs="DejaVuSans"/>
        </w:rPr>
        <w:t>,</w:t>
      </w:r>
      <w:r w:rsidRPr="00885ECE">
        <w:rPr>
          <w:rFonts w:cs="DejaVuSans"/>
        </w:rPr>
        <w:t xml:space="preserve"> they were observed </w:t>
      </w:r>
      <w:r w:rsidR="00A7116A">
        <w:rPr>
          <w:rFonts w:cs="DejaVuSans"/>
        </w:rPr>
        <w:t>mainly</w:t>
      </w:r>
      <w:r w:rsidRPr="00885ECE">
        <w:rPr>
          <w:rFonts w:cs="DejaVuSans"/>
        </w:rPr>
        <w:t xml:space="preserve"> with a herder or in mixed livestock with </w:t>
      </w:r>
      <w:r w:rsidR="00A7116A">
        <w:rPr>
          <w:rFonts w:cs="DejaVuSans"/>
        </w:rPr>
        <w:t xml:space="preserve">a </w:t>
      </w:r>
      <w:r w:rsidRPr="00885ECE">
        <w:rPr>
          <w:rFonts w:cs="DejaVuSans"/>
        </w:rPr>
        <w:t xml:space="preserve">herder. </w:t>
      </w:r>
      <w:r w:rsidR="00A7116A">
        <w:rPr>
          <w:rFonts w:cs="DejaVuSans"/>
        </w:rPr>
        <w:t>Buffaloes</w:t>
      </w:r>
      <w:r w:rsidRPr="00885ECE">
        <w:rPr>
          <w:rFonts w:cs="DejaVuSans"/>
        </w:rPr>
        <w:t xml:space="preserve"> near city areas are observed </w:t>
      </w:r>
      <w:r w:rsidRPr="00885ECE">
        <w:rPr>
          <w:rFonts w:cs="DejaVuSans"/>
        </w:rPr>
        <w:lastRenderedPageBreak/>
        <w:t xml:space="preserve">left unattended. Goats were </w:t>
      </w:r>
      <w:r w:rsidR="00A7116A">
        <w:rPr>
          <w:rFonts w:cs="DejaVuSans"/>
        </w:rPr>
        <w:t>always observed</w:t>
      </w:r>
      <w:r w:rsidRPr="00885ECE">
        <w:rPr>
          <w:rFonts w:cs="DejaVuSans"/>
        </w:rPr>
        <w:t xml:space="preserve"> with herders. The herders are mainly kids or females and rarely </w:t>
      </w:r>
      <w:r w:rsidR="00A7116A">
        <w:rPr>
          <w:rFonts w:cs="DejaVuSans"/>
        </w:rPr>
        <w:t>males</w:t>
      </w:r>
      <w:r w:rsidRPr="00885ECE">
        <w:rPr>
          <w:rFonts w:cs="DejaVuSans"/>
        </w:rPr>
        <w:t xml:space="preserve">.  </w:t>
      </w:r>
    </w:p>
    <w:p w14:paraId="07F32F9C" w14:textId="5413C5BC" w:rsidR="00422597" w:rsidRDefault="00422597" w:rsidP="00BC7F5B">
      <w:pPr>
        <w:spacing w:line="360" w:lineRule="auto"/>
      </w:pPr>
      <w:r>
        <w:t>During summer</w:t>
      </w:r>
      <w:r w:rsidR="00A7116A">
        <w:t>,</w:t>
      </w:r>
      <w:r>
        <w:t xml:space="preserve"> the average of walks </w:t>
      </w:r>
      <w:proofErr w:type="gramStart"/>
      <w:r>
        <w:t>were</w:t>
      </w:r>
      <w:proofErr w:type="gramEnd"/>
      <w:r>
        <w:t xml:space="preserve"> 2.3km</w:t>
      </w:r>
      <w:r w:rsidR="00A7116A">
        <w:t>,</w:t>
      </w:r>
      <w:r>
        <w:t xml:space="preserve"> and during winter</w:t>
      </w:r>
      <w:r w:rsidR="00A7116A">
        <w:t>,</w:t>
      </w:r>
      <w:r>
        <w:t xml:space="preserve"> the average walk was found to be 5.7km. During </w:t>
      </w:r>
      <w:r w:rsidR="00A7116A">
        <w:t xml:space="preserve">the </w:t>
      </w:r>
      <w:r>
        <w:t>summer</w:t>
      </w:r>
      <w:r w:rsidR="00A7116A">
        <w:t>,</w:t>
      </w:r>
      <w:r>
        <w:t xml:space="preserve"> as the fields are not under agriculture</w:t>
      </w:r>
      <w:r w:rsidR="00A7116A">
        <w:t>,</w:t>
      </w:r>
      <w:r>
        <w:t xml:space="preserve"> water is </w:t>
      </w:r>
      <w:r w:rsidR="00A7116A">
        <w:t xml:space="preserve">a </w:t>
      </w:r>
      <w:r>
        <w:t xml:space="preserve">limiting factor in </w:t>
      </w:r>
      <w:r w:rsidR="00A7116A">
        <w:t xml:space="preserve">the </w:t>
      </w:r>
      <w:r>
        <w:t>forest. During the survey</w:t>
      </w:r>
      <w:r w:rsidR="00A7116A">
        <w:t>,</w:t>
      </w:r>
      <w:r>
        <w:t xml:space="preserve"> we observed that </w:t>
      </w:r>
      <w:r w:rsidR="00A7116A">
        <w:t xml:space="preserve">the </w:t>
      </w:r>
      <w:r>
        <w:t xml:space="preserve">presence of </w:t>
      </w:r>
      <w:r w:rsidR="00A7116A">
        <w:t>herders</w:t>
      </w:r>
      <w:r>
        <w:t xml:space="preserve"> is not significant for trail</w:t>
      </w:r>
      <w:r w:rsidR="00A7116A">
        <w:t>;</w:t>
      </w:r>
      <w:r>
        <w:t xml:space="preserve"> they just assist </w:t>
      </w:r>
      <w:r w:rsidR="00A7116A">
        <w:t>in taking</w:t>
      </w:r>
      <w:r>
        <w:t xml:space="preserve"> back important cattle</w:t>
      </w:r>
      <w:r w:rsidR="00A7116A">
        <w:t>,</w:t>
      </w:r>
      <w:r>
        <w:t xml:space="preserve"> such as </w:t>
      </w:r>
      <w:r w:rsidR="00A7116A">
        <w:t>goats</w:t>
      </w:r>
      <w:r>
        <w:t xml:space="preserve"> and buffalo</w:t>
      </w:r>
      <w:r w:rsidR="00A7116A">
        <w:t>,</w:t>
      </w:r>
      <w:r>
        <w:t xml:space="preserve"> back home</w:t>
      </w:r>
      <w:r w:rsidR="00A7116A">
        <w:t>. Cows</w:t>
      </w:r>
      <w:r>
        <w:t xml:space="preserve"> are not treated </w:t>
      </w:r>
      <w:r w:rsidR="00A7116A">
        <w:t xml:space="preserve">the </w:t>
      </w:r>
      <w:r>
        <w:t xml:space="preserve">same. </w:t>
      </w:r>
    </w:p>
    <w:p w14:paraId="19BA8833" w14:textId="77777777" w:rsidR="00D31B7B" w:rsidRDefault="00422597" w:rsidP="00BC7F5B">
      <w:pPr>
        <w:keepNext/>
        <w:spacing w:line="360" w:lineRule="auto"/>
      </w:pPr>
      <w:r>
        <w:rPr>
          <w:rFonts w:ascii="Bahnschrift Light" w:hAnsi="Bahnschrift Light" w:cs="DejaVuSans"/>
          <w:noProof/>
        </w:rPr>
        <w:drawing>
          <wp:inline distT="0" distB="0" distL="0" distR="0" wp14:anchorId="28224D00" wp14:editId="46F0B983">
            <wp:extent cx="5943600" cy="3343275"/>
            <wp:effectExtent l="152400" t="152400" r="361950" b="371475"/>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resentation1.png"/>
                    <pic:cNvPicPr/>
                  </pic:nvPicPr>
                  <pic:blipFill>
                    <a:blip r:embed="rId87">
                      <a:extLst>
                        <a:ext uri="{28A0092B-C50C-407E-A947-70E740481C1C}">
                          <a14:useLocalDpi xmlns:a14="http://schemas.microsoft.com/office/drawing/2010/main" val="0"/>
                        </a:ext>
                      </a:extLst>
                    </a:blip>
                    <a:stretch>
                      <a:fillRect/>
                    </a:stretch>
                  </pic:blipFill>
                  <pic:spPr>
                    <a:xfrm>
                      <a:off x="0" y="0"/>
                      <a:ext cx="5943600" cy="3343275"/>
                    </a:xfrm>
                    <a:prstGeom prst="rect">
                      <a:avLst/>
                    </a:prstGeom>
                    <a:ln>
                      <a:noFill/>
                    </a:ln>
                    <a:effectLst>
                      <a:outerShdw blurRad="292100" dist="139700" dir="2700000" algn="tl" rotWithShape="0">
                        <a:srgbClr val="333333">
                          <a:alpha val="65000"/>
                        </a:srgbClr>
                      </a:outerShdw>
                    </a:effectLst>
                  </pic:spPr>
                </pic:pic>
              </a:graphicData>
            </a:graphic>
          </wp:inline>
        </w:drawing>
      </w:r>
    </w:p>
    <w:p w14:paraId="17761578" w14:textId="74F539D4" w:rsidR="00422597" w:rsidRDefault="00D31B7B" w:rsidP="00BC7F5B">
      <w:pPr>
        <w:pStyle w:val="Caption"/>
        <w:spacing w:line="360" w:lineRule="auto"/>
        <w:jc w:val="center"/>
      </w:pPr>
      <w:bookmarkStart w:id="130" w:name="_Toc231916430"/>
      <w:r>
        <w:t xml:space="preserve">Figure </w:t>
      </w:r>
      <w:r>
        <w:fldChar w:fldCharType="begin"/>
      </w:r>
      <w:r>
        <w:instrText xml:space="preserve"> SEQ Figure \* ARABIC </w:instrText>
      </w:r>
      <w:r>
        <w:fldChar w:fldCharType="separate"/>
      </w:r>
      <w:r w:rsidR="00D41268">
        <w:rPr>
          <w:noProof/>
        </w:rPr>
        <w:t>51</w:t>
      </w:r>
      <w:r>
        <w:fldChar w:fldCharType="end"/>
      </w:r>
      <w:r>
        <w:t>: Cattle walk maps (Nov 2020-May 2021)</w:t>
      </w:r>
      <w:bookmarkEnd w:id="130"/>
    </w:p>
    <w:p w14:paraId="3C69AA47" w14:textId="033DEDD6" w:rsidR="00B019FA" w:rsidRDefault="00594228" w:rsidP="00BC7F5B">
      <w:pPr>
        <w:pStyle w:val="Heading3"/>
        <w:spacing w:line="360" w:lineRule="auto"/>
      </w:pPr>
      <w:bookmarkStart w:id="131" w:name="_Toc231916369"/>
      <w:r>
        <w:t>6.4 Discussion</w:t>
      </w:r>
      <w:bookmarkEnd w:id="131"/>
    </w:p>
    <w:p w14:paraId="3519FB6C" w14:textId="4A7D5111" w:rsidR="00594228" w:rsidRPr="00594228" w:rsidRDefault="00594228" w:rsidP="00BC7F5B">
      <w:pPr>
        <w:spacing w:line="360" w:lineRule="auto"/>
        <w:rPr>
          <w:b/>
          <w:bCs/>
        </w:rPr>
      </w:pPr>
      <w:r w:rsidRPr="00594228">
        <w:t>Human-tiger coexistence in urbanizing landscapes like Bhopal-</w:t>
      </w:r>
      <w:proofErr w:type="spellStart"/>
      <w:r w:rsidRPr="00594228">
        <w:t>Ratapani</w:t>
      </w:r>
      <w:proofErr w:type="spellEnd"/>
      <w:r w:rsidRPr="00594228">
        <w:t xml:space="preserve"> represents a critical challenge for conservation, where local communities' knowledge, attitudes, and perceptions play pivotal roles in shaping outcomes. </w:t>
      </w:r>
    </w:p>
    <w:p w14:paraId="40CF3FCB" w14:textId="68D35B50" w:rsidR="00594228" w:rsidRPr="00594228" w:rsidRDefault="00594228" w:rsidP="00BC7F5B">
      <w:pPr>
        <w:spacing w:line="360" w:lineRule="auto"/>
      </w:pPr>
      <w:r w:rsidRPr="00594228">
        <w:t xml:space="preserve">Human-wildlife interactions, particularly with large carnivores like tigers, are framed by theories such as the Theory of Reasoned Action (TRA) and Theory of Planned </w:t>
      </w:r>
      <w:proofErr w:type="spellStart"/>
      <w:r w:rsidRPr="00594228">
        <w:t>Behavior</w:t>
      </w:r>
      <w:proofErr w:type="spellEnd"/>
      <w:r w:rsidRPr="00594228">
        <w:t xml:space="preserve"> (TPB), which link attitudes, subjective norms, and perceived control to </w:t>
      </w:r>
      <w:proofErr w:type="spellStart"/>
      <w:r w:rsidRPr="00594228">
        <w:t>behavioral</w:t>
      </w:r>
      <w:proofErr w:type="spellEnd"/>
      <w:r w:rsidRPr="00594228">
        <w:t xml:space="preserve"> intentions like </w:t>
      </w:r>
      <w:r w:rsidRPr="00594228">
        <w:lastRenderedPageBreak/>
        <w:t xml:space="preserve">supporting conservation (Ajzen and Fishbein, 1980). In the Bhopal context, TRA helps explain spontaneous tolerance </w:t>
      </w:r>
      <w:proofErr w:type="spellStart"/>
      <w:r w:rsidRPr="00594228">
        <w:t>behaviors</w:t>
      </w:r>
      <w:proofErr w:type="spellEnd"/>
      <w:r w:rsidRPr="00594228">
        <w:t>, while TPB addresses barriers like limited control over tiger movements in shared spaces (Ajzen, 2020). These frameworks reveal how socio-cultural values and past experiences influence perceptions, with 30% of respondents valuing wildlife for socio-cultural reasons and 17% for spiritual ones, aligning with studies showing cultural reverence for tigers in Central India (Bhatia et al., 2019).</w:t>
      </w:r>
      <w:r w:rsidR="00D31B7B" w:rsidRPr="00594228">
        <w:t xml:space="preserve"> </w:t>
      </w:r>
    </w:p>
    <w:p w14:paraId="69CF1540" w14:textId="04D7ED01" w:rsidR="00594228" w:rsidRPr="00594228" w:rsidRDefault="00594228" w:rsidP="00BC7F5B">
      <w:pPr>
        <w:spacing w:line="360" w:lineRule="auto"/>
      </w:pPr>
      <w:r w:rsidRPr="00594228">
        <w:t xml:space="preserve">Similar applications in India highlight </w:t>
      </w:r>
      <w:r w:rsidR="00572BE4">
        <w:t xml:space="preserve">that </w:t>
      </w:r>
      <w:r w:rsidR="00D31B7B" w:rsidRPr="00594228">
        <w:t>those positive attitudes</w:t>
      </w:r>
      <w:r w:rsidRPr="00594228">
        <w:t xml:space="preserve"> stem from beliefs in tigers' ecological roles, but negative encounters erode them (Karanth and Surendra, 2018). For instance, in </w:t>
      </w:r>
      <w:proofErr w:type="spellStart"/>
      <w:r w:rsidRPr="00594228">
        <w:t>Nagarhole</w:t>
      </w:r>
      <w:proofErr w:type="spellEnd"/>
      <w:r w:rsidRPr="00594228">
        <w:t>, villagers' intentions to retaliate correlate with perceived risks, underscoring TPB's relevance (Karanth et al., 201</w:t>
      </w:r>
      <w:r w:rsidR="008306EB">
        <w:t>8</w:t>
      </w:r>
      <w:r w:rsidRPr="00594228">
        <w:t>). This study's respondents, mostly from low-education backgrounds (44.6% illiterate), draw knowledge from peers (92%) rather than formal education, mirroring global patterns where informal networks shape norms (Kahler and Gore, 2015).</w:t>
      </w:r>
      <w:r w:rsidR="00D31B7B" w:rsidRPr="00594228">
        <w:t xml:space="preserve"> </w:t>
      </w:r>
      <w:r w:rsidR="007E22A2">
        <w:t>In spite of around one-fourth of female respondents, we realised that the answer</w:t>
      </w:r>
      <w:r w:rsidR="00572BE4">
        <w:t>s</w:t>
      </w:r>
      <w:r w:rsidR="007E22A2">
        <w:t xml:space="preserve"> to </w:t>
      </w:r>
      <w:r w:rsidR="00572BE4">
        <w:t xml:space="preserve">the </w:t>
      </w:r>
      <w:r w:rsidR="007E22A2">
        <w:t>questions of semi-struct</w:t>
      </w:r>
      <w:r w:rsidR="00572BE4">
        <w:t>ur</w:t>
      </w:r>
      <w:r w:rsidR="007E22A2">
        <w:t xml:space="preserve">ed interviews were skewed toward </w:t>
      </w:r>
      <w:r w:rsidR="00572BE4">
        <w:t xml:space="preserve">the </w:t>
      </w:r>
      <w:r w:rsidR="007E22A2">
        <w:t xml:space="preserve">attitude and perception of male members present at the time of </w:t>
      </w:r>
      <w:r w:rsidR="00572BE4">
        <w:t xml:space="preserve">the </w:t>
      </w:r>
      <w:r w:rsidR="007E22A2">
        <w:t xml:space="preserve">interview. </w:t>
      </w:r>
    </w:p>
    <w:p w14:paraId="6D6570DB" w14:textId="07145C19" w:rsidR="00594228" w:rsidRPr="00594228" w:rsidRDefault="00594228" w:rsidP="00BC7F5B">
      <w:pPr>
        <w:spacing w:line="360" w:lineRule="auto"/>
      </w:pPr>
      <w:r w:rsidRPr="00594228">
        <w:t>Local knowledge in the Bhopal-</w:t>
      </w:r>
      <w:proofErr w:type="spellStart"/>
      <w:r w:rsidRPr="00594228">
        <w:t>Ratapani</w:t>
      </w:r>
      <w:proofErr w:type="spellEnd"/>
      <w:r w:rsidRPr="00594228">
        <w:t xml:space="preserve"> landscape is practical yet uneven, with 123 of 130 respondents aware of tigers nearby and high identification rates via photo-cards (124 for tigers, 117 for wild boar). Free-listing prioritized visible, risky species like tigers (37 first mentions) over shy ones like civet (15 identifications), indicating salience driven by encounters rather than biodiversity awareness. This echoes findings from Central Indian studies where frequent sightings boost recognition but not ecological understanding (Sharma et al., 20</w:t>
      </w:r>
      <w:r w:rsidR="009E7629">
        <w:t>13</w:t>
      </w:r>
      <w:r w:rsidRPr="00594228">
        <w:t>).</w:t>
      </w:r>
      <w:r w:rsidR="00D31B7B" w:rsidRPr="00594228">
        <w:t xml:space="preserve"> </w:t>
      </w:r>
    </w:p>
    <w:p w14:paraId="67A76237" w14:textId="5AA0561B" w:rsidR="00594228" w:rsidRPr="00594228" w:rsidRDefault="00594228" w:rsidP="00BC7F5B">
      <w:pPr>
        <w:spacing w:line="360" w:lineRule="auto"/>
      </w:pPr>
      <w:r w:rsidRPr="00594228">
        <w:t>Comparatively, in Nepal's forest corridors, communities with ecotourism exposure show better species knowledge, correlating with coexistence (Carter et al., 20</w:t>
      </w:r>
      <w:r w:rsidR="009E7629">
        <w:t>12</w:t>
      </w:r>
      <w:r w:rsidRPr="00594228">
        <w:t xml:space="preserve">). In Bhopal, 87% perceived wildlife populations as increasing, fostering pride (30%) despite fear (76%), a duality seen in </w:t>
      </w:r>
      <w:proofErr w:type="spellStart"/>
      <w:r w:rsidRPr="00594228">
        <w:t>Ratapani</w:t>
      </w:r>
      <w:proofErr w:type="spellEnd"/>
      <w:r w:rsidRPr="00594228">
        <w:t xml:space="preserve"> where rising tiger numbers from reserves spill into fringes (Urban Tigers Project, 2020). Low formal education (no university graduates) limits deeper insights, akin to Vietnam's deforestation surveys</w:t>
      </w:r>
      <w:r w:rsidR="00FC69F0">
        <w:t>,</w:t>
      </w:r>
      <w:r w:rsidRPr="00594228">
        <w:t xml:space="preserve"> where experiential knowledge dominates (Pham and Rambo, 2003).</w:t>
      </w:r>
      <w:r w:rsidR="00D31B7B" w:rsidRPr="00594228">
        <w:t xml:space="preserve"> </w:t>
      </w:r>
    </w:p>
    <w:p w14:paraId="28DD01C1" w14:textId="673FCE23" w:rsidR="00594228" w:rsidRPr="00594228" w:rsidRDefault="00594228" w:rsidP="00BC7F5B">
      <w:pPr>
        <w:spacing w:line="360" w:lineRule="auto"/>
      </w:pPr>
      <w:r w:rsidRPr="00594228">
        <w:t xml:space="preserve">Attitudes blend fear, pride, and conditional acceptance: 62 felt happy about tigers, but 107 wanted them away from villages. </w:t>
      </w:r>
      <w:r w:rsidR="00785248">
        <w:t xml:space="preserve">The conditional acceptance by 26% of </w:t>
      </w:r>
      <w:r w:rsidR="00FC69F0">
        <w:t>respondents</w:t>
      </w:r>
      <w:r w:rsidR="00785248">
        <w:t xml:space="preserve"> states clearly that they accept tigers till they are not involved in human causality (Carter </w:t>
      </w:r>
      <w:r w:rsidR="00FC69F0">
        <w:t>et</w:t>
      </w:r>
      <w:r w:rsidR="00785248">
        <w:t xml:space="preserve"> al., 2023). </w:t>
      </w:r>
      <w:r w:rsidRPr="00594228">
        <w:t>Emotional responses</w:t>
      </w:r>
      <w:r w:rsidR="00785248">
        <w:t xml:space="preserve"> </w:t>
      </w:r>
      <w:r w:rsidRPr="00594228">
        <w:t>fearful (76%) yet proud (30%)</w:t>
      </w:r>
      <w:r w:rsidR="00785248">
        <w:t xml:space="preserve"> </w:t>
      </w:r>
      <w:r w:rsidRPr="00594228">
        <w:t xml:space="preserve">reflect India's tiger icon status, where </w:t>
      </w:r>
      <w:r w:rsidRPr="00594228">
        <w:lastRenderedPageBreak/>
        <w:t xml:space="preserve">cultural symbolism buffers negativity (Kellert, 1991). Only 9% held outright negative views, lower than in high-conflict zones like </w:t>
      </w:r>
      <w:proofErr w:type="spellStart"/>
      <w:r w:rsidRPr="00594228">
        <w:t>Nagarhole</w:t>
      </w:r>
      <w:proofErr w:type="spellEnd"/>
      <w:r w:rsidRPr="00594228">
        <w:t>, where livestock losses amplify intolerance</w:t>
      </w:r>
      <w:r w:rsidR="009E7629">
        <w:t>.</w:t>
      </w:r>
    </w:p>
    <w:p w14:paraId="41990AD3" w14:textId="24AB82CB" w:rsidR="00594228" w:rsidRPr="00594228" w:rsidRDefault="00594228" w:rsidP="00BC7F5B">
      <w:pPr>
        <w:spacing w:line="360" w:lineRule="auto"/>
      </w:pPr>
      <w:r w:rsidRPr="00594228">
        <w:t xml:space="preserve">Acceptance hinges on no human casualties (26%), aligning with coexistence models emphasizing mitigation over exclusion (Nyhus, 2016). Gender and age influence this: male-dominated responses (76%) from </w:t>
      </w:r>
      <w:r w:rsidR="00D41268" w:rsidRPr="00594228">
        <w:t>31–50-year-olds</w:t>
      </w:r>
      <w:r w:rsidRPr="00594228">
        <w:t xml:space="preserve"> (dominant group) show resilience from long residency (&gt;25 years for 95%), contrasting urban migrants' intolerance elsewhere (Woodroffe and Frank, 2005). In Central India, socioeconomic profiles like agriculture-</w:t>
      </w:r>
      <w:proofErr w:type="spellStart"/>
      <w:r w:rsidRPr="00594228">
        <w:t>labor</w:t>
      </w:r>
      <w:proofErr w:type="spellEnd"/>
      <w:r w:rsidRPr="00594228">
        <w:t xml:space="preserve"> reliance (66% primary agriculture) predict tolerance if losses are low, as here (Maddox, 2002).</w:t>
      </w:r>
      <w:r w:rsidR="00D31B7B" w:rsidRPr="00594228">
        <w:t xml:space="preserve"> </w:t>
      </w:r>
    </w:p>
    <w:p w14:paraId="274125F5" w14:textId="40710033" w:rsidR="00594228" w:rsidRPr="00594228" w:rsidRDefault="00594228" w:rsidP="00BC7F5B">
      <w:pPr>
        <w:spacing w:line="360" w:lineRule="auto"/>
      </w:pPr>
      <w:r w:rsidRPr="00594228">
        <w:t xml:space="preserve">Forest staff perceptions add nuance: all 27 interviewees knew of </w:t>
      </w:r>
      <w:r w:rsidR="00FC69F0">
        <w:t xml:space="preserve">a </w:t>
      </w:r>
      <w:r w:rsidRPr="00594228">
        <w:t>longstanding tiger presence, with 63% viewing it as historical, not reserve spillover</w:t>
      </w:r>
      <w:r w:rsidR="00FC69F0">
        <w:t>,</w:t>
      </w:r>
      <w:r w:rsidR="00785248">
        <w:t xml:space="preserve"> and there is </w:t>
      </w:r>
      <w:r w:rsidR="00FC69F0">
        <w:t xml:space="preserve">a </w:t>
      </w:r>
      <w:r w:rsidR="00785248">
        <w:t xml:space="preserve">need </w:t>
      </w:r>
      <w:r w:rsidR="00FC69F0">
        <w:t>for</w:t>
      </w:r>
      <w:r w:rsidR="00785248">
        <w:t xml:space="preserve"> management (85%) in </w:t>
      </w:r>
      <w:r w:rsidR="00FC69F0">
        <w:t xml:space="preserve">a </w:t>
      </w:r>
      <w:r w:rsidR="00785248">
        <w:t>dynamic urban landscape</w:t>
      </w:r>
      <w:r w:rsidR="009E7629">
        <w:t xml:space="preserve">. </w:t>
      </w:r>
      <w:r w:rsidRPr="00594228">
        <w:t>Management focuses on fencing (66%) amid resource shortages, echoing departmental challenges in overlapping boundaries (Jhala et al., 2025)</w:t>
      </w:r>
      <w:r w:rsidR="00D31B7B">
        <w:t>.</w:t>
      </w:r>
      <w:r w:rsidR="00D31B7B" w:rsidRPr="00594228">
        <w:t xml:space="preserve"> </w:t>
      </w:r>
    </w:p>
    <w:p w14:paraId="54611C1E" w14:textId="206440F5" w:rsidR="00594228" w:rsidRPr="00594228" w:rsidRDefault="00594228" w:rsidP="00BC7F5B">
      <w:pPr>
        <w:spacing w:line="360" w:lineRule="auto"/>
      </w:pPr>
      <w:r w:rsidRPr="00594228">
        <w:t xml:space="preserve">Socioeconomic and </w:t>
      </w:r>
      <w:proofErr w:type="spellStart"/>
      <w:r w:rsidRPr="00594228">
        <w:t>behavioral</w:t>
      </w:r>
      <w:proofErr w:type="spellEnd"/>
      <w:r w:rsidRPr="00594228">
        <w:t xml:space="preserve"> factors drive dynamics. Frequent outdoor visits (40 </w:t>
      </w:r>
      <w:r w:rsidR="000C0058">
        <w:t xml:space="preserve">out of 130 respondents </w:t>
      </w:r>
      <w:r w:rsidRPr="00594228">
        <w:t xml:space="preserve">daily, </w:t>
      </w:r>
      <w:r w:rsidR="000C0058">
        <w:t xml:space="preserve">and </w:t>
      </w:r>
      <w:r w:rsidRPr="00594228">
        <w:t>53</w:t>
      </w:r>
      <w:r w:rsidR="000C0058">
        <w:t xml:space="preserve"> respondents visit</w:t>
      </w:r>
      <w:r w:rsidRPr="00594228">
        <w:t xml:space="preserve"> 2-5</w:t>
      </w:r>
      <w:r w:rsidR="000C0058">
        <w:t xml:space="preserve"> days</w:t>
      </w:r>
      <w:r w:rsidRPr="00594228">
        <w:t>/month) heighten exposure without proportional fear, suggesting habituation (</w:t>
      </w:r>
      <w:proofErr w:type="spellStart"/>
      <w:r w:rsidRPr="00594228">
        <w:t>Soulsbury</w:t>
      </w:r>
      <w:proofErr w:type="spellEnd"/>
      <w:r w:rsidRPr="00594228">
        <w:t xml:space="preserve"> and White, 201</w:t>
      </w:r>
      <w:r w:rsidR="009E7629">
        <w:t>6</w:t>
      </w:r>
      <w:r w:rsidRPr="00594228">
        <w:t>). Average personalities (83%) and moods (87%) during interviews indicate stable baselines, with minimal event impacts (75%).</w:t>
      </w:r>
      <w:r w:rsidR="00D31B7B" w:rsidRPr="00594228">
        <w:t xml:space="preserve"> </w:t>
      </w:r>
    </w:p>
    <w:p w14:paraId="2C809EE4" w14:textId="75B169A3" w:rsidR="00594228" w:rsidRPr="00594228" w:rsidRDefault="00594228" w:rsidP="00BC7F5B">
      <w:pPr>
        <w:spacing w:line="360" w:lineRule="auto"/>
      </w:pPr>
      <w:r w:rsidRPr="00594228">
        <w:t>Livestock practices mitigate risks: summer walks averaged 2.3 km (water-limited), winter 5.7 km, with herders for valuables (buffaloes, goats) but free-ranging cows. This reduces depredation, as unsupervised low-value stock faces less predation than clustered herds (Ogada et al., 2003). Habitat edges and herding extent influence encounters, with urban gradients complicating zoning (Woodroffe and Ginsberg, 1998).</w:t>
      </w:r>
      <w:r w:rsidR="00D31B7B" w:rsidRPr="00594228">
        <w:t xml:space="preserve"> </w:t>
      </w:r>
    </w:p>
    <w:p w14:paraId="5D5C4B32" w14:textId="3F12EBDC" w:rsidR="00594228" w:rsidRPr="00594228" w:rsidRDefault="00594228" w:rsidP="00BC7F5B">
      <w:pPr>
        <w:spacing w:line="360" w:lineRule="auto"/>
      </w:pPr>
      <w:r w:rsidRPr="00594228">
        <w:t>Religiously diverse respondents (54 Hindu, 41 tribal) draw from elders/forest staff (36.9% informal eco-education), fostering tolerance via shared norms (Hunter and Brehm, 2003). Political pressures motivate staff (78% higher officials' interest), but manpower gaps persist, similar to contested lands in Central India (Primm and Murray, 2005).</w:t>
      </w:r>
      <w:r w:rsidR="00D31B7B" w:rsidRPr="00594228">
        <w:t xml:space="preserve"> </w:t>
      </w:r>
    </w:p>
    <w:p w14:paraId="5F33D20E" w14:textId="29B9202E" w:rsidR="00594228" w:rsidRPr="00594228" w:rsidRDefault="00594228" w:rsidP="00BC7F5B">
      <w:pPr>
        <w:spacing w:line="360" w:lineRule="auto"/>
      </w:pPr>
      <w:r w:rsidRPr="00594228">
        <w:t xml:space="preserve">Findings support low-conflict coexistence, with high awareness and conditional positivity enabling interventions like community monitoring (Jordan et al., 2020). Compensation </w:t>
      </w:r>
      <w:r w:rsidRPr="00594228">
        <w:lastRenderedPageBreak/>
        <w:t xml:space="preserve">addresses losses, but education via photo-cards and free-listing builds knowledge (Marker et al., 2003). </w:t>
      </w:r>
    </w:p>
    <w:p w14:paraId="620E53C7" w14:textId="65FC4AAB" w:rsidR="00594228" w:rsidRPr="00594228" w:rsidRDefault="00594228" w:rsidP="00BC7F5B">
      <w:pPr>
        <w:spacing w:line="360" w:lineRule="auto"/>
      </w:pPr>
      <w:r w:rsidRPr="00594228">
        <w:t>Staff training on TPB could enhance control perceptions, integrating herding data for targeted fencing (Ajzen, 2020). Urban gradients demand landscape-scale plans, prioritizing consensus corridors (70% village-overlapped) over reactive measures (Jhala et al., 2025).</w:t>
      </w:r>
      <w:r w:rsidR="00D31B7B" w:rsidRPr="00594228">
        <w:t xml:space="preserve"> </w:t>
      </w:r>
    </w:p>
    <w:p w14:paraId="5AB0DA53" w14:textId="3F1B0184" w:rsidR="00594228" w:rsidRPr="00594228" w:rsidRDefault="00594228" w:rsidP="00BC7F5B">
      <w:pPr>
        <w:spacing w:line="360" w:lineRule="auto"/>
      </w:pPr>
      <w:r w:rsidRPr="00594228">
        <w:t>Challenges include biases in self-reports (exaggerated losses) and male skew, warranting female-inclusive surveys (Cozza et al., 1996). Future research should quantify losses via verified data, building on this exploratory base.</w:t>
      </w:r>
      <w:r w:rsidR="00D31B7B" w:rsidRPr="00594228">
        <w:t xml:space="preserve"> </w:t>
      </w:r>
    </w:p>
    <w:p w14:paraId="213C7D34" w14:textId="77777777" w:rsidR="00594228" w:rsidRPr="00594228" w:rsidRDefault="00594228" w:rsidP="00594228"/>
    <w:p w14:paraId="3712D742" w14:textId="77777777" w:rsidR="00B019FA" w:rsidRDefault="00B019FA" w:rsidP="00422597"/>
    <w:p w14:paraId="5ECF6074" w14:textId="77777777" w:rsidR="00B019FA" w:rsidRDefault="00B019FA" w:rsidP="00422597"/>
    <w:p w14:paraId="201A75E5" w14:textId="77777777" w:rsidR="00B019FA" w:rsidRDefault="00B019FA" w:rsidP="00422597"/>
    <w:p w14:paraId="45D35F16" w14:textId="77777777" w:rsidR="000C0058" w:rsidRDefault="000C0058" w:rsidP="00422597">
      <w:pPr>
        <w:sectPr w:rsidR="000C0058">
          <w:pgSz w:w="11906" w:h="16838"/>
          <w:pgMar w:top="1440" w:right="1440" w:bottom="1440" w:left="1440" w:header="708" w:footer="708" w:gutter="0"/>
          <w:cols w:space="708"/>
          <w:docGrid w:linePitch="360"/>
        </w:sectPr>
      </w:pPr>
    </w:p>
    <w:p w14:paraId="3AFFED47" w14:textId="77777777" w:rsidR="00BC7F5B" w:rsidRDefault="00BC7F5B" w:rsidP="00BC7F5B">
      <w:pPr>
        <w:pStyle w:val="ListParagraph"/>
        <w:spacing w:before="0" w:after="0" w:line="360" w:lineRule="auto"/>
        <w:ind w:left="360"/>
        <w:rPr>
          <w:rFonts w:cs="Times New Roman"/>
          <w:lang w:eastAsia="en-GB"/>
        </w:rPr>
      </w:pPr>
    </w:p>
    <w:p w14:paraId="073E9F67" w14:textId="77777777" w:rsidR="00BC7F5B" w:rsidRDefault="00BC7F5B" w:rsidP="00BC7F5B">
      <w:pPr>
        <w:pStyle w:val="ListParagraph"/>
        <w:spacing w:before="0" w:after="0" w:line="360" w:lineRule="auto"/>
        <w:ind w:left="360"/>
        <w:rPr>
          <w:rFonts w:cs="Times New Roman"/>
          <w:lang w:eastAsia="en-GB"/>
        </w:rPr>
      </w:pPr>
    </w:p>
    <w:p w14:paraId="0875E765" w14:textId="77777777" w:rsidR="00BC7F5B" w:rsidRDefault="00BC7F5B" w:rsidP="00BC7F5B">
      <w:pPr>
        <w:pStyle w:val="ListParagraph"/>
        <w:spacing w:before="0" w:after="0" w:line="360" w:lineRule="auto"/>
        <w:ind w:left="360"/>
        <w:rPr>
          <w:rFonts w:cs="Times New Roman"/>
          <w:lang w:eastAsia="en-GB"/>
        </w:rPr>
      </w:pPr>
    </w:p>
    <w:p w14:paraId="2E3AD147" w14:textId="77777777" w:rsidR="00BC7F5B" w:rsidRDefault="00BC7F5B" w:rsidP="00BC7F5B">
      <w:pPr>
        <w:pStyle w:val="ListParagraph"/>
        <w:spacing w:before="0" w:after="0" w:line="360" w:lineRule="auto"/>
        <w:ind w:left="360"/>
        <w:rPr>
          <w:rFonts w:cs="Times New Roman"/>
          <w:lang w:eastAsia="en-GB"/>
        </w:rPr>
      </w:pPr>
    </w:p>
    <w:p w14:paraId="217B647D" w14:textId="77777777" w:rsidR="00BC7F5B" w:rsidRDefault="00BC7F5B" w:rsidP="00BC7F5B">
      <w:pPr>
        <w:pStyle w:val="ListParagraph"/>
        <w:spacing w:before="0" w:after="0" w:line="360" w:lineRule="auto"/>
        <w:ind w:left="360"/>
        <w:rPr>
          <w:rFonts w:cs="Times New Roman"/>
          <w:lang w:eastAsia="en-GB"/>
        </w:rPr>
      </w:pPr>
    </w:p>
    <w:p w14:paraId="26150553" w14:textId="77777777" w:rsidR="0076128D" w:rsidRDefault="0076128D" w:rsidP="00BC7F5B">
      <w:pPr>
        <w:pStyle w:val="ListParagraph"/>
        <w:spacing w:before="0" w:after="0" w:line="360" w:lineRule="auto"/>
        <w:ind w:left="360"/>
        <w:rPr>
          <w:rFonts w:cs="Times New Roman"/>
          <w:lang w:eastAsia="en-GB"/>
        </w:rPr>
      </w:pPr>
    </w:p>
    <w:p w14:paraId="59116377" w14:textId="77777777" w:rsidR="0076128D" w:rsidRDefault="0076128D" w:rsidP="00BC7F5B">
      <w:pPr>
        <w:pStyle w:val="ListParagraph"/>
        <w:spacing w:before="0" w:after="0" w:line="360" w:lineRule="auto"/>
        <w:ind w:left="360"/>
        <w:rPr>
          <w:rFonts w:cs="Times New Roman"/>
          <w:lang w:eastAsia="en-GB"/>
        </w:rPr>
      </w:pPr>
    </w:p>
    <w:p w14:paraId="15CAE522" w14:textId="77777777" w:rsidR="00BC7F5B" w:rsidRDefault="00BC7F5B" w:rsidP="00BC7F5B">
      <w:pPr>
        <w:pStyle w:val="ListParagraph"/>
        <w:spacing w:before="0" w:after="0" w:line="360" w:lineRule="auto"/>
        <w:ind w:left="360"/>
        <w:rPr>
          <w:rFonts w:cs="Times New Roman"/>
          <w:lang w:eastAsia="en-GB"/>
        </w:rPr>
      </w:pPr>
    </w:p>
    <w:p w14:paraId="23C4F509" w14:textId="77777777" w:rsidR="00BC7F5B" w:rsidRDefault="00BC7F5B" w:rsidP="00BC7F5B">
      <w:pPr>
        <w:pStyle w:val="ListParagraph"/>
        <w:spacing w:before="0" w:after="0" w:line="360" w:lineRule="auto"/>
        <w:ind w:left="360"/>
        <w:rPr>
          <w:rFonts w:cs="Times New Roman"/>
          <w:lang w:eastAsia="en-GB"/>
        </w:rPr>
      </w:pPr>
    </w:p>
    <w:p w14:paraId="55F93023" w14:textId="77777777" w:rsidR="00BC7F5B" w:rsidRDefault="00BC7F5B" w:rsidP="00BC7F5B">
      <w:pPr>
        <w:pStyle w:val="ListParagraph"/>
        <w:spacing w:before="0" w:after="0" w:line="360" w:lineRule="auto"/>
        <w:ind w:left="360"/>
        <w:rPr>
          <w:rFonts w:cs="Times New Roman"/>
          <w:lang w:eastAsia="en-GB"/>
        </w:rPr>
      </w:pPr>
    </w:p>
    <w:p w14:paraId="53B88EB2" w14:textId="0924D80D" w:rsidR="00BC7F5B" w:rsidRPr="00120F76" w:rsidRDefault="00BC7F5B" w:rsidP="00BC7F5B">
      <w:pPr>
        <w:jc w:val="right"/>
        <w:rPr>
          <w:b/>
          <w:bCs/>
          <w:sz w:val="28"/>
          <w:szCs w:val="28"/>
        </w:rPr>
      </w:pPr>
      <w:r w:rsidRPr="00120F76">
        <w:rPr>
          <w:b/>
          <w:bCs/>
          <w:sz w:val="28"/>
          <w:szCs w:val="28"/>
        </w:rPr>
        <w:t xml:space="preserve">CHAPTER </w:t>
      </w:r>
      <w:r>
        <w:rPr>
          <w:b/>
          <w:bCs/>
          <w:sz w:val="28"/>
          <w:szCs w:val="28"/>
        </w:rPr>
        <w:t>7</w:t>
      </w:r>
    </w:p>
    <w:p w14:paraId="6A4736A7" w14:textId="19422E4A" w:rsidR="00BC7F5B" w:rsidRPr="00120F76" w:rsidRDefault="00BC7F5B" w:rsidP="00BC7F5B">
      <w:pPr>
        <w:jc w:val="right"/>
        <w:rPr>
          <w:b/>
          <w:bCs/>
          <w:sz w:val="28"/>
          <w:szCs w:val="28"/>
        </w:rPr>
      </w:pPr>
      <w:r>
        <w:rPr>
          <w:b/>
          <w:bCs/>
          <w:sz w:val="28"/>
          <w:szCs w:val="28"/>
        </w:rPr>
        <w:t>SPATIO-TEMPORAL</w:t>
      </w:r>
      <w:r w:rsidR="00AB6A4F">
        <w:rPr>
          <w:b/>
          <w:bCs/>
          <w:sz w:val="28"/>
          <w:szCs w:val="28"/>
        </w:rPr>
        <w:t xml:space="preserve"> ADAPTATIONS OF </w:t>
      </w:r>
      <w:r>
        <w:rPr>
          <w:b/>
          <w:bCs/>
          <w:sz w:val="28"/>
          <w:szCs w:val="28"/>
        </w:rPr>
        <w:t xml:space="preserve">TIGERS, </w:t>
      </w:r>
      <w:r w:rsidR="00AB6A4F">
        <w:rPr>
          <w:b/>
          <w:bCs/>
          <w:sz w:val="28"/>
          <w:szCs w:val="28"/>
        </w:rPr>
        <w:t xml:space="preserve">AND ASSOCIATED SPECIES TO COEXIST IN </w:t>
      </w:r>
      <w:r w:rsidRPr="00120F76">
        <w:rPr>
          <w:b/>
          <w:bCs/>
          <w:sz w:val="28"/>
          <w:szCs w:val="28"/>
        </w:rPr>
        <w:t>BHOPAL</w:t>
      </w:r>
      <w:r w:rsidR="00AB6A4F">
        <w:rPr>
          <w:b/>
          <w:bCs/>
          <w:sz w:val="28"/>
          <w:szCs w:val="28"/>
        </w:rPr>
        <w:t>-RATAPANI LANDSCAPE OF CENTRAL INDIA</w:t>
      </w:r>
    </w:p>
    <w:p w14:paraId="49088566" w14:textId="77777777" w:rsidR="00BC7F5B" w:rsidRDefault="00BC7F5B" w:rsidP="00BC7F5B">
      <w:pPr>
        <w:spacing w:before="0" w:after="160"/>
        <w:jc w:val="left"/>
        <w:rPr>
          <w:rFonts w:cs="Times New Roman"/>
          <w:lang w:eastAsia="en-GB"/>
        </w:rPr>
      </w:pPr>
      <w:r>
        <w:rPr>
          <w:rFonts w:cs="Times New Roman"/>
          <w:lang w:eastAsia="en-GB"/>
        </w:rPr>
        <w:br w:type="page"/>
      </w:r>
    </w:p>
    <w:p w14:paraId="66F28700" w14:textId="57FAB8F8" w:rsidR="00BC7F5B" w:rsidRPr="00AB6A4F" w:rsidRDefault="00BC7F5B" w:rsidP="00AB6A4F">
      <w:pPr>
        <w:pStyle w:val="Heading2"/>
        <w:jc w:val="center"/>
      </w:pPr>
      <w:bookmarkStart w:id="132" w:name="_Toc231916370"/>
      <w:r w:rsidRPr="005A69EE">
        <w:lastRenderedPageBreak/>
        <w:t xml:space="preserve">CHAPTER </w:t>
      </w:r>
      <w:r>
        <w:t>7</w:t>
      </w:r>
      <w:r w:rsidRPr="005A69EE">
        <w:br/>
      </w:r>
      <w:r w:rsidR="00AB6A4F">
        <w:t xml:space="preserve">SPATIO-TEMPORAL ADAPTATIONS OF TIGERS, AND ASSOCIATED SPECIES TO COEXIST IN </w:t>
      </w:r>
      <w:r w:rsidR="00AB6A4F" w:rsidRPr="00120F76">
        <w:t>BHOPAL</w:t>
      </w:r>
      <w:r w:rsidR="00AB6A4F">
        <w:t>-RATAPANI LANDSCAPE OF CENTRAL INDIA</w:t>
      </w:r>
      <w:bookmarkEnd w:id="132"/>
    </w:p>
    <w:p w14:paraId="0131E8E4" w14:textId="77777777" w:rsidR="00BC7F5B" w:rsidRDefault="00BC7F5B" w:rsidP="00BC7F5B">
      <w:r>
        <w:rPr>
          <w:noProof/>
          <w:lang w:val="en-US" w:bidi="hi-IN"/>
        </w:rPr>
        <mc:AlternateContent>
          <mc:Choice Requires="wps">
            <w:drawing>
              <wp:anchor distT="0" distB="0" distL="114300" distR="114300" simplePos="0" relativeHeight="251679744" behindDoc="0" locked="0" layoutInCell="1" allowOverlap="1" wp14:anchorId="4E374AC7" wp14:editId="3A3CA25D">
                <wp:simplePos x="0" y="0"/>
                <wp:positionH relativeFrom="margin">
                  <wp:align>right</wp:align>
                </wp:positionH>
                <wp:positionV relativeFrom="paragraph">
                  <wp:posOffset>-1270</wp:posOffset>
                </wp:positionV>
                <wp:extent cx="5683885" cy="18415"/>
                <wp:effectExtent l="19050" t="19050" r="31115" b="19685"/>
                <wp:wrapNone/>
                <wp:docPr id="1486385909" name="Straight Connector 1"/>
                <wp:cNvGraphicFramePr/>
                <a:graphic xmlns:a="http://schemas.openxmlformats.org/drawingml/2006/main">
                  <a:graphicData uri="http://schemas.microsoft.com/office/word/2010/wordprocessingShape">
                    <wps:wsp>
                      <wps:cNvCnPr/>
                      <wps:spPr>
                        <a:xfrm flipV="1">
                          <a:off x="0" y="0"/>
                          <a:ext cx="5683885" cy="18415"/>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2B8FC6" id="Straight Connector 1" o:spid="_x0000_s1026" style="position:absolute;flip:y;z-index:2516797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96.35pt,-.1pt" to="843.9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" strokecolor="black [3213]" strokeweight="3pt">
                <v:stroke joinstyle="miter"/>
                <w10:wrap anchorx="margin"/>
              </v:line>
            </w:pict>
          </mc:Fallback>
        </mc:AlternateContent>
      </w:r>
    </w:p>
    <w:p w14:paraId="72C016CA" w14:textId="1A9CF1DF" w:rsidR="00BC7F5B" w:rsidRDefault="00BC7F5B" w:rsidP="00BC7F5B">
      <w:pPr>
        <w:pStyle w:val="Heading3"/>
      </w:pPr>
      <w:bookmarkStart w:id="133" w:name="_Toc231916371"/>
      <w:r>
        <w:t>7.1 Introduction</w:t>
      </w:r>
      <w:bookmarkEnd w:id="133"/>
    </w:p>
    <w:p w14:paraId="01DD339E" w14:textId="45C075A3" w:rsidR="00AB6A4F" w:rsidRPr="00AB6A4F" w:rsidRDefault="00AB6A4F" w:rsidP="00AB6A4F">
      <w:pPr>
        <w:spacing w:line="360" w:lineRule="auto"/>
        <w:rPr>
          <w:lang w:val="en-US"/>
        </w:rPr>
      </w:pPr>
      <w:r w:rsidRPr="00AB6A4F">
        <w:rPr>
          <w:lang w:val="en-US"/>
        </w:rPr>
        <w:t xml:space="preserve">Globally, cities grapple with habitat fragmentation and ecosystem disruption due to population growth, unplanned urbanization, and climate change (Bateman et al., 2012; Govindarajulu, 2014). Urban green spaces serve critical ecological and socio-economic roles (Kong et al., 2010), yet urban expansion disrupts large carnivore movements, such as tigers, by altering resource availability and connectivity (Buchmann et al., 2013; Wallach et al., 2015; </w:t>
      </w:r>
      <w:proofErr w:type="spellStart"/>
      <w:r w:rsidRPr="00AB6A4F">
        <w:rPr>
          <w:lang w:val="en-US"/>
        </w:rPr>
        <w:t>Kuijper</w:t>
      </w:r>
      <w:proofErr w:type="spellEnd"/>
      <w:r w:rsidRPr="00AB6A4F">
        <w:rPr>
          <w:lang w:val="en-US"/>
        </w:rPr>
        <w:t xml:space="preserve"> et al., 2016). Anthropogenic activities force wildlife to adapt through temporal, spatial, and dietary niche adjustments to minimize human overlap, reducing competition and enhancing coexistence (Massara et al., 201</w:t>
      </w:r>
      <w:r w:rsidR="005D31BF">
        <w:rPr>
          <w:lang w:val="en-US"/>
        </w:rPr>
        <w:t>8</w:t>
      </w:r>
      <w:r w:rsidRPr="00AB6A4F">
        <w:rPr>
          <w:lang w:val="en-US"/>
        </w:rPr>
        <w:t>; Farris et al., 2014). However, frequent human-carnivore encounters can escalate conflict, undermining conservation efforts (</w:t>
      </w:r>
      <w:proofErr w:type="spellStart"/>
      <w:r w:rsidRPr="00AB6A4F">
        <w:rPr>
          <w:lang w:val="en-US"/>
        </w:rPr>
        <w:t>Kolipaka</w:t>
      </w:r>
      <w:proofErr w:type="spellEnd"/>
      <w:r w:rsidRPr="00AB6A4F">
        <w:rPr>
          <w:lang w:val="en-US"/>
        </w:rPr>
        <w:t xml:space="preserve"> et al., 2015; Suraci et al., 2019).</w:t>
      </w:r>
    </w:p>
    <w:p w14:paraId="359BDF27" w14:textId="7B4D2F28" w:rsidR="00AB6A4F" w:rsidRDefault="00FC69F0" w:rsidP="00AB6A4F">
      <w:pPr>
        <w:spacing w:line="360" w:lineRule="auto"/>
        <w:rPr>
          <w:lang w:val="en-US"/>
        </w:rPr>
      </w:pPr>
      <w:r>
        <w:rPr>
          <w:lang w:val="en-US"/>
        </w:rPr>
        <w:t>The majority</w:t>
      </w:r>
      <w:r w:rsidR="00AB6A4F" w:rsidRPr="00AB6A4F">
        <w:rPr>
          <w:lang w:val="en-US"/>
        </w:rPr>
        <w:t xml:space="preserve"> of the historical forest cover in central India has been lost to agriculture and urbanization in </w:t>
      </w:r>
      <w:r>
        <w:rPr>
          <w:lang w:val="en-US"/>
        </w:rPr>
        <w:t xml:space="preserve">the </w:t>
      </w:r>
      <w:r w:rsidR="00AB6A4F" w:rsidRPr="00AB6A4F">
        <w:rPr>
          <w:lang w:val="en-US"/>
        </w:rPr>
        <w:t>past 300 years, severely limiting tiger dispersal (Sharma et al., 2013). Despite studies on carnivore distribution, research gaps persist on tiger-prey-human interactions in human-dominated landscapes (</w:t>
      </w:r>
      <w:proofErr w:type="spellStart"/>
      <w:r w:rsidR="00AB6A4F" w:rsidRPr="00AB6A4F">
        <w:rPr>
          <w:lang w:val="en-US"/>
        </w:rPr>
        <w:t>Kolipaka</w:t>
      </w:r>
      <w:proofErr w:type="spellEnd"/>
      <w:r w:rsidR="00AB6A4F" w:rsidRPr="00AB6A4F">
        <w:rPr>
          <w:lang w:val="en-US"/>
        </w:rPr>
        <w:t xml:space="preserve"> et al., 2015). The Bhopal-</w:t>
      </w:r>
      <w:proofErr w:type="spellStart"/>
      <w:r w:rsidR="00AB6A4F" w:rsidRPr="00AB6A4F">
        <w:rPr>
          <w:lang w:val="en-US"/>
        </w:rPr>
        <w:t>Ratapani</w:t>
      </w:r>
      <w:proofErr w:type="spellEnd"/>
      <w:r w:rsidR="00AB6A4F" w:rsidRPr="00AB6A4F">
        <w:rPr>
          <w:lang w:val="en-US"/>
        </w:rPr>
        <w:t xml:space="preserve"> connecting forest exemplifies these challenges, where urban expansion threatens critical forest linkages to the </w:t>
      </w:r>
      <w:proofErr w:type="spellStart"/>
      <w:r w:rsidR="00AB6A4F" w:rsidRPr="00AB6A4F">
        <w:rPr>
          <w:lang w:val="en-US"/>
        </w:rPr>
        <w:t>Ratapani</w:t>
      </w:r>
      <w:proofErr w:type="spellEnd"/>
      <w:r w:rsidR="00AB6A4F" w:rsidRPr="00AB6A4F">
        <w:rPr>
          <w:lang w:val="en-US"/>
        </w:rPr>
        <w:t xml:space="preserve"> Tiger Reserve. This underscores the urgency of understanding coexistence dynamics in peri-urban mosaics to balance conservation and development. The study addresses two key questions:</w:t>
      </w:r>
    </w:p>
    <w:p w14:paraId="287EAA21" w14:textId="34E4A45B" w:rsidR="00AB6A4F" w:rsidRPr="00AB6A4F" w:rsidRDefault="00AB6A4F">
      <w:pPr>
        <w:pStyle w:val="ListParagraph"/>
        <w:numPr>
          <w:ilvl w:val="0"/>
          <w:numId w:val="15"/>
        </w:numPr>
        <w:spacing w:line="360" w:lineRule="auto"/>
        <w:rPr>
          <w:lang w:val="en-US"/>
        </w:rPr>
      </w:pPr>
      <w:r w:rsidRPr="00AB6A4F">
        <w:rPr>
          <w:lang w:val="en-US"/>
        </w:rPr>
        <w:t xml:space="preserve">How do </w:t>
      </w:r>
      <w:proofErr w:type="spellStart"/>
      <w:r w:rsidRPr="00AB6A4F">
        <w:rPr>
          <w:lang w:val="en-US"/>
        </w:rPr>
        <w:t>spatio</w:t>
      </w:r>
      <w:proofErr w:type="spellEnd"/>
      <w:r w:rsidRPr="00AB6A4F">
        <w:rPr>
          <w:lang w:val="en-US"/>
        </w:rPr>
        <w:t>-temporal space-use patterns facilitate coexistence among tigers, their prey base, and humans in the Bhopal-</w:t>
      </w:r>
      <w:proofErr w:type="spellStart"/>
      <w:r w:rsidRPr="00AB6A4F">
        <w:rPr>
          <w:lang w:val="en-US"/>
        </w:rPr>
        <w:t>Ratapani</w:t>
      </w:r>
      <w:proofErr w:type="spellEnd"/>
      <w:r w:rsidRPr="00AB6A4F">
        <w:rPr>
          <w:lang w:val="en-US"/>
        </w:rPr>
        <w:t xml:space="preserve"> Connecting forest?</w:t>
      </w:r>
    </w:p>
    <w:p w14:paraId="3FE7A653" w14:textId="198CCA1D" w:rsidR="00AB6A4F" w:rsidRPr="00AB6A4F" w:rsidRDefault="00AB6A4F">
      <w:pPr>
        <w:pStyle w:val="ListParagraph"/>
        <w:numPr>
          <w:ilvl w:val="0"/>
          <w:numId w:val="15"/>
        </w:numPr>
        <w:spacing w:line="360" w:lineRule="auto"/>
        <w:rPr>
          <w:lang w:val="en-US"/>
        </w:rPr>
      </w:pPr>
      <w:r>
        <w:rPr>
          <w:lang w:val="en-US"/>
        </w:rPr>
        <w:t xml:space="preserve">How </w:t>
      </w:r>
      <w:r w:rsidR="00FC69F0">
        <w:rPr>
          <w:lang w:val="en-US"/>
        </w:rPr>
        <w:t>are tigers</w:t>
      </w:r>
      <w:r>
        <w:rPr>
          <w:lang w:val="en-US"/>
        </w:rPr>
        <w:t xml:space="preserve"> and other co-predators </w:t>
      </w:r>
      <w:r w:rsidR="00437E72">
        <w:rPr>
          <w:lang w:val="en-US"/>
        </w:rPr>
        <w:t>temporally active in a larger landscape?</w:t>
      </w:r>
    </w:p>
    <w:p w14:paraId="07C943C4" w14:textId="77777777" w:rsidR="00540A3F" w:rsidRDefault="00AB6A4F" w:rsidP="00540A3F">
      <w:pPr>
        <w:spacing w:line="360" w:lineRule="auto"/>
        <w:rPr>
          <w:lang w:val="en-US"/>
        </w:rPr>
      </w:pPr>
      <w:r w:rsidRPr="00AB6A4F">
        <w:rPr>
          <w:lang w:val="en-US"/>
        </w:rPr>
        <w:t xml:space="preserve"> The study contributes to a more nuanced understanding of human- wildlife interactions in such dynamic landscapes by examining these dynamics.</w:t>
      </w:r>
    </w:p>
    <w:p w14:paraId="2612DD81" w14:textId="327C90D5" w:rsidR="00AB6A4F" w:rsidRPr="00AB6A4F" w:rsidRDefault="00540A3F" w:rsidP="00540A3F">
      <w:pPr>
        <w:pStyle w:val="Heading3"/>
        <w:rPr>
          <w:lang w:val="en-US"/>
        </w:rPr>
      </w:pPr>
      <w:bookmarkStart w:id="134" w:name="_Toc231916372"/>
      <w:r>
        <w:rPr>
          <w:lang w:val="en-US"/>
        </w:rPr>
        <w:lastRenderedPageBreak/>
        <w:t xml:space="preserve">7.2 </w:t>
      </w:r>
      <w:r w:rsidR="00AB6A4F" w:rsidRPr="00AB6A4F">
        <w:rPr>
          <w:lang w:val="en-US"/>
        </w:rPr>
        <w:t>Methodology</w:t>
      </w:r>
      <w:bookmarkEnd w:id="134"/>
      <w:r w:rsidR="00AB6A4F" w:rsidRPr="00AB6A4F">
        <w:rPr>
          <w:lang w:val="en-US"/>
        </w:rPr>
        <w:t xml:space="preserve"> </w:t>
      </w:r>
    </w:p>
    <w:p w14:paraId="3CC86B1D" w14:textId="11534538" w:rsidR="00AB6A4F" w:rsidRPr="00AB6A4F" w:rsidRDefault="00437E72" w:rsidP="00437E72">
      <w:pPr>
        <w:pStyle w:val="Heading4"/>
        <w:spacing w:line="360" w:lineRule="auto"/>
        <w:rPr>
          <w:lang w:val="en-US"/>
        </w:rPr>
      </w:pPr>
      <w:r>
        <w:rPr>
          <w:lang w:val="en-US"/>
        </w:rPr>
        <w:t xml:space="preserve">7.2.1 </w:t>
      </w:r>
      <w:r w:rsidR="00AB6A4F" w:rsidRPr="00AB6A4F">
        <w:rPr>
          <w:lang w:val="en-US"/>
        </w:rPr>
        <w:t>Method</w:t>
      </w:r>
      <w:r>
        <w:rPr>
          <w:lang w:val="en-US"/>
        </w:rPr>
        <w:t xml:space="preserve"> for Bhopal-</w:t>
      </w:r>
      <w:proofErr w:type="spellStart"/>
      <w:r>
        <w:rPr>
          <w:lang w:val="en-US"/>
        </w:rPr>
        <w:t>Ratapani</w:t>
      </w:r>
      <w:proofErr w:type="spellEnd"/>
      <w:r>
        <w:rPr>
          <w:lang w:val="en-US"/>
        </w:rPr>
        <w:t xml:space="preserve"> Connecting Forest </w:t>
      </w:r>
    </w:p>
    <w:p w14:paraId="6FC21BC9" w14:textId="2D0E8281" w:rsidR="00AB6A4F" w:rsidRPr="00AB6A4F" w:rsidRDefault="00437E72" w:rsidP="00437E72">
      <w:pPr>
        <w:pStyle w:val="Heading5"/>
        <w:spacing w:line="360" w:lineRule="auto"/>
        <w:rPr>
          <w:lang w:val="en-US"/>
        </w:rPr>
      </w:pPr>
      <w:r>
        <w:rPr>
          <w:lang w:val="en-US"/>
        </w:rPr>
        <w:t xml:space="preserve">7.2.1.1 </w:t>
      </w:r>
      <w:r w:rsidR="00AB6A4F" w:rsidRPr="00AB6A4F">
        <w:rPr>
          <w:lang w:val="en-US"/>
        </w:rPr>
        <w:t xml:space="preserve">Sampling design </w:t>
      </w:r>
      <w:r>
        <w:rPr>
          <w:lang w:val="en-US"/>
        </w:rPr>
        <w:t>and survey technique</w:t>
      </w:r>
    </w:p>
    <w:p w14:paraId="04B0EF93" w14:textId="77777777" w:rsidR="00AB6A4F" w:rsidRPr="00AB6A4F" w:rsidRDefault="00AB6A4F" w:rsidP="00437E72">
      <w:pPr>
        <w:spacing w:line="360" w:lineRule="auto"/>
        <w:rPr>
          <w:lang w:val="en-US"/>
        </w:rPr>
      </w:pPr>
      <w:r w:rsidRPr="00AB6A4F">
        <w:rPr>
          <w:lang w:val="en-US"/>
        </w:rPr>
        <w:t xml:space="preserve">Forest Beats of Bhopal Forest Circle were designated as the primary sampling units in this study, apart from green spaces of Bhopal city. Using Google Earth, we mapped green areas exceeding 1 hectare in size, keeping in mind that Patches smaller than this threshold were excluded, as they were deemed insufficient to support regular tiger presence. </w:t>
      </w:r>
    </w:p>
    <w:p w14:paraId="3F1CFE88" w14:textId="3F8ADC7A" w:rsidR="00AB6A4F" w:rsidRPr="00AB6A4F" w:rsidRDefault="00AB6A4F" w:rsidP="00437E72">
      <w:pPr>
        <w:spacing w:line="360" w:lineRule="auto"/>
        <w:rPr>
          <w:lang w:val="en-US"/>
        </w:rPr>
      </w:pPr>
      <w:r w:rsidRPr="00AB6A4F">
        <w:rPr>
          <w:lang w:val="en-US"/>
        </w:rPr>
        <w:t>Surveys for tiger presence within the study area were conducted between February 2019 to December 2022, systematically examining main trails, secondary trails, and water bodies for evidence of large carnivores. Distinct tracks exceeding 100 meters were recorded as individual observations.</w:t>
      </w:r>
    </w:p>
    <w:p w14:paraId="3B73D41F" w14:textId="484FAEF0" w:rsidR="009C5D23" w:rsidRDefault="00AB6A4F" w:rsidP="00437E72">
      <w:pPr>
        <w:spacing w:line="360" w:lineRule="auto"/>
        <w:rPr>
          <w:lang w:val="en-US"/>
        </w:rPr>
      </w:pPr>
      <w:r w:rsidRPr="00AB6A4F">
        <w:rPr>
          <w:lang w:val="en-US"/>
        </w:rPr>
        <w:t xml:space="preserve">Camera traps are recognized as a valuable method for studying wildlife. In a study area spanning 135.52 km² of dry deciduous forests, data </w:t>
      </w:r>
      <w:r w:rsidR="00FC69F0">
        <w:rPr>
          <w:lang w:val="en-US"/>
        </w:rPr>
        <w:t>were</w:t>
      </w:r>
      <w:r w:rsidRPr="00AB6A4F">
        <w:rPr>
          <w:lang w:val="en-US"/>
        </w:rPr>
        <w:t xml:space="preserve"> gathered on carnivores, prey species, and human presence using ten camera stations, each equipped with one camera, which were set up over two months (February 19 to April 13, 2020) using systematic sampling. The cameras operated for an average of 570 trap nights in the Bhopal-</w:t>
      </w:r>
      <w:proofErr w:type="spellStart"/>
      <w:r w:rsidRPr="00AB6A4F">
        <w:rPr>
          <w:lang w:val="en-US"/>
        </w:rPr>
        <w:t>Ratapani</w:t>
      </w:r>
      <w:proofErr w:type="spellEnd"/>
      <w:r w:rsidRPr="00AB6A4F">
        <w:rPr>
          <w:lang w:val="en-US"/>
        </w:rPr>
        <w:t xml:space="preserve"> Connecting forest.</w:t>
      </w:r>
      <w:r w:rsidR="009C5D23">
        <w:rPr>
          <w:lang w:val="en-US"/>
        </w:rPr>
        <w:t xml:space="preserve"> (Figure </w:t>
      </w:r>
      <w:r w:rsidR="0076128D">
        <w:rPr>
          <w:lang w:val="en-US"/>
        </w:rPr>
        <w:t>51</w:t>
      </w:r>
      <w:r w:rsidR="009C5D23">
        <w:rPr>
          <w:lang w:val="en-US"/>
        </w:rPr>
        <w:t>).</w:t>
      </w:r>
    </w:p>
    <w:p w14:paraId="31FBEAB7" w14:textId="77777777" w:rsidR="008C7ACB" w:rsidRPr="00AB6A4F" w:rsidRDefault="008C7ACB" w:rsidP="008C7ACB">
      <w:pPr>
        <w:spacing w:line="360" w:lineRule="auto"/>
        <w:rPr>
          <w:i/>
          <w:iCs/>
          <w:lang w:val="en-US"/>
        </w:rPr>
      </w:pPr>
      <w:r w:rsidRPr="00AB6A4F">
        <w:rPr>
          <w:i/>
          <w:iCs/>
          <w:lang w:val="en-US"/>
        </w:rPr>
        <w:t>Statistical analysis</w:t>
      </w:r>
    </w:p>
    <w:p w14:paraId="28682B19" w14:textId="77777777" w:rsidR="008C7ACB" w:rsidRPr="00AB6A4F" w:rsidRDefault="008C7ACB" w:rsidP="008C7ACB">
      <w:pPr>
        <w:spacing w:line="360" w:lineRule="auto"/>
        <w:rPr>
          <w:lang w:val="en-US"/>
        </w:rPr>
      </w:pPr>
      <w:r w:rsidRPr="00AB6A4F">
        <w:rPr>
          <w:lang w:val="en-US"/>
        </w:rPr>
        <w:t xml:space="preserve">In this study, Exif Pro software was used to organize photographic data. Radar graphs and Stack Bar Charts using Excel and Past 5.0 were used to visualize temporal activities and overlaps among focal groups. Hourly photographic captures over 24 hours quantified temporal correlations between tigers, co-predators, wild/domestic prey, and humans. A Non-metric Multidimensional Scaling (NMDS) plot represented temporal relationships based on a correlation matrix. ANOVA assessed spatial and temporal variations in focal group occurrences, offering insights into coexistence dynamics in a human-dominated landscape. </w:t>
      </w:r>
    </w:p>
    <w:p w14:paraId="3F4A35E6" w14:textId="782EC1C6" w:rsidR="008C7ACB" w:rsidRPr="00AB6A4F" w:rsidRDefault="008C7ACB" w:rsidP="008C7ACB">
      <w:pPr>
        <w:spacing w:line="360" w:lineRule="auto"/>
        <w:rPr>
          <w:lang w:val="en-US"/>
        </w:rPr>
      </w:pPr>
      <w:r w:rsidRPr="00AB6A4F">
        <w:rPr>
          <w:b/>
          <w:bCs/>
          <w:lang w:val="en-US"/>
        </w:rPr>
        <w:t>Null Hypothesis (H₀):</w:t>
      </w:r>
      <w:r w:rsidRPr="00AB6A4F">
        <w:rPr>
          <w:lang w:val="en-US"/>
        </w:rPr>
        <w:t xml:space="preserve"> There is no significant spatial and temporal variation in the space used by tigers, </w:t>
      </w:r>
      <w:r w:rsidR="00FC69F0">
        <w:rPr>
          <w:lang w:val="en-US"/>
        </w:rPr>
        <w:t>prey base</w:t>
      </w:r>
      <w:r w:rsidRPr="00AB6A4F">
        <w:rPr>
          <w:lang w:val="en-US"/>
        </w:rPr>
        <w:t>, and people.</w:t>
      </w:r>
    </w:p>
    <w:p w14:paraId="1D028DE7" w14:textId="77777777" w:rsidR="008C7ACB" w:rsidRPr="00AB6A4F" w:rsidRDefault="008C7ACB" w:rsidP="008C7ACB">
      <w:pPr>
        <w:spacing w:line="360" w:lineRule="auto"/>
        <w:rPr>
          <w:lang w:val="en-US"/>
        </w:rPr>
      </w:pPr>
      <w:r w:rsidRPr="00AB6A4F">
        <w:rPr>
          <w:b/>
          <w:bCs/>
          <w:lang w:val="en-US"/>
        </w:rPr>
        <w:t>Alternative Hypothesis (H₁):</w:t>
      </w:r>
      <w:r w:rsidRPr="00AB6A4F">
        <w:rPr>
          <w:lang w:val="en-US"/>
        </w:rPr>
        <w:t> There is a significant spatial and temporal variation in the space used by tigers, prey, and people.</w:t>
      </w:r>
    </w:p>
    <w:p w14:paraId="555946AD" w14:textId="0471FD2D" w:rsidR="008F5EA3" w:rsidRPr="00AB6A4F" w:rsidRDefault="00AB6A4F" w:rsidP="008F5EA3">
      <w:pPr>
        <w:pStyle w:val="Heading4"/>
        <w:spacing w:line="360" w:lineRule="auto"/>
        <w:rPr>
          <w:lang w:val="en-US"/>
        </w:rPr>
      </w:pPr>
      <w:r w:rsidRPr="00AB6A4F">
        <w:rPr>
          <w:lang w:val="en-US"/>
        </w:rPr>
        <w:lastRenderedPageBreak/>
        <w:t xml:space="preserve"> </w:t>
      </w:r>
      <w:r w:rsidR="008F5EA3">
        <w:rPr>
          <w:lang w:val="en-US"/>
        </w:rPr>
        <w:t xml:space="preserve">7.2.2 </w:t>
      </w:r>
      <w:r w:rsidR="008F5EA3" w:rsidRPr="00AB6A4F">
        <w:rPr>
          <w:lang w:val="en-US"/>
        </w:rPr>
        <w:t>Method</w:t>
      </w:r>
      <w:r w:rsidR="008F5EA3">
        <w:rPr>
          <w:lang w:val="en-US"/>
        </w:rPr>
        <w:t xml:space="preserve"> for Bhopal-</w:t>
      </w:r>
      <w:proofErr w:type="spellStart"/>
      <w:r w:rsidR="008F5EA3">
        <w:rPr>
          <w:lang w:val="en-US"/>
        </w:rPr>
        <w:t>Ratapani</w:t>
      </w:r>
      <w:proofErr w:type="spellEnd"/>
      <w:r w:rsidR="008F5EA3">
        <w:rPr>
          <w:lang w:val="en-US"/>
        </w:rPr>
        <w:t xml:space="preserve"> Landscape </w:t>
      </w:r>
    </w:p>
    <w:p w14:paraId="5CF92DA4" w14:textId="13CC5ACE" w:rsidR="008F5EA3" w:rsidRDefault="008F5EA3" w:rsidP="008F5EA3">
      <w:pPr>
        <w:pStyle w:val="Heading5"/>
        <w:spacing w:line="360" w:lineRule="auto"/>
        <w:rPr>
          <w:lang w:val="en-US"/>
        </w:rPr>
      </w:pPr>
      <w:r>
        <w:rPr>
          <w:lang w:val="en-US"/>
        </w:rPr>
        <w:t>7.2.</w:t>
      </w:r>
      <w:r w:rsidR="008C7ACB">
        <w:rPr>
          <w:lang w:val="en-US"/>
        </w:rPr>
        <w:t>2</w:t>
      </w:r>
      <w:r>
        <w:rPr>
          <w:lang w:val="en-US"/>
        </w:rPr>
        <w:t xml:space="preserve">.1 </w:t>
      </w:r>
      <w:r w:rsidRPr="00AB6A4F">
        <w:rPr>
          <w:lang w:val="en-US"/>
        </w:rPr>
        <w:t xml:space="preserve">Sampling design </w:t>
      </w:r>
      <w:r>
        <w:rPr>
          <w:lang w:val="en-US"/>
        </w:rPr>
        <w:t>and survey technique</w:t>
      </w:r>
    </w:p>
    <w:p w14:paraId="3D8A4AF7" w14:textId="6F8C3F3D" w:rsidR="008F5EA3" w:rsidRDefault="00FC69F0" w:rsidP="008F5EA3">
      <w:pPr>
        <w:spacing w:line="360" w:lineRule="auto"/>
        <w:rPr>
          <w:lang w:val="en-US"/>
        </w:rPr>
      </w:pPr>
      <w:r>
        <w:rPr>
          <w:lang w:val="en-US"/>
        </w:rPr>
        <w:t>A camera</w:t>
      </w:r>
      <w:r w:rsidR="008F5EA3">
        <w:rPr>
          <w:lang w:val="en-US"/>
        </w:rPr>
        <w:t xml:space="preserve"> trap is recognized as </w:t>
      </w:r>
      <w:r>
        <w:rPr>
          <w:lang w:val="en-US"/>
        </w:rPr>
        <w:t xml:space="preserve">a </w:t>
      </w:r>
      <w:r w:rsidR="008F5EA3">
        <w:rPr>
          <w:lang w:val="en-US"/>
        </w:rPr>
        <w:t xml:space="preserve">valuable method for studying wildlife. In </w:t>
      </w:r>
      <w:r>
        <w:rPr>
          <w:lang w:val="en-US"/>
        </w:rPr>
        <w:t xml:space="preserve">a </w:t>
      </w:r>
      <w:r w:rsidR="008F5EA3">
        <w:rPr>
          <w:lang w:val="en-US"/>
        </w:rPr>
        <w:t xml:space="preserve">larger landscape of over 4000 sq km and over 769 camera trap points over </w:t>
      </w:r>
      <w:r>
        <w:rPr>
          <w:lang w:val="en-US"/>
        </w:rPr>
        <w:t xml:space="preserve">the </w:t>
      </w:r>
      <w:r w:rsidR="008F5EA3">
        <w:rPr>
          <w:lang w:val="en-US"/>
        </w:rPr>
        <w:t xml:space="preserve">territorial division of Bhopal, </w:t>
      </w:r>
      <w:proofErr w:type="spellStart"/>
      <w:r w:rsidR="008F5EA3">
        <w:rPr>
          <w:lang w:val="en-US"/>
        </w:rPr>
        <w:t>Sehore</w:t>
      </w:r>
      <w:proofErr w:type="spellEnd"/>
      <w:r>
        <w:rPr>
          <w:lang w:val="en-US"/>
        </w:rPr>
        <w:t>,</w:t>
      </w:r>
      <w:r w:rsidR="008F5EA3">
        <w:rPr>
          <w:lang w:val="en-US"/>
        </w:rPr>
        <w:t xml:space="preserve"> and </w:t>
      </w:r>
      <w:proofErr w:type="spellStart"/>
      <w:r w:rsidR="008F5EA3">
        <w:rPr>
          <w:lang w:val="en-US"/>
        </w:rPr>
        <w:t>Obedullahganj</w:t>
      </w:r>
      <w:proofErr w:type="spellEnd"/>
      <w:r>
        <w:rPr>
          <w:lang w:val="en-US"/>
        </w:rPr>
        <w:t>,</w:t>
      </w:r>
      <w:r w:rsidR="008F5EA3">
        <w:rPr>
          <w:lang w:val="en-US"/>
        </w:rPr>
        <w:t xml:space="preserve"> and 28761 trap </w:t>
      </w:r>
      <w:r>
        <w:rPr>
          <w:lang w:val="en-US"/>
        </w:rPr>
        <w:t>nights</w:t>
      </w:r>
      <w:r w:rsidR="008F5EA3">
        <w:rPr>
          <w:lang w:val="en-US"/>
        </w:rPr>
        <w:t xml:space="preserve">, 73 individual tigers </w:t>
      </w:r>
      <w:r>
        <w:rPr>
          <w:lang w:val="en-US"/>
        </w:rPr>
        <w:t>have</w:t>
      </w:r>
      <w:r w:rsidR="008F5EA3">
        <w:rPr>
          <w:lang w:val="en-US"/>
        </w:rPr>
        <w:t xml:space="preserve"> been recorded. </w:t>
      </w:r>
      <w:r w:rsidR="0076128D">
        <w:rPr>
          <w:lang w:val="en-US"/>
        </w:rPr>
        <w:t>(Figure 52)</w:t>
      </w:r>
    </w:p>
    <w:p w14:paraId="50CF7C53" w14:textId="77777777" w:rsidR="0076128D" w:rsidRPr="00AB6A4F" w:rsidRDefault="0076128D" w:rsidP="0076128D">
      <w:pPr>
        <w:spacing w:line="360" w:lineRule="auto"/>
        <w:rPr>
          <w:i/>
          <w:iCs/>
          <w:lang w:val="en-US"/>
        </w:rPr>
      </w:pPr>
      <w:r w:rsidRPr="00AB6A4F">
        <w:rPr>
          <w:i/>
          <w:iCs/>
          <w:lang w:val="en-US"/>
        </w:rPr>
        <w:t>Statistical analysis</w:t>
      </w:r>
    </w:p>
    <w:p w14:paraId="42E15252" w14:textId="6AAAF85D" w:rsidR="0076128D" w:rsidRPr="00AB6A4F" w:rsidRDefault="0076128D" w:rsidP="0076128D">
      <w:pPr>
        <w:spacing w:line="360" w:lineRule="auto"/>
        <w:rPr>
          <w:lang w:val="en-US"/>
        </w:rPr>
      </w:pPr>
      <w:r w:rsidRPr="00AB6A4F">
        <w:rPr>
          <w:lang w:val="en-US"/>
        </w:rPr>
        <w:t xml:space="preserve">In this </w:t>
      </w:r>
      <w:r>
        <w:rPr>
          <w:lang w:val="en-US"/>
        </w:rPr>
        <w:t xml:space="preserve">part of the </w:t>
      </w:r>
      <w:r w:rsidRPr="00AB6A4F">
        <w:rPr>
          <w:lang w:val="en-US"/>
        </w:rPr>
        <w:t xml:space="preserve">study, Exif Pro software was used to organize photographic data. Radar graphs and Stack Bar Charts using Excel and Past 5.0 were used to visualize temporal activities and overlaps among focal groups. Hourly photographic captures over 24 hours quantified temporal correlations between tigers, co-predators, wild/domestic prey, and humans. ANOVA assessed spatial and temporal variations in focal group occurrences, offering insights into coexistence dynamics in </w:t>
      </w:r>
      <w:r w:rsidR="00FC69F0">
        <w:rPr>
          <w:lang w:val="en-US"/>
        </w:rPr>
        <w:t xml:space="preserve">the </w:t>
      </w:r>
      <w:r>
        <w:rPr>
          <w:lang w:val="en-US"/>
        </w:rPr>
        <w:t xml:space="preserve">larger </w:t>
      </w:r>
      <w:r w:rsidRPr="00AB6A4F">
        <w:rPr>
          <w:lang w:val="en-US"/>
        </w:rPr>
        <w:t>human-dominated landscape</w:t>
      </w:r>
      <w:r>
        <w:rPr>
          <w:lang w:val="en-US"/>
        </w:rPr>
        <w:t xml:space="preserve"> of Bhopal-</w:t>
      </w:r>
      <w:proofErr w:type="spellStart"/>
      <w:r>
        <w:rPr>
          <w:lang w:val="en-US"/>
        </w:rPr>
        <w:t>Ratapani</w:t>
      </w:r>
      <w:proofErr w:type="spellEnd"/>
      <w:r w:rsidRPr="00AB6A4F">
        <w:rPr>
          <w:lang w:val="en-US"/>
        </w:rPr>
        <w:t xml:space="preserve">. </w:t>
      </w:r>
    </w:p>
    <w:p w14:paraId="591FE948" w14:textId="4946F81B" w:rsidR="0076128D" w:rsidRPr="00AB6A4F" w:rsidRDefault="0076128D" w:rsidP="0076128D">
      <w:pPr>
        <w:spacing w:line="360" w:lineRule="auto"/>
        <w:rPr>
          <w:lang w:val="en-US"/>
        </w:rPr>
      </w:pPr>
      <w:r w:rsidRPr="00AB6A4F">
        <w:rPr>
          <w:b/>
          <w:bCs/>
          <w:lang w:val="en-US"/>
        </w:rPr>
        <w:t>Null Hypothesis (H₀):</w:t>
      </w:r>
      <w:r w:rsidRPr="00AB6A4F">
        <w:rPr>
          <w:lang w:val="en-US"/>
        </w:rPr>
        <w:t xml:space="preserve"> There is no significant spatial and temporal variation in the space used by tigers </w:t>
      </w:r>
      <w:r>
        <w:rPr>
          <w:lang w:val="en-US"/>
        </w:rPr>
        <w:t>and co-predators</w:t>
      </w:r>
      <w:r w:rsidRPr="00AB6A4F">
        <w:rPr>
          <w:lang w:val="en-US"/>
        </w:rPr>
        <w:t>.</w:t>
      </w:r>
    </w:p>
    <w:p w14:paraId="384552A9" w14:textId="00E8AD46" w:rsidR="0076128D" w:rsidRPr="00AB6A4F" w:rsidRDefault="0076128D" w:rsidP="0076128D">
      <w:pPr>
        <w:spacing w:line="360" w:lineRule="auto"/>
        <w:rPr>
          <w:lang w:val="en-US"/>
        </w:rPr>
      </w:pPr>
      <w:r w:rsidRPr="00AB6A4F">
        <w:rPr>
          <w:b/>
          <w:bCs/>
          <w:lang w:val="en-US"/>
        </w:rPr>
        <w:t>Alternative Hypothesis (H₁):</w:t>
      </w:r>
      <w:r w:rsidRPr="00AB6A4F">
        <w:rPr>
          <w:lang w:val="en-US"/>
        </w:rPr>
        <w:t xml:space="preserve"> There is a significant spatial and temporal variation in the space used by tigers </w:t>
      </w:r>
      <w:r>
        <w:rPr>
          <w:lang w:val="en-US"/>
        </w:rPr>
        <w:t>and co-predators</w:t>
      </w:r>
      <w:r w:rsidRPr="00AB6A4F">
        <w:rPr>
          <w:lang w:val="en-US"/>
        </w:rPr>
        <w:t>.</w:t>
      </w:r>
    </w:p>
    <w:p w14:paraId="773B95C8" w14:textId="77777777" w:rsidR="0076128D" w:rsidRDefault="0076128D" w:rsidP="008F5EA3">
      <w:pPr>
        <w:spacing w:line="360" w:lineRule="auto"/>
        <w:rPr>
          <w:lang w:val="en-US"/>
        </w:rPr>
        <w:sectPr w:rsidR="0076128D">
          <w:pgSz w:w="11906" w:h="16838"/>
          <w:pgMar w:top="1440" w:right="1440" w:bottom="1440" w:left="1440" w:header="708" w:footer="708" w:gutter="0"/>
          <w:cols w:space="708"/>
          <w:docGrid w:linePitch="360"/>
        </w:sectPr>
      </w:pPr>
    </w:p>
    <w:p w14:paraId="06903FFA" w14:textId="77777777" w:rsidR="00BE3C02" w:rsidRDefault="00BE3C02" w:rsidP="0076128D">
      <w:pPr>
        <w:keepNext/>
        <w:spacing w:line="360" w:lineRule="auto"/>
        <w:jc w:val="center"/>
      </w:pPr>
      <w:r>
        <w:rPr>
          <w:noProof/>
        </w:rPr>
        <w:lastRenderedPageBreak/>
        <w:drawing>
          <wp:inline distT="0" distB="0" distL="0" distR="0" wp14:anchorId="4EB5FD37" wp14:editId="602F8799">
            <wp:extent cx="7518781" cy="5317958"/>
            <wp:effectExtent l="0" t="0" r="6350" b="0"/>
            <wp:docPr id="17304921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88" cstate="print">
                      <a:extLst>
                        <a:ext uri="{28A0092B-C50C-407E-A947-70E740481C1C}">
                          <a14:useLocalDpi xmlns:a14="http://schemas.microsoft.com/office/drawing/2010/main" val="0"/>
                        </a:ext>
                      </a:extLst>
                    </a:blip>
                    <a:stretch>
                      <a:fillRect/>
                    </a:stretch>
                  </pic:blipFill>
                  <pic:spPr>
                    <a:xfrm>
                      <a:off x="0" y="0"/>
                      <a:ext cx="7600070" cy="5375453"/>
                    </a:xfrm>
                    <a:prstGeom prst="rect">
                      <a:avLst/>
                    </a:prstGeom>
                  </pic:spPr>
                </pic:pic>
              </a:graphicData>
            </a:graphic>
          </wp:inline>
        </w:drawing>
      </w:r>
    </w:p>
    <w:p w14:paraId="0478FE81" w14:textId="03EEF91F" w:rsidR="00BE3C02" w:rsidRDefault="00BE3C02" w:rsidP="00BE3C02">
      <w:pPr>
        <w:pStyle w:val="Caption"/>
        <w:jc w:val="center"/>
      </w:pPr>
      <w:bookmarkStart w:id="135" w:name="_Toc231916431"/>
      <w:r>
        <w:t xml:space="preserve">Figure </w:t>
      </w:r>
      <w:r>
        <w:fldChar w:fldCharType="begin"/>
      </w:r>
      <w:r>
        <w:instrText xml:space="preserve"> SEQ Figure \* ARABIC </w:instrText>
      </w:r>
      <w:r>
        <w:fldChar w:fldCharType="separate"/>
      </w:r>
      <w:r w:rsidR="00D41268">
        <w:rPr>
          <w:noProof/>
        </w:rPr>
        <w:t>52</w:t>
      </w:r>
      <w:r>
        <w:fldChar w:fldCharType="end"/>
      </w:r>
      <w:r>
        <w:t xml:space="preserve">: Camera trap location in </w:t>
      </w:r>
      <w:r w:rsidR="00FC69F0">
        <w:t xml:space="preserve">the </w:t>
      </w:r>
      <w:r>
        <w:t>Bhopal-</w:t>
      </w:r>
      <w:proofErr w:type="spellStart"/>
      <w:r>
        <w:t>Ratapani</w:t>
      </w:r>
      <w:proofErr w:type="spellEnd"/>
      <w:r>
        <w:t xml:space="preserve"> Connecting Forest</w:t>
      </w:r>
      <w:bookmarkEnd w:id="135"/>
    </w:p>
    <w:p w14:paraId="4D2D6CBD" w14:textId="77777777" w:rsidR="009C5D23" w:rsidRDefault="009C5D23" w:rsidP="0076128D">
      <w:pPr>
        <w:keepNext/>
        <w:jc w:val="center"/>
      </w:pPr>
      <w:r>
        <w:rPr>
          <w:noProof/>
          <w:lang w:val="en-US"/>
        </w:rPr>
        <w:lastRenderedPageBreak/>
        <w:drawing>
          <wp:inline distT="0" distB="0" distL="0" distR="0" wp14:anchorId="22AC4C00" wp14:editId="0D6A273F">
            <wp:extent cx="7501689" cy="5306701"/>
            <wp:effectExtent l="0" t="0" r="4445" b="8255"/>
            <wp:docPr id="134422355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223559" name="Picture 1344223559"/>
                    <pic:cNvPicPr/>
                  </pic:nvPicPr>
                  <pic:blipFill>
                    <a:blip r:embed="rId89" cstate="print">
                      <a:extLst>
                        <a:ext uri="{28A0092B-C50C-407E-A947-70E740481C1C}">
                          <a14:useLocalDpi xmlns:a14="http://schemas.microsoft.com/office/drawing/2010/main" val="0"/>
                        </a:ext>
                      </a:extLst>
                    </a:blip>
                    <a:stretch>
                      <a:fillRect/>
                    </a:stretch>
                  </pic:blipFill>
                  <pic:spPr>
                    <a:xfrm>
                      <a:off x="0" y="0"/>
                      <a:ext cx="7549894" cy="5340801"/>
                    </a:xfrm>
                    <a:prstGeom prst="rect">
                      <a:avLst/>
                    </a:prstGeom>
                  </pic:spPr>
                </pic:pic>
              </a:graphicData>
            </a:graphic>
          </wp:inline>
        </w:drawing>
      </w:r>
    </w:p>
    <w:p w14:paraId="43EE1D61" w14:textId="20AD2187" w:rsidR="0076128D" w:rsidRDefault="009C5D23" w:rsidP="0076128D">
      <w:pPr>
        <w:pStyle w:val="Caption"/>
        <w:jc w:val="center"/>
        <w:sectPr w:rsidR="0076128D" w:rsidSect="0076128D">
          <w:pgSz w:w="16838" w:h="11906" w:orient="landscape"/>
          <w:pgMar w:top="1440" w:right="1440" w:bottom="1440" w:left="1440" w:header="708" w:footer="708" w:gutter="0"/>
          <w:cols w:space="708"/>
          <w:docGrid w:linePitch="360"/>
        </w:sectPr>
      </w:pPr>
      <w:bookmarkStart w:id="136" w:name="_Toc231916432"/>
      <w:r>
        <w:t xml:space="preserve">Figure </w:t>
      </w:r>
      <w:r>
        <w:fldChar w:fldCharType="begin"/>
      </w:r>
      <w:r>
        <w:instrText xml:space="preserve"> SEQ Figure \* ARABIC </w:instrText>
      </w:r>
      <w:r>
        <w:fldChar w:fldCharType="separate"/>
      </w:r>
      <w:r w:rsidR="00D41268">
        <w:rPr>
          <w:noProof/>
        </w:rPr>
        <w:t>53</w:t>
      </w:r>
      <w:r>
        <w:fldChar w:fldCharType="end"/>
      </w:r>
      <w:r>
        <w:t>: Camera trap locations and grids under AITE 2022</w:t>
      </w:r>
      <w:bookmarkEnd w:id="136"/>
    </w:p>
    <w:p w14:paraId="64B9838E" w14:textId="2681F517" w:rsidR="00AB6A4F" w:rsidRDefault="00540A3F" w:rsidP="00540A3F">
      <w:pPr>
        <w:pStyle w:val="Heading3"/>
        <w:spacing w:line="360" w:lineRule="auto"/>
        <w:rPr>
          <w:lang w:val="en-US"/>
        </w:rPr>
      </w:pPr>
      <w:bookmarkStart w:id="137" w:name="_Toc231916373"/>
      <w:r>
        <w:rPr>
          <w:lang w:val="en-US"/>
        </w:rPr>
        <w:lastRenderedPageBreak/>
        <w:t xml:space="preserve">7.3 </w:t>
      </w:r>
      <w:r w:rsidR="00AB6A4F" w:rsidRPr="00437E72">
        <w:rPr>
          <w:lang w:val="en-US"/>
        </w:rPr>
        <w:t>Results and Discussions</w:t>
      </w:r>
      <w:bookmarkEnd w:id="137"/>
    </w:p>
    <w:p w14:paraId="369EF4A0" w14:textId="233099C1" w:rsidR="008C7ACB" w:rsidRPr="008C7ACB" w:rsidRDefault="008C7ACB" w:rsidP="008C7ACB">
      <w:pPr>
        <w:pStyle w:val="Heading4"/>
        <w:rPr>
          <w:lang w:val="en-US"/>
        </w:rPr>
      </w:pPr>
      <w:r>
        <w:rPr>
          <w:lang w:val="en-US"/>
        </w:rPr>
        <w:t>7.3.1 Bhopal-</w:t>
      </w:r>
      <w:proofErr w:type="spellStart"/>
      <w:r>
        <w:rPr>
          <w:lang w:val="en-US"/>
        </w:rPr>
        <w:t>Ratapani</w:t>
      </w:r>
      <w:proofErr w:type="spellEnd"/>
      <w:r>
        <w:rPr>
          <w:lang w:val="en-US"/>
        </w:rPr>
        <w:t xml:space="preserve"> Connecting Forest Patch</w:t>
      </w:r>
    </w:p>
    <w:p w14:paraId="3BF8DBDE" w14:textId="05B28D28" w:rsidR="00AB6A4F" w:rsidRDefault="00AB6A4F" w:rsidP="00437E72">
      <w:pPr>
        <w:spacing w:line="360" w:lineRule="auto"/>
        <w:rPr>
          <w:lang w:val="en-US"/>
        </w:rPr>
      </w:pPr>
      <w:r w:rsidRPr="00AB6A4F">
        <w:rPr>
          <w:lang w:val="en-US"/>
        </w:rPr>
        <w:t>Forest beats were selected based on animal presence, village locations, green spaces, water bodies, road networks, and the wild-urban gradient. Camera traps were set up in 10 beats, capturing 8641 independent photographs. The images comprised 52% human activity, 4.89% carnivores, 24% wild prey, and 19% domestic prey. Based on 10 camera traps in 10 beats of Bhopal-</w:t>
      </w:r>
      <w:proofErr w:type="spellStart"/>
      <w:r w:rsidRPr="00AB6A4F">
        <w:rPr>
          <w:lang w:val="en-US"/>
        </w:rPr>
        <w:t>Ratapani</w:t>
      </w:r>
      <w:proofErr w:type="spellEnd"/>
      <w:r w:rsidRPr="00AB6A4F">
        <w:rPr>
          <w:lang w:val="en-US"/>
        </w:rPr>
        <w:t xml:space="preserve"> </w:t>
      </w:r>
      <w:r w:rsidR="00437E72" w:rsidRPr="00AB6A4F">
        <w:rPr>
          <w:lang w:val="en-US"/>
        </w:rPr>
        <w:t>Connecting Forest</w:t>
      </w:r>
      <w:r w:rsidRPr="00AB6A4F">
        <w:rPr>
          <w:lang w:val="en-US"/>
        </w:rPr>
        <w:t xml:space="preserve">, the </w:t>
      </w:r>
      <w:r w:rsidR="00FC69F0">
        <w:rPr>
          <w:lang w:val="en-US"/>
        </w:rPr>
        <w:t>presence-absence</w:t>
      </w:r>
      <w:r w:rsidRPr="00AB6A4F">
        <w:rPr>
          <w:lang w:val="en-US"/>
        </w:rPr>
        <w:t xml:space="preserve"> matrix states the presence of Tigers and People in all the beats</w:t>
      </w:r>
      <w:r w:rsidR="00FC69F0">
        <w:rPr>
          <w:lang w:val="en-US"/>
        </w:rPr>
        <w:t>,</w:t>
      </w:r>
      <w:r w:rsidRPr="00AB6A4F">
        <w:rPr>
          <w:lang w:val="en-US"/>
        </w:rPr>
        <w:t xml:space="preserve"> with varying </w:t>
      </w:r>
      <w:r w:rsidR="00FC69F0">
        <w:rPr>
          <w:lang w:val="en-US"/>
        </w:rPr>
        <w:t>prey-based</w:t>
      </w:r>
      <w:r w:rsidRPr="00AB6A4F">
        <w:rPr>
          <w:lang w:val="en-US"/>
        </w:rPr>
        <w:t xml:space="preserve"> species presence.</w:t>
      </w:r>
    </w:p>
    <w:p w14:paraId="142845B7" w14:textId="77777777" w:rsidR="00575200" w:rsidRDefault="00575200" w:rsidP="00575200">
      <w:pPr>
        <w:keepNext/>
        <w:spacing w:line="360" w:lineRule="auto"/>
      </w:pPr>
      <w:r w:rsidRPr="00575200">
        <w:rPr>
          <w:noProof/>
          <w:lang w:val="en-US"/>
        </w:rPr>
        <w:drawing>
          <wp:inline distT="0" distB="0" distL="0" distR="0" wp14:anchorId="1C011981" wp14:editId="721F9A44">
            <wp:extent cx="5731510" cy="2938780"/>
            <wp:effectExtent l="0" t="0" r="2540" b="0"/>
            <wp:docPr id="4675102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510265" name=""/>
                    <pic:cNvPicPr/>
                  </pic:nvPicPr>
                  <pic:blipFill>
                    <a:blip r:embed="rId90"/>
                    <a:stretch>
                      <a:fillRect/>
                    </a:stretch>
                  </pic:blipFill>
                  <pic:spPr>
                    <a:xfrm>
                      <a:off x="0" y="0"/>
                      <a:ext cx="5731510" cy="2938780"/>
                    </a:xfrm>
                    <a:prstGeom prst="rect">
                      <a:avLst/>
                    </a:prstGeom>
                  </pic:spPr>
                </pic:pic>
              </a:graphicData>
            </a:graphic>
          </wp:inline>
        </w:drawing>
      </w:r>
    </w:p>
    <w:p w14:paraId="1AE0E961" w14:textId="347BCA40" w:rsidR="00575200" w:rsidRPr="00AB6A4F" w:rsidRDefault="00575200" w:rsidP="00575200">
      <w:pPr>
        <w:pStyle w:val="Caption"/>
        <w:jc w:val="center"/>
      </w:pPr>
      <w:bookmarkStart w:id="138" w:name="_Toc231916433"/>
      <w:r>
        <w:t xml:space="preserve">Figure </w:t>
      </w:r>
      <w:r>
        <w:fldChar w:fldCharType="begin"/>
      </w:r>
      <w:r>
        <w:instrText xml:space="preserve"> SEQ Figure \* ARABIC </w:instrText>
      </w:r>
      <w:r>
        <w:fldChar w:fldCharType="separate"/>
      </w:r>
      <w:r w:rsidR="00D41268">
        <w:rPr>
          <w:noProof/>
        </w:rPr>
        <w:t>54</w:t>
      </w:r>
      <w:r>
        <w:fldChar w:fldCharType="end"/>
      </w:r>
      <w:r>
        <w:t>: No. of photographs of focus groups in Bhopal-</w:t>
      </w:r>
      <w:proofErr w:type="spellStart"/>
      <w:r>
        <w:t>Ratapani</w:t>
      </w:r>
      <w:proofErr w:type="spellEnd"/>
      <w:r>
        <w:t xml:space="preserve"> Connecting Forest Patch</w:t>
      </w:r>
      <w:bookmarkEnd w:id="138"/>
    </w:p>
    <w:p w14:paraId="07F52DA4" w14:textId="55295AC7" w:rsidR="00AB6A4F" w:rsidRPr="00437E72" w:rsidRDefault="00437E72" w:rsidP="008C7ACB">
      <w:pPr>
        <w:pStyle w:val="Heading5"/>
        <w:rPr>
          <w:lang w:val="en-US"/>
        </w:rPr>
      </w:pPr>
      <w:r>
        <w:rPr>
          <w:lang w:val="en-US"/>
        </w:rPr>
        <w:t>7.3.1</w:t>
      </w:r>
      <w:r w:rsidR="008C7ACB">
        <w:rPr>
          <w:lang w:val="en-US"/>
        </w:rPr>
        <w:t>.1</w:t>
      </w:r>
      <w:r>
        <w:rPr>
          <w:lang w:val="en-US"/>
        </w:rPr>
        <w:t xml:space="preserve"> </w:t>
      </w:r>
      <w:r w:rsidR="00AB6A4F" w:rsidRPr="00437E72">
        <w:rPr>
          <w:lang w:val="en-US"/>
        </w:rPr>
        <w:t>Temporal Overlap</w:t>
      </w:r>
    </w:p>
    <w:p w14:paraId="3C705FD9" w14:textId="624E5FE6" w:rsidR="0076128D" w:rsidRDefault="00AB6A4F" w:rsidP="00437E72">
      <w:pPr>
        <w:spacing w:line="360" w:lineRule="auto"/>
        <w:rPr>
          <w:lang w:val="en-US"/>
        </w:rPr>
        <w:sectPr w:rsidR="0076128D">
          <w:pgSz w:w="11906" w:h="16838"/>
          <w:pgMar w:top="1440" w:right="1440" w:bottom="1440" w:left="1440" w:header="708" w:footer="708" w:gutter="0"/>
          <w:cols w:space="708"/>
          <w:docGrid w:linePitch="360"/>
        </w:sectPr>
      </w:pPr>
      <w:r w:rsidRPr="00AB6A4F">
        <w:rPr>
          <w:lang w:val="en-US"/>
        </w:rPr>
        <w:t xml:space="preserve">The photographic data revealed temporal overlap (Figure </w:t>
      </w:r>
      <w:r w:rsidR="0076128D">
        <w:rPr>
          <w:lang w:val="en-US"/>
        </w:rPr>
        <w:t>54</w:t>
      </w:r>
      <w:r w:rsidRPr="00AB6A4F">
        <w:rPr>
          <w:lang w:val="en-US"/>
        </w:rPr>
        <w:t>) patterns among focal groups. Large carnivores, including tigers, were most active from 6:00 PM to 7:00 AM. Small carnivores showed daytime activity with a midnight peak. Wild prey was active throughout the day, peaking during daylight, while domestic prey and humans shared similar daytime activity patterns, influenced by local herding practices.</w:t>
      </w:r>
    </w:p>
    <w:p w14:paraId="63E4A838" w14:textId="2405F59E" w:rsidR="00AB6A4F" w:rsidRDefault="00AB6A4F" w:rsidP="00437E72">
      <w:pPr>
        <w:spacing w:line="360" w:lineRule="auto"/>
        <w:rPr>
          <w:lang w:val="en-US"/>
        </w:rPr>
      </w:pPr>
    </w:p>
    <w:p w14:paraId="7B6FFB9A" w14:textId="77777777" w:rsidR="003B6727" w:rsidRDefault="003B6727" w:rsidP="0076128D">
      <w:pPr>
        <w:keepNext/>
        <w:spacing w:line="360" w:lineRule="auto"/>
        <w:jc w:val="center"/>
      </w:pPr>
      <w:r w:rsidRPr="003B6727">
        <w:rPr>
          <w:noProof/>
          <w:lang w:val="en-US"/>
        </w:rPr>
        <w:drawing>
          <wp:inline distT="0" distB="0" distL="0" distR="0" wp14:anchorId="0BC0ADB8" wp14:editId="036B8FD9">
            <wp:extent cx="7768046" cy="4803176"/>
            <wp:effectExtent l="0" t="0" r="4445" b="0"/>
            <wp:docPr id="13064964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6496433" name=""/>
                    <pic:cNvPicPr/>
                  </pic:nvPicPr>
                  <pic:blipFill>
                    <a:blip r:embed="rId91"/>
                    <a:stretch>
                      <a:fillRect/>
                    </a:stretch>
                  </pic:blipFill>
                  <pic:spPr>
                    <a:xfrm>
                      <a:off x="0" y="0"/>
                      <a:ext cx="7796988" cy="4821072"/>
                    </a:xfrm>
                    <a:prstGeom prst="rect">
                      <a:avLst/>
                    </a:prstGeom>
                  </pic:spPr>
                </pic:pic>
              </a:graphicData>
            </a:graphic>
          </wp:inline>
        </w:drawing>
      </w:r>
    </w:p>
    <w:p w14:paraId="7DE9D723" w14:textId="31049CC4" w:rsidR="00575200" w:rsidRDefault="003B6727" w:rsidP="0076128D">
      <w:pPr>
        <w:pStyle w:val="Caption"/>
        <w:jc w:val="center"/>
        <w:sectPr w:rsidR="00575200" w:rsidSect="0076128D">
          <w:pgSz w:w="16838" w:h="11906" w:orient="landscape"/>
          <w:pgMar w:top="1440" w:right="1440" w:bottom="1440" w:left="1440" w:header="708" w:footer="708" w:gutter="0"/>
          <w:cols w:space="708"/>
          <w:docGrid w:linePitch="360"/>
        </w:sectPr>
      </w:pPr>
      <w:bookmarkStart w:id="139" w:name="_Toc231916434"/>
      <w:r>
        <w:t xml:space="preserve">Figure </w:t>
      </w:r>
      <w:r>
        <w:fldChar w:fldCharType="begin"/>
      </w:r>
      <w:r>
        <w:instrText xml:space="preserve"> SEQ Figure \* ARABIC </w:instrText>
      </w:r>
      <w:r>
        <w:fldChar w:fldCharType="separate"/>
      </w:r>
      <w:r w:rsidR="00D41268">
        <w:rPr>
          <w:noProof/>
        </w:rPr>
        <w:t>55</w:t>
      </w:r>
      <w:r>
        <w:fldChar w:fldCharType="end"/>
      </w:r>
      <w:r>
        <w:t xml:space="preserve">: </w:t>
      </w:r>
      <w:r w:rsidR="00575200">
        <w:t>T</w:t>
      </w:r>
      <w:r w:rsidRPr="00451472">
        <w:t>emporal overlap among tigers, co-predators, prey base, and humans in the Bhopal-</w:t>
      </w:r>
      <w:proofErr w:type="spellStart"/>
      <w:r w:rsidRPr="00451472">
        <w:t>Ratapani</w:t>
      </w:r>
      <w:proofErr w:type="spellEnd"/>
      <w:r w:rsidRPr="00451472">
        <w:t xml:space="preserve"> Connecting Forest</w:t>
      </w:r>
      <w:bookmarkEnd w:id="139"/>
    </w:p>
    <w:p w14:paraId="6DD53C68" w14:textId="7FBBFF64" w:rsidR="00BE3C02" w:rsidRDefault="00BE3C02" w:rsidP="003B6727">
      <w:pPr>
        <w:pStyle w:val="Caption"/>
        <w:jc w:val="both"/>
      </w:pPr>
    </w:p>
    <w:p w14:paraId="1CEF719A" w14:textId="77777777" w:rsidR="00575200" w:rsidRDefault="00575200" w:rsidP="00575200">
      <w:pPr>
        <w:keepNext/>
      </w:pPr>
      <w:r>
        <w:rPr>
          <w:noProof/>
          <w:lang w:val="en-US"/>
        </w:rPr>
        <w:drawing>
          <wp:inline distT="0" distB="0" distL="0" distR="0" wp14:anchorId="168A6A76" wp14:editId="7934AEF5">
            <wp:extent cx="8863330" cy="4985385"/>
            <wp:effectExtent l="0" t="0" r="0" b="5715"/>
            <wp:docPr id="174705434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054345" name="Picture 1747054345"/>
                    <pic:cNvPicPr/>
                  </pic:nvPicPr>
                  <pic:blipFill>
                    <a:blip r:embed="rId92">
                      <a:extLst>
                        <a:ext uri="{28A0092B-C50C-407E-A947-70E740481C1C}">
                          <a14:useLocalDpi xmlns:a14="http://schemas.microsoft.com/office/drawing/2010/main" val="0"/>
                        </a:ext>
                      </a:extLst>
                    </a:blip>
                    <a:stretch>
                      <a:fillRect/>
                    </a:stretch>
                  </pic:blipFill>
                  <pic:spPr>
                    <a:xfrm>
                      <a:off x="0" y="0"/>
                      <a:ext cx="8863330" cy="4985385"/>
                    </a:xfrm>
                    <a:prstGeom prst="rect">
                      <a:avLst/>
                    </a:prstGeom>
                  </pic:spPr>
                </pic:pic>
              </a:graphicData>
            </a:graphic>
          </wp:inline>
        </w:drawing>
      </w:r>
    </w:p>
    <w:p w14:paraId="6CA5DC16" w14:textId="5191A6AE" w:rsidR="00575200" w:rsidRDefault="00575200" w:rsidP="0076128D">
      <w:pPr>
        <w:pStyle w:val="Caption"/>
        <w:jc w:val="center"/>
        <w:sectPr w:rsidR="00575200" w:rsidSect="00575200">
          <w:pgSz w:w="16838" w:h="11906" w:orient="landscape"/>
          <w:pgMar w:top="1440" w:right="1440" w:bottom="1440" w:left="1440" w:header="708" w:footer="708" w:gutter="0"/>
          <w:cols w:space="708"/>
          <w:docGrid w:linePitch="360"/>
        </w:sectPr>
      </w:pPr>
      <w:bookmarkStart w:id="140" w:name="_Toc231916435"/>
      <w:r>
        <w:t xml:space="preserve">Figure </w:t>
      </w:r>
      <w:r>
        <w:fldChar w:fldCharType="begin"/>
      </w:r>
      <w:r>
        <w:instrText xml:space="preserve"> SEQ Figure \* ARABIC </w:instrText>
      </w:r>
      <w:r>
        <w:fldChar w:fldCharType="separate"/>
      </w:r>
      <w:r w:rsidR="00D41268">
        <w:rPr>
          <w:noProof/>
        </w:rPr>
        <w:t>56</w:t>
      </w:r>
      <w:r>
        <w:fldChar w:fldCharType="end"/>
      </w:r>
      <w:r>
        <w:t>: Temporal space-use by focused groups in Bhopal-</w:t>
      </w:r>
      <w:proofErr w:type="spellStart"/>
      <w:r>
        <w:t>Ratapani</w:t>
      </w:r>
      <w:proofErr w:type="spellEnd"/>
      <w:r>
        <w:t xml:space="preserve"> Connecting Forest</w:t>
      </w:r>
      <w:bookmarkEnd w:id="140"/>
    </w:p>
    <w:p w14:paraId="56165CA9" w14:textId="77777777" w:rsidR="00AB6A4F" w:rsidRPr="00AB6A4F" w:rsidRDefault="00AB6A4F" w:rsidP="008C7ACB">
      <w:pPr>
        <w:pStyle w:val="Heading6"/>
        <w:rPr>
          <w:lang w:val="en-US"/>
        </w:rPr>
      </w:pPr>
      <w:r w:rsidRPr="00AB6A4F">
        <w:rPr>
          <w:lang w:val="en-US"/>
        </w:rPr>
        <w:lastRenderedPageBreak/>
        <w:t>Activity Pattern of Carnivores</w:t>
      </w:r>
    </w:p>
    <w:p w14:paraId="32EDA3F3" w14:textId="3CEEBFF4" w:rsidR="00AB6A4F" w:rsidRDefault="00AB6A4F" w:rsidP="00437E72">
      <w:pPr>
        <w:spacing w:line="360" w:lineRule="auto"/>
        <w:rPr>
          <w:lang w:val="en-US"/>
        </w:rPr>
      </w:pPr>
      <w:r w:rsidRPr="00AB6A4F">
        <w:rPr>
          <w:lang w:val="en-US"/>
        </w:rPr>
        <w:t xml:space="preserve">The stacked bar chart (Figure </w:t>
      </w:r>
      <w:r w:rsidR="0076128D">
        <w:rPr>
          <w:lang w:val="en-US"/>
        </w:rPr>
        <w:t>56</w:t>
      </w:r>
      <w:r w:rsidRPr="00AB6A4F">
        <w:rPr>
          <w:lang w:val="en-US"/>
        </w:rPr>
        <w:t>) illustrates the encounter percentages of different animal species across various hourly time slots throughout 24 hours. Tigers are primarily nocturnal, with peak encounters from 8 PM to 5 AM. Leopards show a more spread-out pattern but are mainly active at night and early in the morning. Striped Hyenas also exhibit nocturnal behavior, peaking from 8 PM to 5 AM. In contrast, Sloth Bears display crepuscular behavior, with most sightings during early morning (4 AM – 7 AM) and evening (6 PM – 9 PM), and are largely absent during midday hours.</w:t>
      </w:r>
    </w:p>
    <w:p w14:paraId="68DBE1E3" w14:textId="77777777" w:rsidR="0013104F" w:rsidRDefault="0013104F" w:rsidP="0013104F">
      <w:pPr>
        <w:keepNext/>
        <w:spacing w:line="360" w:lineRule="auto"/>
      </w:pPr>
      <w:r w:rsidRPr="003731CB">
        <w:rPr>
          <w:rFonts w:cs="Times New Roman"/>
          <w:noProof/>
        </w:rPr>
        <w:drawing>
          <wp:inline distT="0" distB="0" distL="0" distR="0" wp14:anchorId="60585FD6" wp14:editId="3A70ACCD">
            <wp:extent cx="5731510" cy="3476843"/>
            <wp:effectExtent l="0" t="0" r="2540" b="9525"/>
            <wp:docPr id="18806950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731510" cy="3476843"/>
                    </a:xfrm>
                    <a:prstGeom prst="rect">
                      <a:avLst/>
                    </a:prstGeom>
                    <a:noFill/>
                  </pic:spPr>
                </pic:pic>
              </a:graphicData>
            </a:graphic>
          </wp:inline>
        </w:drawing>
      </w:r>
    </w:p>
    <w:p w14:paraId="3A3D1646" w14:textId="0B469AEE" w:rsidR="0013104F" w:rsidRPr="00AB6A4F" w:rsidRDefault="0013104F" w:rsidP="0013104F">
      <w:pPr>
        <w:pStyle w:val="Caption"/>
        <w:jc w:val="center"/>
      </w:pPr>
      <w:bookmarkStart w:id="141" w:name="_Toc231916436"/>
      <w:r>
        <w:t xml:space="preserve">Figure </w:t>
      </w:r>
      <w:r>
        <w:fldChar w:fldCharType="begin"/>
      </w:r>
      <w:r>
        <w:instrText xml:space="preserve"> SEQ Figure \* ARABIC </w:instrText>
      </w:r>
      <w:r>
        <w:fldChar w:fldCharType="separate"/>
      </w:r>
      <w:r w:rsidR="00D41268">
        <w:rPr>
          <w:noProof/>
        </w:rPr>
        <w:t>57</w:t>
      </w:r>
      <w:r>
        <w:fldChar w:fldCharType="end"/>
      </w:r>
      <w:r>
        <w:t xml:space="preserve">: Activity pattern of carnivores in </w:t>
      </w:r>
      <w:r w:rsidR="00FC69F0">
        <w:t xml:space="preserve">the </w:t>
      </w:r>
      <w:r>
        <w:t>Bhopal-</w:t>
      </w:r>
      <w:proofErr w:type="spellStart"/>
      <w:r>
        <w:t>Ratapani</w:t>
      </w:r>
      <w:proofErr w:type="spellEnd"/>
      <w:r>
        <w:t xml:space="preserve"> Connecting Forest</w:t>
      </w:r>
      <w:bookmarkEnd w:id="141"/>
    </w:p>
    <w:p w14:paraId="61B771F9" w14:textId="3C10E6DE" w:rsidR="00AB6A4F" w:rsidRPr="0076128D" w:rsidRDefault="00AB6A4F" w:rsidP="0076128D">
      <w:pPr>
        <w:pStyle w:val="Heading6"/>
      </w:pPr>
      <w:r w:rsidRPr="0076128D">
        <w:t xml:space="preserve">Activity Pattern of </w:t>
      </w:r>
      <w:r w:rsidRPr="0076128D">
        <w:rPr>
          <w:rStyle w:val="IntenseEmphasis"/>
          <w:i/>
          <w:iCs/>
          <w:color w:val="595959" w:themeColor="text1" w:themeTint="A6"/>
        </w:rPr>
        <w:t>Prey</w:t>
      </w:r>
      <w:r w:rsidRPr="0076128D">
        <w:t xml:space="preserve"> </w:t>
      </w:r>
      <w:r w:rsidR="00FC69F0">
        <w:t>Species</w:t>
      </w:r>
      <w:r w:rsidRPr="0076128D">
        <w:t xml:space="preserve"> </w:t>
      </w:r>
    </w:p>
    <w:p w14:paraId="559C4F59" w14:textId="7766CC3B" w:rsidR="00AB6A4F" w:rsidRDefault="00AB6A4F" w:rsidP="00437E72">
      <w:pPr>
        <w:spacing w:line="360" w:lineRule="auto"/>
        <w:rPr>
          <w:lang w:val="en-US"/>
        </w:rPr>
      </w:pPr>
      <w:r w:rsidRPr="00AB6A4F">
        <w:rPr>
          <w:lang w:val="en-US"/>
        </w:rPr>
        <w:t xml:space="preserve">Activity pattern of Wild Prey (Figure </w:t>
      </w:r>
      <w:r w:rsidR="00575200">
        <w:rPr>
          <w:lang w:val="en-US"/>
        </w:rPr>
        <w:t>5</w:t>
      </w:r>
      <w:r w:rsidR="0076128D">
        <w:rPr>
          <w:lang w:val="en-US"/>
        </w:rPr>
        <w:t>7</w:t>
      </w:r>
      <w:r w:rsidRPr="00AB6A4F">
        <w:rPr>
          <w:lang w:val="en-US"/>
        </w:rPr>
        <w:t xml:space="preserve">) states </w:t>
      </w:r>
      <w:r w:rsidR="00FC69F0">
        <w:rPr>
          <w:lang w:val="en-US"/>
        </w:rPr>
        <w:t>that l</w:t>
      </w:r>
      <w:r w:rsidRPr="00AB6A4F">
        <w:rPr>
          <w:lang w:val="en-US"/>
        </w:rPr>
        <w:t xml:space="preserve">angurs dominate encounters, reflecting their strictly diurnal nature with peak activity. Blackbuck and </w:t>
      </w:r>
      <w:r w:rsidR="00FC69F0">
        <w:rPr>
          <w:lang w:val="en-US"/>
        </w:rPr>
        <w:t>n</w:t>
      </w:r>
      <w:r w:rsidRPr="00AB6A4F">
        <w:rPr>
          <w:lang w:val="en-US"/>
        </w:rPr>
        <w:t>ilgai show some early morning and late afternoon activity</w:t>
      </w:r>
      <w:r w:rsidR="00FC69F0">
        <w:rPr>
          <w:lang w:val="en-US"/>
        </w:rPr>
        <w:t>,</w:t>
      </w:r>
      <w:r w:rsidRPr="00AB6A4F">
        <w:rPr>
          <w:lang w:val="en-US"/>
        </w:rPr>
        <w:t xml:space="preserve"> i.e.</w:t>
      </w:r>
      <w:r w:rsidR="00FC69F0">
        <w:rPr>
          <w:lang w:val="en-US"/>
        </w:rPr>
        <w:t>,</w:t>
      </w:r>
      <w:r w:rsidRPr="00AB6A4F">
        <w:rPr>
          <w:lang w:val="en-US"/>
        </w:rPr>
        <w:t xml:space="preserve"> crepuscular behavior. Spotted </w:t>
      </w:r>
      <w:r w:rsidR="00FC69F0">
        <w:rPr>
          <w:lang w:val="en-US"/>
        </w:rPr>
        <w:t>d</w:t>
      </w:r>
      <w:r w:rsidRPr="00AB6A4F">
        <w:rPr>
          <w:lang w:val="en-US"/>
        </w:rPr>
        <w:t xml:space="preserve">eer and </w:t>
      </w:r>
      <w:r w:rsidR="00FC69F0">
        <w:rPr>
          <w:lang w:val="en-US"/>
        </w:rPr>
        <w:t>f</w:t>
      </w:r>
      <w:r w:rsidRPr="00AB6A4F">
        <w:rPr>
          <w:lang w:val="en-US"/>
        </w:rPr>
        <w:t xml:space="preserve">our-Horned Antelope (FHA) are frequently observed in the morning and early evening, with </w:t>
      </w:r>
      <w:r w:rsidR="00FC69F0">
        <w:rPr>
          <w:lang w:val="en-US"/>
        </w:rPr>
        <w:t>s</w:t>
      </w:r>
      <w:r w:rsidRPr="00AB6A4F">
        <w:rPr>
          <w:lang w:val="en-US"/>
        </w:rPr>
        <w:t xml:space="preserve">potted deer </w:t>
      </w:r>
      <w:r w:rsidR="00FC69F0">
        <w:rPr>
          <w:lang w:val="en-US"/>
        </w:rPr>
        <w:t xml:space="preserve">having a </w:t>
      </w:r>
      <w:r w:rsidRPr="00AB6A4F">
        <w:rPr>
          <w:lang w:val="en-US"/>
        </w:rPr>
        <w:t xml:space="preserve">more evenly distributed pattern and FHA </w:t>
      </w:r>
      <w:r w:rsidR="00FC69F0">
        <w:rPr>
          <w:lang w:val="en-US"/>
        </w:rPr>
        <w:t>having a</w:t>
      </w:r>
      <w:r w:rsidRPr="00AB6A4F">
        <w:rPr>
          <w:lang w:val="en-US"/>
        </w:rPr>
        <w:t xml:space="preserve"> scattered presence. Indian hares and Porcupines exhibit strong nocturnal activity. The </w:t>
      </w:r>
      <w:r w:rsidR="00FC69F0">
        <w:rPr>
          <w:lang w:val="en-US"/>
        </w:rPr>
        <w:t>w</w:t>
      </w:r>
      <w:r w:rsidRPr="00AB6A4F">
        <w:rPr>
          <w:lang w:val="en-US"/>
        </w:rPr>
        <w:t xml:space="preserve">ild </w:t>
      </w:r>
      <w:r w:rsidR="00FC69F0">
        <w:rPr>
          <w:lang w:val="en-US"/>
        </w:rPr>
        <w:t>b</w:t>
      </w:r>
      <w:r w:rsidRPr="00AB6A4F">
        <w:rPr>
          <w:lang w:val="en-US"/>
        </w:rPr>
        <w:t xml:space="preserve">oar is active both at night and early morning, showing flexible behavior.  </w:t>
      </w:r>
    </w:p>
    <w:p w14:paraId="29C09BB0" w14:textId="77777777" w:rsidR="0013104F" w:rsidRDefault="0013104F" w:rsidP="0013104F">
      <w:pPr>
        <w:keepNext/>
        <w:spacing w:line="360" w:lineRule="auto"/>
      </w:pPr>
      <w:r>
        <w:rPr>
          <w:rFonts w:cs="Times New Roman"/>
          <w:noProof/>
        </w:rPr>
        <w:lastRenderedPageBreak/>
        <w:drawing>
          <wp:inline distT="0" distB="0" distL="0" distR="0" wp14:anchorId="3C5CB06A" wp14:editId="368DBCBD">
            <wp:extent cx="5731510" cy="3522368"/>
            <wp:effectExtent l="0" t="0" r="2540" b="1905"/>
            <wp:docPr id="1857523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731510" cy="3522368"/>
                    </a:xfrm>
                    <a:prstGeom prst="rect">
                      <a:avLst/>
                    </a:prstGeom>
                    <a:noFill/>
                  </pic:spPr>
                </pic:pic>
              </a:graphicData>
            </a:graphic>
          </wp:inline>
        </w:drawing>
      </w:r>
    </w:p>
    <w:p w14:paraId="6F95B503" w14:textId="490F9635" w:rsidR="0013104F" w:rsidRPr="00AB6A4F" w:rsidRDefault="0013104F" w:rsidP="0013104F">
      <w:pPr>
        <w:pStyle w:val="Caption"/>
        <w:jc w:val="center"/>
      </w:pPr>
      <w:bookmarkStart w:id="142" w:name="_Toc231916437"/>
      <w:r>
        <w:t xml:space="preserve">Figure </w:t>
      </w:r>
      <w:r>
        <w:fldChar w:fldCharType="begin"/>
      </w:r>
      <w:r>
        <w:instrText xml:space="preserve"> SEQ Figure \* ARABIC </w:instrText>
      </w:r>
      <w:r>
        <w:fldChar w:fldCharType="separate"/>
      </w:r>
      <w:r w:rsidR="00D41268">
        <w:rPr>
          <w:noProof/>
        </w:rPr>
        <w:t>58</w:t>
      </w:r>
      <w:r>
        <w:fldChar w:fldCharType="end"/>
      </w:r>
      <w:r>
        <w:t>: Activity pattern of Prey-base in</w:t>
      </w:r>
      <w:r w:rsidR="00FC69F0">
        <w:t xml:space="preserve"> the</w:t>
      </w:r>
      <w:r>
        <w:t xml:space="preserve"> Bhopal-</w:t>
      </w:r>
      <w:proofErr w:type="spellStart"/>
      <w:r>
        <w:t>Ratapani</w:t>
      </w:r>
      <w:proofErr w:type="spellEnd"/>
      <w:r>
        <w:t xml:space="preserve"> Connecting Forest</w:t>
      </w:r>
      <w:bookmarkEnd w:id="142"/>
    </w:p>
    <w:p w14:paraId="689CE6C4" w14:textId="60CB135A" w:rsidR="00AB6A4F" w:rsidRDefault="00AB6A4F" w:rsidP="00437E72">
      <w:pPr>
        <w:spacing w:line="360" w:lineRule="auto"/>
        <w:rPr>
          <w:lang w:val="en-US"/>
        </w:rPr>
      </w:pPr>
      <w:r w:rsidRPr="00AB6A4F">
        <w:rPr>
          <w:lang w:val="en-US"/>
        </w:rPr>
        <w:t xml:space="preserve">Cows are the most frequently encountered, active throughout the day and night. Buffalo </w:t>
      </w:r>
      <w:r w:rsidR="00FC69F0" w:rsidRPr="00AB6A4F">
        <w:rPr>
          <w:lang w:val="en-US"/>
        </w:rPr>
        <w:t>shows</w:t>
      </w:r>
      <w:r w:rsidRPr="00AB6A4F">
        <w:rPr>
          <w:lang w:val="en-US"/>
        </w:rPr>
        <w:t xml:space="preserve"> a more scattered pattern. Goats are predominantly diurnal, with higher activity in the morning (6 AM – 10 AM) and afternoon (2 PM – 5 PM), aligning with grazing patterns. </w:t>
      </w:r>
      <w:r w:rsidR="002723E0">
        <w:rPr>
          <w:lang w:val="en-US"/>
        </w:rPr>
        <w:t>(Figure 5</w:t>
      </w:r>
      <w:r w:rsidR="0076128D">
        <w:rPr>
          <w:lang w:val="en-US"/>
        </w:rPr>
        <w:t>8</w:t>
      </w:r>
      <w:r w:rsidR="002723E0">
        <w:rPr>
          <w:lang w:val="en-US"/>
        </w:rPr>
        <w:t>)</w:t>
      </w:r>
    </w:p>
    <w:p w14:paraId="6A073D99" w14:textId="77777777" w:rsidR="0013104F" w:rsidRDefault="0013104F" w:rsidP="0013104F">
      <w:pPr>
        <w:keepNext/>
        <w:spacing w:line="360" w:lineRule="auto"/>
      </w:pPr>
      <w:r w:rsidRPr="003731CB">
        <w:rPr>
          <w:rFonts w:cs="Times New Roman"/>
          <w:noProof/>
        </w:rPr>
        <w:drawing>
          <wp:inline distT="0" distB="0" distL="0" distR="0" wp14:anchorId="36172173" wp14:editId="3B05A509">
            <wp:extent cx="5731510" cy="2969725"/>
            <wp:effectExtent l="0" t="0" r="2540" b="254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731510" cy="2969725"/>
                    </a:xfrm>
                    <a:prstGeom prst="rect">
                      <a:avLst/>
                    </a:prstGeom>
                    <a:noFill/>
                  </pic:spPr>
                </pic:pic>
              </a:graphicData>
            </a:graphic>
          </wp:inline>
        </w:drawing>
      </w:r>
    </w:p>
    <w:p w14:paraId="6B2192B7" w14:textId="27AB9E0C" w:rsidR="0013104F" w:rsidRPr="00AB6A4F" w:rsidRDefault="0013104F" w:rsidP="0013104F">
      <w:pPr>
        <w:pStyle w:val="Caption"/>
        <w:jc w:val="center"/>
      </w:pPr>
      <w:bookmarkStart w:id="143" w:name="_Toc231916438"/>
      <w:r>
        <w:t xml:space="preserve">Figure </w:t>
      </w:r>
      <w:r>
        <w:fldChar w:fldCharType="begin"/>
      </w:r>
      <w:r>
        <w:instrText xml:space="preserve"> SEQ Figure \* ARABIC </w:instrText>
      </w:r>
      <w:r>
        <w:fldChar w:fldCharType="separate"/>
      </w:r>
      <w:r w:rsidR="00D41268">
        <w:rPr>
          <w:noProof/>
        </w:rPr>
        <w:t>59</w:t>
      </w:r>
      <w:r>
        <w:fldChar w:fldCharType="end"/>
      </w:r>
      <w:r>
        <w:t>: Activity pattern of domestic prey base in</w:t>
      </w:r>
      <w:r w:rsidR="00FC69F0">
        <w:t xml:space="preserve"> the</w:t>
      </w:r>
      <w:r>
        <w:t xml:space="preserve"> Bhopal-</w:t>
      </w:r>
      <w:proofErr w:type="spellStart"/>
      <w:r>
        <w:t>Ratapani</w:t>
      </w:r>
      <w:proofErr w:type="spellEnd"/>
      <w:r>
        <w:t xml:space="preserve"> Connecting Forest</w:t>
      </w:r>
      <w:bookmarkEnd w:id="143"/>
    </w:p>
    <w:p w14:paraId="664DDA72" w14:textId="77777777" w:rsidR="00AB6A4F" w:rsidRPr="00AB6A4F" w:rsidRDefault="00AB6A4F" w:rsidP="008C7ACB">
      <w:pPr>
        <w:pStyle w:val="Heading6"/>
        <w:rPr>
          <w:lang w:val="en-US"/>
        </w:rPr>
      </w:pPr>
      <w:r w:rsidRPr="00AB6A4F">
        <w:rPr>
          <w:lang w:val="en-US"/>
        </w:rPr>
        <w:lastRenderedPageBreak/>
        <w:t xml:space="preserve">Activity Pattern of People </w:t>
      </w:r>
    </w:p>
    <w:p w14:paraId="53C2412C" w14:textId="77777777" w:rsidR="00AB6A4F" w:rsidRPr="00AB6A4F" w:rsidRDefault="00AB6A4F" w:rsidP="00437E72">
      <w:pPr>
        <w:spacing w:line="360" w:lineRule="auto"/>
        <w:rPr>
          <w:lang w:val="en-US"/>
        </w:rPr>
      </w:pPr>
      <w:r w:rsidRPr="00AB6A4F">
        <w:rPr>
          <w:lang w:val="en-US"/>
        </w:rPr>
        <w:t>Human encounter data shows a distinct temporal pattern aligning with typical daily routines, with most activity during morning, midday, and early evening hours, and minimal movement at night and early morning.</w:t>
      </w:r>
    </w:p>
    <w:p w14:paraId="5E4B1531" w14:textId="0E75B9C5" w:rsidR="00AB6A4F" w:rsidRPr="002723E0" w:rsidRDefault="002723E0" w:rsidP="008C7ACB">
      <w:pPr>
        <w:pStyle w:val="Heading5"/>
        <w:rPr>
          <w:lang w:val="en-US"/>
        </w:rPr>
      </w:pPr>
      <w:r>
        <w:rPr>
          <w:lang w:val="en-US"/>
        </w:rPr>
        <w:t>7.3.</w:t>
      </w:r>
      <w:r w:rsidR="008C7ACB">
        <w:rPr>
          <w:lang w:val="en-US"/>
        </w:rPr>
        <w:t>1.</w:t>
      </w:r>
      <w:r>
        <w:rPr>
          <w:lang w:val="en-US"/>
        </w:rPr>
        <w:t xml:space="preserve">2 </w:t>
      </w:r>
      <w:r w:rsidR="00AB6A4F" w:rsidRPr="002723E0">
        <w:rPr>
          <w:lang w:val="en-US"/>
        </w:rPr>
        <w:t>Non-metric Multidimensional Scaling (NMDS)</w:t>
      </w:r>
    </w:p>
    <w:p w14:paraId="0178DB56" w14:textId="13D60553" w:rsidR="00AB6A4F" w:rsidRDefault="00AB6A4F" w:rsidP="00437E72">
      <w:pPr>
        <w:spacing w:line="360" w:lineRule="auto"/>
        <w:rPr>
          <w:lang w:val="en-US"/>
        </w:rPr>
      </w:pPr>
      <w:r w:rsidRPr="00AB6A4F">
        <w:rPr>
          <w:lang w:val="en-US"/>
        </w:rPr>
        <w:t xml:space="preserve">The Non-metric Multidimensional Scaling (NMDS) plot, based on a correlation matrix of species activity, visually represents temporal relationships (Figure </w:t>
      </w:r>
      <w:r w:rsidR="002723E0">
        <w:rPr>
          <w:lang w:val="en-US"/>
        </w:rPr>
        <w:t>5</w:t>
      </w:r>
      <w:r w:rsidR="0076128D">
        <w:rPr>
          <w:lang w:val="en-US"/>
        </w:rPr>
        <w:t>9</w:t>
      </w:r>
      <w:r w:rsidRPr="00AB6A4F">
        <w:rPr>
          <w:lang w:val="en-US"/>
        </w:rPr>
        <w:t>) among the studied animals in the Bhopal-</w:t>
      </w:r>
      <w:proofErr w:type="spellStart"/>
      <w:r w:rsidRPr="00AB6A4F">
        <w:rPr>
          <w:lang w:val="en-US"/>
        </w:rPr>
        <w:t>Ratapani</w:t>
      </w:r>
      <w:proofErr w:type="spellEnd"/>
      <w:r w:rsidRPr="00AB6A4F">
        <w:rPr>
          <w:lang w:val="en-US"/>
        </w:rPr>
        <w:t xml:space="preserve"> Connecting Forest. Species positioned closer together on the plot exhibit more correlated activity patterns, while those further apart show less synchronicity in their temporal niches. Two distinct clusters emerge, enclosed within ellipses. The first, associated with the "Blue" timeframe (Darkness to Sunlight), contains primarily nocturnal species: </w:t>
      </w:r>
      <w:r w:rsidR="00575200" w:rsidRPr="00AB6A4F">
        <w:rPr>
          <w:lang w:val="en-US"/>
        </w:rPr>
        <w:t>small</w:t>
      </w:r>
      <w:r w:rsidRPr="00AB6A4F">
        <w:rPr>
          <w:lang w:val="en-US"/>
        </w:rPr>
        <w:t xml:space="preserve"> carnivores (Sc), Indian </w:t>
      </w:r>
      <w:r w:rsidR="00FC69F0">
        <w:rPr>
          <w:lang w:val="en-US"/>
        </w:rPr>
        <w:t>h</w:t>
      </w:r>
      <w:r w:rsidRPr="00AB6A4F">
        <w:rPr>
          <w:lang w:val="en-US"/>
        </w:rPr>
        <w:t xml:space="preserve">are (IH), </w:t>
      </w:r>
      <w:r w:rsidR="00FC69F0">
        <w:rPr>
          <w:lang w:val="en-US"/>
        </w:rPr>
        <w:t>p</w:t>
      </w:r>
      <w:r w:rsidRPr="00AB6A4F">
        <w:rPr>
          <w:lang w:val="en-US"/>
        </w:rPr>
        <w:t xml:space="preserve">orcupine (Porco), and </w:t>
      </w:r>
      <w:r w:rsidR="00FC69F0">
        <w:rPr>
          <w:lang w:val="en-US"/>
        </w:rPr>
        <w:t>w</w:t>
      </w:r>
      <w:r w:rsidRPr="00AB6A4F">
        <w:rPr>
          <w:lang w:val="en-US"/>
        </w:rPr>
        <w:t xml:space="preserve">ild </w:t>
      </w:r>
      <w:r w:rsidR="00FC69F0">
        <w:rPr>
          <w:lang w:val="en-US"/>
        </w:rPr>
        <w:t>b</w:t>
      </w:r>
      <w:r w:rsidRPr="00AB6A4F">
        <w:rPr>
          <w:lang w:val="en-US"/>
        </w:rPr>
        <w:t xml:space="preserve">oar (WB). The proximity of </w:t>
      </w:r>
      <w:r w:rsidR="00FC69F0">
        <w:rPr>
          <w:lang w:val="en-US"/>
        </w:rPr>
        <w:t>s</w:t>
      </w:r>
      <w:r w:rsidRPr="00AB6A4F">
        <w:rPr>
          <w:lang w:val="en-US"/>
        </w:rPr>
        <w:t>loth bear</w:t>
      </w:r>
      <w:r w:rsidR="00575200">
        <w:rPr>
          <w:lang w:val="en-US"/>
        </w:rPr>
        <w:t xml:space="preserve"> </w:t>
      </w:r>
      <w:r w:rsidRPr="00AB6A4F">
        <w:rPr>
          <w:lang w:val="en-US"/>
        </w:rPr>
        <w:t xml:space="preserve">(Sb), </w:t>
      </w:r>
      <w:r w:rsidR="00FC69F0">
        <w:rPr>
          <w:lang w:val="en-US"/>
        </w:rPr>
        <w:t>s</w:t>
      </w:r>
      <w:r w:rsidRPr="00AB6A4F">
        <w:rPr>
          <w:lang w:val="en-US"/>
        </w:rPr>
        <w:t xml:space="preserve">triped </w:t>
      </w:r>
      <w:r w:rsidR="00FC69F0">
        <w:rPr>
          <w:lang w:val="en-US"/>
        </w:rPr>
        <w:t>h</w:t>
      </w:r>
      <w:r w:rsidRPr="00AB6A4F">
        <w:rPr>
          <w:lang w:val="en-US"/>
        </w:rPr>
        <w:t>yena (</w:t>
      </w:r>
      <w:proofErr w:type="spellStart"/>
      <w:r w:rsidRPr="00AB6A4F">
        <w:rPr>
          <w:lang w:val="en-US"/>
        </w:rPr>
        <w:t>Sh</w:t>
      </w:r>
      <w:proofErr w:type="spellEnd"/>
      <w:r w:rsidRPr="00AB6A4F">
        <w:rPr>
          <w:lang w:val="en-US"/>
        </w:rPr>
        <w:t xml:space="preserve">), </w:t>
      </w:r>
      <w:r w:rsidR="00FC69F0">
        <w:rPr>
          <w:lang w:val="en-US"/>
        </w:rPr>
        <w:t>j</w:t>
      </w:r>
      <w:r w:rsidRPr="00AB6A4F">
        <w:rPr>
          <w:lang w:val="en-US"/>
        </w:rPr>
        <w:t xml:space="preserve">ungle </w:t>
      </w:r>
      <w:r w:rsidR="00FC69F0">
        <w:rPr>
          <w:lang w:val="en-US"/>
        </w:rPr>
        <w:t>c</w:t>
      </w:r>
      <w:r w:rsidRPr="00AB6A4F">
        <w:rPr>
          <w:lang w:val="en-US"/>
        </w:rPr>
        <w:t xml:space="preserve">at (J cat), </w:t>
      </w:r>
      <w:r w:rsidR="00FC69F0">
        <w:rPr>
          <w:lang w:val="en-US"/>
        </w:rPr>
        <w:t>l</w:t>
      </w:r>
      <w:r w:rsidRPr="00AB6A4F">
        <w:rPr>
          <w:lang w:val="en-US"/>
        </w:rPr>
        <w:t xml:space="preserve">eopard (L), and </w:t>
      </w:r>
      <w:r w:rsidR="00FC69F0">
        <w:rPr>
          <w:lang w:val="en-US"/>
        </w:rPr>
        <w:t>t</w:t>
      </w:r>
      <w:r w:rsidRPr="00AB6A4F">
        <w:rPr>
          <w:lang w:val="en-US"/>
        </w:rPr>
        <w:t xml:space="preserve">iger (T) to each other indicates their similar activity pattern and potential to avoid </w:t>
      </w:r>
      <w:r w:rsidR="00FC69F0">
        <w:rPr>
          <w:lang w:val="en-US"/>
        </w:rPr>
        <w:t>g</w:t>
      </w:r>
      <w:r w:rsidRPr="00AB6A4F">
        <w:rPr>
          <w:lang w:val="en-US"/>
        </w:rPr>
        <w:t xml:space="preserve">olden </w:t>
      </w:r>
      <w:r w:rsidR="00FC69F0">
        <w:rPr>
          <w:lang w:val="en-US"/>
        </w:rPr>
        <w:t>j</w:t>
      </w:r>
      <w:r w:rsidRPr="00AB6A4F">
        <w:rPr>
          <w:lang w:val="en-US"/>
        </w:rPr>
        <w:t xml:space="preserve">ackal (GJ). </w:t>
      </w:r>
      <w:r w:rsidRPr="00AB6A4F">
        <w:rPr>
          <w:lang w:val="en-US"/>
        </w:rPr>
        <w:tab/>
      </w:r>
      <w:r w:rsidRPr="00AB6A4F">
        <w:rPr>
          <w:lang w:val="en-US"/>
        </w:rPr>
        <w:br/>
        <w:t xml:space="preserve">The second cluster is encircled in green, indicating </w:t>
      </w:r>
      <w:r w:rsidR="00FC69F0">
        <w:rPr>
          <w:lang w:val="en-US"/>
        </w:rPr>
        <w:t>s</w:t>
      </w:r>
      <w:r w:rsidRPr="00AB6A4F">
        <w:rPr>
          <w:lang w:val="en-US"/>
        </w:rPr>
        <w:t xml:space="preserve">unrise and </w:t>
      </w:r>
      <w:r w:rsidR="00FC69F0">
        <w:rPr>
          <w:lang w:val="en-US"/>
        </w:rPr>
        <w:t>s</w:t>
      </w:r>
      <w:r w:rsidRPr="00AB6A4F">
        <w:rPr>
          <w:lang w:val="en-US"/>
        </w:rPr>
        <w:t xml:space="preserve">unset, and comprises </w:t>
      </w:r>
      <w:r w:rsidR="00FC69F0">
        <w:rPr>
          <w:lang w:val="en-US"/>
        </w:rPr>
        <w:t>b</w:t>
      </w:r>
      <w:r w:rsidRPr="00AB6A4F">
        <w:rPr>
          <w:lang w:val="en-US"/>
        </w:rPr>
        <w:t xml:space="preserve">lackbuck (Bb), </w:t>
      </w:r>
      <w:r w:rsidR="00FC69F0">
        <w:rPr>
          <w:lang w:val="en-US"/>
        </w:rPr>
        <w:t>s</w:t>
      </w:r>
      <w:r w:rsidRPr="00AB6A4F">
        <w:rPr>
          <w:lang w:val="en-US"/>
        </w:rPr>
        <w:t xml:space="preserve">potted </w:t>
      </w:r>
      <w:r w:rsidR="00FC69F0">
        <w:rPr>
          <w:lang w:val="en-US"/>
        </w:rPr>
        <w:t>d</w:t>
      </w:r>
      <w:r w:rsidRPr="00AB6A4F">
        <w:rPr>
          <w:lang w:val="en-US"/>
        </w:rPr>
        <w:t xml:space="preserve">eer (Sd), </w:t>
      </w:r>
      <w:r w:rsidR="00FC69F0">
        <w:rPr>
          <w:lang w:val="en-US"/>
        </w:rPr>
        <w:t>n</w:t>
      </w:r>
      <w:r w:rsidRPr="00AB6A4F">
        <w:rPr>
          <w:lang w:val="en-US"/>
        </w:rPr>
        <w:t xml:space="preserve">ilgai and </w:t>
      </w:r>
      <w:r w:rsidR="00FC69F0">
        <w:rPr>
          <w:lang w:val="en-US"/>
        </w:rPr>
        <w:t>l</w:t>
      </w:r>
      <w:r w:rsidRPr="00AB6A4F">
        <w:rPr>
          <w:lang w:val="en-US"/>
        </w:rPr>
        <w:t>angur (Lang), suggesting a group of prey base that are active during the day. FHA lies between these two clusters, indicating that the species exhibits activity that is intermediate between day and night.</w:t>
      </w:r>
    </w:p>
    <w:p w14:paraId="14B4BE0C" w14:textId="77777777" w:rsidR="0013104F" w:rsidRDefault="0013104F" w:rsidP="0013104F">
      <w:pPr>
        <w:keepNext/>
        <w:spacing w:line="360" w:lineRule="auto"/>
      </w:pPr>
      <w:r w:rsidRPr="00194B4B">
        <w:rPr>
          <w:noProof/>
        </w:rPr>
        <w:lastRenderedPageBreak/>
        <w:drawing>
          <wp:inline distT="0" distB="0" distL="0" distR="0" wp14:anchorId="541ED52F" wp14:editId="15DA23B0">
            <wp:extent cx="5731510" cy="3982240"/>
            <wp:effectExtent l="19050" t="19050" r="21590" b="18415"/>
            <wp:docPr id="3054921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492169" name=""/>
                    <pic:cNvPicPr/>
                  </pic:nvPicPr>
                  <pic:blipFill rotWithShape="1">
                    <a:blip r:embed="rId96"/>
                    <a:srcRect t="10051" r="7051" b="3764"/>
                    <a:stretch/>
                  </pic:blipFill>
                  <pic:spPr bwMode="auto">
                    <a:xfrm>
                      <a:off x="0" y="0"/>
                      <a:ext cx="5731510" cy="3982240"/>
                    </a:xfrm>
                    <a:prstGeom prst="rect">
                      <a:avLst/>
                    </a:prstGeom>
                    <a:ln>
                      <a:solidFill>
                        <a:schemeClr val="tx1">
                          <a:lumMod val="95000"/>
                          <a:lumOff val="5000"/>
                        </a:schemeClr>
                      </a:solidFill>
                    </a:ln>
                    <a:extLst>
                      <a:ext uri="{53640926-AAD7-44D8-BBD7-CCE9431645EC}">
                        <a14:shadowObscured xmlns:a14="http://schemas.microsoft.com/office/drawing/2010/main"/>
                      </a:ext>
                    </a:extLst>
                  </pic:spPr>
                </pic:pic>
              </a:graphicData>
            </a:graphic>
          </wp:inline>
        </w:drawing>
      </w:r>
    </w:p>
    <w:p w14:paraId="269F398A" w14:textId="66396CD3" w:rsidR="0013104F" w:rsidRPr="00AB6A4F" w:rsidRDefault="0013104F" w:rsidP="0013104F">
      <w:pPr>
        <w:pStyle w:val="Caption"/>
        <w:jc w:val="center"/>
      </w:pPr>
      <w:bookmarkStart w:id="144" w:name="_Toc231916439"/>
      <w:r>
        <w:t xml:space="preserve">Figure </w:t>
      </w:r>
      <w:r>
        <w:fldChar w:fldCharType="begin"/>
      </w:r>
      <w:r>
        <w:instrText xml:space="preserve"> SEQ Figure \* ARABIC </w:instrText>
      </w:r>
      <w:r>
        <w:fldChar w:fldCharType="separate"/>
      </w:r>
      <w:r w:rsidR="00D41268">
        <w:rPr>
          <w:noProof/>
        </w:rPr>
        <w:t>60</w:t>
      </w:r>
      <w:r>
        <w:fldChar w:fldCharType="end"/>
      </w:r>
      <w:r>
        <w:t>: Non-MDS of temporal space-use</w:t>
      </w:r>
      <w:bookmarkEnd w:id="144"/>
    </w:p>
    <w:p w14:paraId="14832040" w14:textId="325B002C" w:rsidR="00AB6A4F" w:rsidRPr="00AB6A4F" w:rsidRDefault="002723E0" w:rsidP="008C7ACB">
      <w:pPr>
        <w:pStyle w:val="Heading5"/>
        <w:rPr>
          <w:lang w:val="en-US"/>
        </w:rPr>
      </w:pPr>
      <w:r>
        <w:rPr>
          <w:lang w:val="en-US"/>
        </w:rPr>
        <w:t>7.3.</w:t>
      </w:r>
      <w:r w:rsidR="008C7ACB">
        <w:rPr>
          <w:lang w:val="en-US"/>
        </w:rPr>
        <w:t>1.</w:t>
      </w:r>
      <w:r>
        <w:rPr>
          <w:lang w:val="en-US"/>
        </w:rPr>
        <w:t xml:space="preserve">3 </w:t>
      </w:r>
      <w:r w:rsidR="00AB6A4F" w:rsidRPr="00AB6A4F">
        <w:rPr>
          <w:lang w:val="en-US"/>
        </w:rPr>
        <w:t>ANOVA Analysis of Spatial and Temporal variability in focal group</w:t>
      </w:r>
    </w:p>
    <w:p w14:paraId="0578FEF6" w14:textId="583B7AEE" w:rsidR="00AB6A4F" w:rsidRPr="00AB6A4F" w:rsidRDefault="00AB6A4F" w:rsidP="00437E72">
      <w:pPr>
        <w:spacing w:line="360" w:lineRule="auto"/>
        <w:rPr>
          <w:lang w:val="en-US"/>
        </w:rPr>
      </w:pPr>
      <w:r w:rsidRPr="00AB6A4F">
        <w:rPr>
          <w:lang w:val="en-US"/>
        </w:rPr>
        <w:t>The ANOVA analysis for spatial variation (Table 1</w:t>
      </w:r>
      <w:r w:rsidR="0076128D">
        <w:rPr>
          <w:lang w:val="en-US"/>
        </w:rPr>
        <w:t>9</w:t>
      </w:r>
      <w:r w:rsidRPr="00AB6A4F">
        <w:rPr>
          <w:lang w:val="en-US"/>
        </w:rPr>
        <w:t>a) in the occurrence of tigers, co-predators, wild and domestic prey, and humans across ten camera trap locations reveals significant differences in spatial distribution. The statistically significant F-value of 4.2 (</w:t>
      </w:r>
      <w:r w:rsidRPr="00AB6A4F">
        <w:rPr>
          <w:i/>
          <w:iCs/>
          <w:lang w:val="en-US"/>
        </w:rPr>
        <w:t>p</w:t>
      </w:r>
      <w:r w:rsidRPr="00AB6A4F">
        <w:rPr>
          <w:lang w:val="en-US"/>
        </w:rPr>
        <w:t xml:space="preserve"> = 0.003, critical F-value = 2.386) supports the alternative hypothesis (H₁), confirming that there is substantial spatial variation in how these groups use space. This finding rejects the null hypothesis (H₀) that there is no significant spatial variation.</w:t>
      </w:r>
    </w:p>
    <w:p w14:paraId="41EF1594" w14:textId="74425E96" w:rsidR="0013104F" w:rsidRDefault="00AB6A4F" w:rsidP="00437E72">
      <w:pPr>
        <w:spacing w:line="360" w:lineRule="auto"/>
        <w:rPr>
          <w:lang w:val="en-US"/>
        </w:rPr>
        <w:sectPr w:rsidR="0013104F">
          <w:pgSz w:w="11906" w:h="16838"/>
          <w:pgMar w:top="1440" w:right="1440" w:bottom="1440" w:left="1440" w:header="708" w:footer="708" w:gutter="0"/>
          <w:cols w:space="708"/>
          <w:docGrid w:linePitch="360"/>
        </w:sectPr>
      </w:pPr>
      <w:r w:rsidRPr="00AB6A4F">
        <w:rPr>
          <w:lang w:val="en-US"/>
        </w:rPr>
        <w:t>The ANOVA analysis for temporal variation (Table 1</w:t>
      </w:r>
      <w:r w:rsidR="0076128D">
        <w:rPr>
          <w:lang w:val="en-US"/>
        </w:rPr>
        <w:t>9</w:t>
      </w:r>
      <w:r w:rsidRPr="00AB6A4F">
        <w:rPr>
          <w:lang w:val="en-US"/>
        </w:rPr>
        <w:t xml:space="preserve">b) in the occurrence of tigers, co-predators, wild and domestic prey, and humans, based on the presence/absence of these focal groups across ten camera trap locations and </w:t>
      </w:r>
      <w:r w:rsidR="00FC69F0">
        <w:rPr>
          <w:lang w:val="en-US"/>
        </w:rPr>
        <w:t>a 24-hour</w:t>
      </w:r>
      <w:r w:rsidRPr="00AB6A4F">
        <w:rPr>
          <w:lang w:val="en-US"/>
        </w:rPr>
        <w:t xml:space="preserve"> cycle (Zar, 1999). The analysis yielded a statistically significant F-value of 4.221 (critical F-value = 2.280; </w:t>
      </w:r>
      <w:r w:rsidRPr="00AB6A4F">
        <w:rPr>
          <w:i/>
          <w:iCs/>
          <w:lang w:val="en-US"/>
        </w:rPr>
        <w:t>p</w:t>
      </w:r>
      <w:r w:rsidRPr="00AB6A4F">
        <w:rPr>
          <w:lang w:val="en-US"/>
        </w:rPr>
        <w:t xml:space="preserve"> = 0.001, α &lt; 0.05), indicating substantial differences in temporal distribution across sites. These findings reject the null hypothesis (H₀) and support the alternative hypothesis (H₁), confirming distinct temporal space-use patterns among focal groups (Manly et al., 2002). (Table 1</w:t>
      </w:r>
      <w:r w:rsidR="0076128D">
        <w:rPr>
          <w:lang w:val="en-US"/>
        </w:rPr>
        <w:t>9</w:t>
      </w:r>
      <w:r w:rsidRPr="00AB6A4F">
        <w:rPr>
          <w:lang w:val="en-US"/>
        </w:rPr>
        <w:t>)</w:t>
      </w:r>
    </w:p>
    <w:p w14:paraId="0DD9DBD4" w14:textId="77777777" w:rsidR="00AB6A4F" w:rsidRDefault="00AB6A4F" w:rsidP="00437E72">
      <w:pPr>
        <w:spacing w:line="360" w:lineRule="auto"/>
        <w:rPr>
          <w:lang w:val="en-US"/>
        </w:rPr>
      </w:pPr>
    </w:p>
    <w:p w14:paraId="238E95AD" w14:textId="1A96B7F3" w:rsidR="0013104F" w:rsidRDefault="0013104F" w:rsidP="0013104F">
      <w:pPr>
        <w:pStyle w:val="Caption"/>
        <w:keepNext/>
      </w:pPr>
      <w:bookmarkStart w:id="145" w:name="_Toc231916463"/>
      <w:r>
        <w:t xml:space="preserve">Table </w:t>
      </w:r>
      <w:r>
        <w:fldChar w:fldCharType="begin"/>
      </w:r>
      <w:r>
        <w:instrText xml:space="preserve"> SEQ Table \* ARABIC </w:instrText>
      </w:r>
      <w:r>
        <w:fldChar w:fldCharType="separate"/>
      </w:r>
      <w:r w:rsidR="001B61FF">
        <w:rPr>
          <w:noProof/>
        </w:rPr>
        <w:t>20</w:t>
      </w:r>
      <w:r>
        <w:fldChar w:fldCharType="end"/>
      </w:r>
      <w:r>
        <w:t>:</w:t>
      </w:r>
      <w:r w:rsidRPr="00C74A12">
        <w:t>ANOVA table for Spatial &amp; Temporal Variation among focal groups</w:t>
      </w:r>
      <w:bookmarkEnd w:id="145"/>
    </w:p>
    <w:tbl>
      <w:tblPr>
        <w:tblW w:w="13012" w:type="dxa"/>
        <w:tblInd w:w="-10" w:type="dxa"/>
        <w:tblLook w:val="04A0" w:firstRow="1" w:lastRow="0" w:firstColumn="1" w:lastColumn="0" w:noHBand="0" w:noVBand="1"/>
      </w:tblPr>
      <w:tblGrid>
        <w:gridCol w:w="1221"/>
        <w:gridCol w:w="782"/>
        <w:gridCol w:w="825"/>
        <w:gridCol w:w="781"/>
        <w:gridCol w:w="1017"/>
        <w:gridCol w:w="1089"/>
        <w:gridCol w:w="781"/>
        <w:gridCol w:w="101"/>
        <w:gridCol w:w="1025"/>
        <w:gridCol w:w="890"/>
        <w:gridCol w:w="825"/>
        <w:gridCol w:w="781"/>
        <w:gridCol w:w="1017"/>
        <w:gridCol w:w="1089"/>
        <w:gridCol w:w="781"/>
        <w:gridCol w:w="8"/>
      </w:tblGrid>
      <w:tr w:rsidR="0013104F" w:rsidRPr="007B1AE2" w14:paraId="05CC798F" w14:textId="77777777" w:rsidTr="00DF7425">
        <w:trPr>
          <w:trHeight w:val="436"/>
        </w:trPr>
        <w:tc>
          <w:tcPr>
            <w:tcW w:w="6597" w:type="dxa"/>
            <w:gridSpan w:val="8"/>
            <w:tcBorders>
              <w:top w:val="single" w:sz="8" w:space="0" w:color="auto"/>
              <w:left w:val="single" w:sz="8" w:space="0" w:color="auto"/>
              <w:bottom w:val="single" w:sz="4" w:space="0" w:color="auto"/>
              <w:right w:val="single" w:sz="8" w:space="0" w:color="000000"/>
            </w:tcBorders>
            <w:noWrap/>
            <w:vAlign w:val="bottom"/>
            <w:hideMark/>
          </w:tcPr>
          <w:p w14:paraId="1E8DC18D" w14:textId="7F9D8A9A" w:rsidR="0013104F" w:rsidRPr="00031440" w:rsidRDefault="0013104F" w:rsidP="00DF7425">
            <w:pPr>
              <w:spacing w:after="0" w:line="240" w:lineRule="auto"/>
              <w:jc w:val="center"/>
              <w:rPr>
                <w:rFonts w:eastAsia="Times New Roman" w:cs="Times New Roman"/>
                <w:b/>
                <w:bCs/>
                <w:color w:val="000000"/>
                <w:sz w:val="20"/>
                <w:szCs w:val="16"/>
              </w:rPr>
            </w:pPr>
            <w:r w:rsidRPr="00031440">
              <w:rPr>
                <w:rFonts w:eastAsia="Times New Roman" w:cs="Times New Roman"/>
                <w:b/>
                <w:bCs/>
                <w:color w:val="000000"/>
                <w:sz w:val="20"/>
                <w:szCs w:val="16"/>
              </w:rPr>
              <w:t>a. Anova: Single Factor</w:t>
            </w:r>
          </w:p>
          <w:p w14:paraId="3F470E52" w14:textId="77777777" w:rsidR="0013104F" w:rsidRPr="00031440" w:rsidRDefault="0013104F" w:rsidP="00DF7425">
            <w:pPr>
              <w:spacing w:after="0" w:line="240" w:lineRule="auto"/>
              <w:jc w:val="center"/>
              <w:rPr>
                <w:rFonts w:eastAsia="Times New Roman" w:cs="Times New Roman"/>
                <w:color w:val="000000"/>
                <w:sz w:val="20"/>
                <w:szCs w:val="16"/>
              </w:rPr>
            </w:pPr>
            <w:r w:rsidRPr="00031440">
              <w:rPr>
                <w:rFonts w:eastAsia="Times New Roman" w:cs="Times New Roman"/>
                <w:color w:val="000000"/>
                <w:sz w:val="20"/>
                <w:szCs w:val="16"/>
              </w:rPr>
              <w:t>Spatial variation in different focal groups</w:t>
            </w:r>
          </w:p>
        </w:tc>
        <w:tc>
          <w:tcPr>
            <w:tcW w:w="6415" w:type="dxa"/>
            <w:gridSpan w:val="8"/>
            <w:tcBorders>
              <w:top w:val="single" w:sz="8" w:space="0" w:color="auto"/>
              <w:left w:val="nil"/>
              <w:bottom w:val="single" w:sz="4" w:space="0" w:color="auto"/>
              <w:right w:val="single" w:sz="8" w:space="0" w:color="000000"/>
            </w:tcBorders>
            <w:noWrap/>
            <w:vAlign w:val="bottom"/>
            <w:hideMark/>
          </w:tcPr>
          <w:p w14:paraId="23FD404C" w14:textId="59DB39D1" w:rsidR="0013104F" w:rsidRPr="00031440" w:rsidRDefault="0013104F" w:rsidP="00DF7425">
            <w:pPr>
              <w:spacing w:after="0" w:line="240" w:lineRule="auto"/>
              <w:jc w:val="center"/>
              <w:rPr>
                <w:rFonts w:eastAsia="Times New Roman" w:cs="Times New Roman"/>
                <w:b/>
                <w:bCs/>
                <w:color w:val="000000"/>
                <w:sz w:val="20"/>
                <w:szCs w:val="16"/>
              </w:rPr>
            </w:pPr>
            <w:r w:rsidRPr="00031440">
              <w:rPr>
                <w:rFonts w:eastAsia="Times New Roman" w:cs="Times New Roman"/>
                <w:b/>
                <w:bCs/>
                <w:color w:val="000000"/>
                <w:sz w:val="20"/>
                <w:szCs w:val="16"/>
              </w:rPr>
              <w:t>b. Anova: Single Factor</w:t>
            </w:r>
          </w:p>
          <w:p w14:paraId="45987BA6" w14:textId="77777777" w:rsidR="0013104F" w:rsidRPr="00031440" w:rsidRDefault="0013104F" w:rsidP="00DF7425">
            <w:pPr>
              <w:spacing w:after="0" w:line="240" w:lineRule="auto"/>
              <w:jc w:val="center"/>
              <w:rPr>
                <w:rFonts w:eastAsia="Times New Roman" w:cs="Times New Roman"/>
                <w:color w:val="000000"/>
                <w:sz w:val="20"/>
                <w:szCs w:val="16"/>
              </w:rPr>
            </w:pPr>
            <w:r w:rsidRPr="00031440">
              <w:rPr>
                <w:rFonts w:eastAsia="Times New Roman" w:cs="Times New Roman"/>
                <w:color w:val="000000"/>
                <w:sz w:val="20"/>
                <w:szCs w:val="16"/>
              </w:rPr>
              <w:t>Temporal variation in different focal groups</w:t>
            </w:r>
          </w:p>
        </w:tc>
      </w:tr>
      <w:tr w:rsidR="0013104F" w:rsidRPr="007B1AE2" w14:paraId="7B35B8B8" w14:textId="77777777" w:rsidTr="00DF7425">
        <w:trPr>
          <w:gridAfter w:val="1"/>
          <w:wAfter w:w="7" w:type="dxa"/>
          <w:trHeight w:val="535"/>
        </w:trPr>
        <w:tc>
          <w:tcPr>
            <w:tcW w:w="2003" w:type="dxa"/>
            <w:gridSpan w:val="2"/>
            <w:tcBorders>
              <w:top w:val="nil"/>
              <w:left w:val="single" w:sz="8" w:space="0" w:color="auto"/>
              <w:bottom w:val="single" w:sz="8" w:space="0" w:color="auto"/>
              <w:right w:val="single" w:sz="4" w:space="0" w:color="auto"/>
            </w:tcBorders>
            <w:noWrap/>
            <w:vAlign w:val="bottom"/>
            <w:hideMark/>
          </w:tcPr>
          <w:p w14:paraId="106005CB" w14:textId="77777777" w:rsidR="0013104F" w:rsidRPr="00031440" w:rsidRDefault="0013104F" w:rsidP="00DF7425">
            <w:pPr>
              <w:spacing w:after="0" w:line="240" w:lineRule="auto"/>
              <w:jc w:val="left"/>
              <w:rPr>
                <w:rFonts w:eastAsia="Times New Roman" w:cs="Times New Roman"/>
                <w:b/>
                <w:bCs/>
                <w:color w:val="000000"/>
                <w:sz w:val="20"/>
                <w:szCs w:val="16"/>
              </w:rPr>
            </w:pPr>
            <w:r w:rsidRPr="00031440">
              <w:rPr>
                <w:rFonts w:eastAsia="Times New Roman" w:cs="Times New Roman"/>
                <w:b/>
                <w:bCs/>
                <w:color w:val="000000"/>
                <w:sz w:val="20"/>
                <w:szCs w:val="16"/>
              </w:rPr>
              <w:t>SUMMARY</w:t>
            </w:r>
          </w:p>
          <w:p w14:paraId="4ECB01FB"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825" w:type="dxa"/>
            <w:tcBorders>
              <w:top w:val="nil"/>
              <w:left w:val="nil"/>
              <w:bottom w:val="single" w:sz="8" w:space="0" w:color="auto"/>
              <w:right w:val="single" w:sz="4" w:space="0" w:color="auto"/>
            </w:tcBorders>
            <w:noWrap/>
            <w:vAlign w:val="bottom"/>
            <w:hideMark/>
          </w:tcPr>
          <w:p w14:paraId="5D17CDBA"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781" w:type="dxa"/>
            <w:tcBorders>
              <w:top w:val="nil"/>
              <w:left w:val="nil"/>
              <w:bottom w:val="single" w:sz="8" w:space="0" w:color="auto"/>
              <w:right w:val="single" w:sz="4" w:space="0" w:color="auto"/>
            </w:tcBorders>
            <w:noWrap/>
            <w:vAlign w:val="bottom"/>
            <w:hideMark/>
          </w:tcPr>
          <w:p w14:paraId="753C46B6"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17" w:type="dxa"/>
            <w:tcBorders>
              <w:top w:val="nil"/>
              <w:left w:val="nil"/>
              <w:bottom w:val="single" w:sz="8" w:space="0" w:color="auto"/>
              <w:right w:val="single" w:sz="4" w:space="0" w:color="auto"/>
            </w:tcBorders>
            <w:noWrap/>
            <w:vAlign w:val="bottom"/>
            <w:hideMark/>
          </w:tcPr>
          <w:p w14:paraId="2471B4C5"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89" w:type="dxa"/>
            <w:tcBorders>
              <w:top w:val="nil"/>
              <w:left w:val="nil"/>
              <w:bottom w:val="single" w:sz="8" w:space="0" w:color="auto"/>
              <w:right w:val="single" w:sz="4" w:space="0" w:color="auto"/>
            </w:tcBorders>
            <w:noWrap/>
            <w:vAlign w:val="bottom"/>
            <w:hideMark/>
          </w:tcPr>
          <w:p w14:paraId="3930BEC3"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781" w:type="dxa"/>
            <w:tcBorders>
              <w:top w:val="nil"/>
              <w:left w:val="nil"/>
              <w:bottom w:val="single" w:sz="8" w:space="0" w:color="auto"/>
              <w:right w:val="single" w:sz="8" w:space="0" w:color="auto"/>
            </w:tcBorders>
            <w:noWrap/>
            <w:vAlign w:val="bottom"/>
            <w:hideMark/>
          </w:tcPr>
          <w:p w14:paraId="1E130679"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2016" w:type="dxa"/>
            <w:gridSpan w:val="3"/>
            <w:tcBorders>
              <w:top w:val="nil"/>
              <w:left w:val="nil"/>
              <w:bottom w:val="single" w:sz="8" w:space="0" w:color="auto"/>
              <w:right w:val="single" w:sz="4" w:space="0" w:color="auto"/>
            </w:tcBorders>
            <w:noWrap/>
            <w:vAlign w:val="bottom"/>
            <w:hideMark/>
          </w:tcPr>
          <w:p w14:paraId="5AEC1C4F" w14:textId="77777777" w:rsidR="0013104F" w:rsidRPr="00031440" w:rsidRDefault="0013104F" w:rsidP="00DF7425">
            <w:pPr>
              <w:spacing w:after="0" w:line="240" w:lineRule="auto"/>
              <w:jc w:val="left"/>
              <w:rPr>
                <w:rFonts w:eastAsia="Times New Roman" w:cs="Times New Roman"/>
                <w:b/>
                <w:bCs/>
                <w:color w:val="000000"/>
                <w:sz w:val="20"/>
                <w:szCs w:val="16"/>
              </w:rPr>
            </w:pPr>
            <w:r w:rsidRPr="00031440">
              <w:rPr>
                <w:rFonts w:eastAsia="Times New Roman" w:cs="Times New Roman"/>
                <w:b/>
                <w:bCs/>
                <w:color w:val="000000"/>
                <w:sz w:val="20"/>
                <w:szCs w:val="16"/>
              </w:rPr>
              <w:t>SUMMARY</w:t>
            </w:r>
          </w:p>
          <w:p w14:paraId="2F06E010"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825" w:type="dxa"/>
            <w:tcBorders>
              <w:top w:val="nil"/>
              <w:left w:val="nil"/>
              <w:bottom w:val="single" w:sz="8" w:space="0" w:color="auto"/>
              <w:right w:val="single" w:sz="4" w:space="0" w:color="auto"/>
            </w:tcBorders>
            <w:noWrap/>
            <w:vAlign w:val="bottom"/>
            <w:hideMark/>
          </w:tcPr>
          <w:p w14:paraId="35CE85BA"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781" w:type="dxa"/>
            <w:tcBorders>
              <w:top w:val="nil"/>
              <w:left w:val="nil"/>
              <w:bottom w:val="single" w:sz="8" w:space="0" w:color="auto"/>
              <w:right w:val="single" w:sz="4" w:space="0" w:color="auto"/>
            </w:tcBorders>
            <w:noWrap/>
            <w:vAlign w:val="bottom"/>
            <w:hideMark/>
          </w:tcPr>
          <w:p w14:paraId="4EED0816"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17" w:type="dxa"/>
            <w:tcBorders>
              <w:top w:val="nil"/>
              <w:left w:val="nil"/>
              <w:bottom w:val="single" w:sz="8" w:space="0" w:color="auto"/>
              <w:right w:val="single" w:sz="4" w:space="0" w:color="auto"/>
            </w:tcBorders>
            <w:noWrap/>
            <w:vAlign w:val="bottom"/>
            <w:hideMark/>
          </w:tcPr>
          <w:p w14:paraId="765C13D3"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89" w:type="dxa"/>
            <w:tcBorders>
              <w:top w:val="nil"/>
              <w:left w:val="nil"/>
              <w:bottom w:val="single" w:sz="8" w:space="0" w:color="auto"/>
              <w:right w:val="single" w:sz="4" w:space="0" w:color="auto"/>
            </w:tcBorders>
            <w:noWrap/>
            <w:vAlign w:val="bottom"/>
            <w:hideMark/>
          </w:tcPr>
          <w:p w14:paraId="45716BB4"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781" w:type="dxa"/>
            <w:tcBorders>
              <w:top w:val="nil"/>
              <w:left w:val="nil"/>
              <w:bottom w:val="single" w:sz="8" w:space="0" w:color="auto"/>
              <w:right w:val="single" w:sz="8" w:space="0" w:color="auto"/>
            </w:tcBorders>
            <w:noWrap/>
            <w:vAlign w:val="bottom"/>
            <w:hideMark/>
          </w:tcPr>
          <w:p w14:paraId="2B3DC184"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r>
      <w:tr w:rsidR="0013104F" w:rsidRPr="007B1AE2" w14:paraId="7A02418C" w14:textId="77777777" w:rsidTr="00DF7425">
        <w:trPr>
          <w:gridAfter w:val="1"/>
          <w:wAfter w:w="7" w:type="dxa"/>
          <w:trHeight w:val="436"/>
        </w:trPr>
        <w:tc>
          <w:tcPr>
            <w:tcW w:w="2003" w:type="dxa"/>
            <w:gridSpan w:val="2"/>
            <w:tcBorders>
              <w:top w:val="nil"/>
              <w:left w:val="single" w:sz="8" w:space="0" w:color="auto"/>
              <w:bottom w:val="single" w:sz="4" w:space="0" w:color="auto"/>
              <w:right w:val="single" w:sz="4" w:space="0" w:color="auto"/>
            </w:tcBorders>
            <w:noWrap/>
            <w:vAlign w:val="bottom"/>
            <w:hideMark/>
          </w:tcPr>
          <w:p w14:paraId="56FC6DE4"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Groups</w:t>
            </w:r>
          </w:p>
        </w:tc>
        <w:tc>
          <w:tcPr>
            <w:tcW w:w="825" w:type="dxa"/>
            <w:tcBorders>
              <w:top w:val="nil"/>
              <w:left w:val="nil"/>
              <w:bottom w:val="single" w:sz="4" w:space="0" w:color="auto"/>
              <w:right w:val="single" w:sz="4" w:space="0" w:color="auto"/>
            </w:tcBorders>
            <w:noWrap/>
            <w:vAlign w:val="bottom"/>
          </w:tcPr>
          <w:p w14:paraId="2D10B831"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Count</w:t>
            </w:r>
          </w:p>
        </w:tc>
        <w:tc>
          <w:tcPr>
            <w:tcW w:w="781" w:type="dxa"/>
            <w:tcBorders>
              <w:top w:val="nil"/>
              <w:left w:val="nil"/>
              <w:bottom w:val="single" w:sz="4" w:space="0" w:color="auto"/>
              <w:right w:val="single" w:sz="4" w:space="0" w:color="auto"/>
            </w:tcBorders>
            <w:noWrap/>
            <w:vAlign w:val="bottom"/>
          </w:tcPr>
          <w:p w14:paraId="75770D02"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Sum</w:t>
            </w:r>
          </w:p>
        </w:tc>
        <w:tc>
          <w:tcPr>
            <w:tcW w:w="1017" w:type="dxa"/>
            <w:tcBorders>
              <w:top w:val="nil"/>
              <w:left w:val="nil"/>
              <w:bottom w:val="single" w:sz="4" w:space="0" w:color="auto"/>
              <w:right w:val="single" w:sz="4" w:space="0" w:color="auto"/>
            </w:tcBorders>
            <w:noWrap/>
            <w:vAlign w:val="bottom"/>
          </w:tcPr>
          <w:p w14:paraId="733B046D"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Average</w:t>
            </w:r>
          </w:p>
        </w:tc>
        <w:tc>
          <w:tcPr>
            <w:tcW w:w="1089" w:type="dxa"/>
            <w:tcBorders>
              <w:top w:val="nil"/>
              <w:left w:val="nil"/>
              <w:bottom w:val="single" w:sz="4" w:space="0" w:color="auto"/>
              <w:right w:val="single" w:sz="4" w:space="0" w:color="auto"/>
            </w:tcBorders>
            <w:noWrap/>
            <w:vAlign w:val="bottom"/>
            <w:hideMark/>
          </w:tcPr>
          <w:p w14:paraId="3A25CFCB"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Variance</w:t>
            </w:r>
          </w:p>
        </w:tc>
        <w:tc>
          <w:tcPr>
            <w:tcW w:w="781" w:type="dxa"/>
            <w:tcBorders>
              <w:top w:val="nil"/>
              <w:left w:val="nil"/>
              <w:bottom w:val="single" w:sz="4" w:space="0" w:color="auto"/>
              <w:right w:val="single" w:sz="8" w:space="0" w:color="auto"/>
            </w:tcBorders>
            <w:noWrap/>
            <w:vAlign w:val="bottom"/>
            <w:hideMark/>
          </w:tcPr>
          <w:p w14:paraId="57A184DF"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126" w:type="dxa"/>
            <w:gridSpan w:val="2"/>
            <w:tcBorders>
              <w:top w:val="nil"/>
              <w:left w:val="nil"/>
              <w:bottom w:val="single" w:sz="4" w:space="0" w:color="auto"/>
              <w:right w:val="single" w:sz="8" w:space="0" w:color="auto"/>
            </w:tcBorders>
            <w:noWrap/>
            <w:vAlign w:val="bottom"/>
            <w:hideMark/>
          </w:tcPr>
          <w:p w14:paraId="6A734EF4"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Groups</w:t>
            </w:r>
          </w:p>
        </w:tc>
        <w:tc>
          <w:tcPr>
            <w:tcW w:w="890" w:type="dxa"/>
            <w:tcBorders>
              <w:top w:val="nil"/>
              <w:left w:val="nil"/>
              <w:bottom w:val="single" w:sz="4" w:space="0" w:color="auto"/>
              <w:right w:val="single" w:sz="4" w:space="0" w:color="auto"/>
            </w:tcBorders>
            <w:noWrap/>
            <w:vAlign w:val="bottom"/>
          </w:tcPr>
          <w:p w14:paraId="64A8CEB7" w14:textId="77777777" w:rsidR="0013104F" w:rsidRPr="00031440" w:rsidRDefault="0013104F" w:rsidP="00DF7425">
            <w:pPr>
              <w:spacing w:after="0" w:line="240" w:lineRule="auto"/>
              <w:jc w:val="center"/>
              <w:rPr>
                <w:rFonts w:eastAsia="Times New Roman" w:cs="Times New Roman"/>
                <w:i/>
                <w:iCs/>
                <w:color w:val="000000"/>
                <w:sz w:val="20"/>
                <w:szCs w:val="16"/>
              </w:rPr>
            </w:pPr>
          </w:p>
        </w:tc>
        <w:tc>
          <w:tcPr>
            <w:tcW w:w="825" w:type="dxa"/>
            <w:tcBorders>
              <w:top w:val="nil"/>
              <w:left w:val="nil"/>
              <w:bottom w:val="single" w:sz="4" w:space="0" w:color="auto"/>
              <w:right w:val="single" w:sz="4" w:space="0" w:color="auto"/>
            </w:tcBorders>
            <w:noWrap/>
            <w:vAlign w:val="bottom"/>
          </w:tcPr>
          <w:p w14:paraId="3B0F27C9"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Count</w:t>
            </w:r>
          </w:p>
        </w:tc>
        <w:tc>
          <w:tcPr>
            <w:tcW w:w="781" w:type="dxa"/>
            <w:tcBorders>
              <w:top w:val="nil"/>
              <w:left w:val="nil"/>
              <w:bottom w:val="single" w:sz="4" w:space="0" w:color="auto"/>
              <w:right w:val="single" w:sz="4" w:space="0" w:color="auto"/>
            </w:tcBorders>
            <w:noWrap/>
            <w:vAlign w:val="bottom"/>
          </w:tcPr>
          <w:p w14:paraId="4F7613AC"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Sum</w:t>
            </w:r>
          </w:p>
        </w:tc>
        <w:tc>
          <w:tcPr>
            <w:tcW w:w="1017" w:type="dxa"/>
            <w:tcBorders>
              <w:top w:val="nil"/>
              <w:left w:val="nil"/>
              <w:bottom w:val="single" w:sz="4" w:space="0" w:color="auto"/>
              <w:right w:val="single" w:sz="4" w:space="0" w:color="auto"/>
            </w:tcBorders>
            <w:noWrap/>
            <w:vAlign w:val="bottom"/>
          </w:tcPr>
          <w:p w14:paraId="7FDD9C86"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Average</w:t>
            </w:r>
          </w:p>
        </w:tc>
        <w:tc>
          <w:tcPr>
            <w:tcW w:w="1089" w:type="dxa"/>
            <w:tcBorders>
              <w:top w:val="nil"/>
              <w:left w:val="nil"/>
              <w:bottom w:val="single" w:sz="4" w:space="0" w:color="auto"/>
              <w:right w:val="single" w:sz="4" w:space="0" w:color="auto"/>
            </w:tcBorders>
            <w:noWrap/>
            <w:vAlign w:val="bottom"/>
            <w:hideMark/>
          </w:tcPr>
          <w:p w14:paraId="73CAC839"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Variance</w:t>
            </w:r>
          </w:p>
        </w:tc>
        <w:tc>
          <w:tcPr>
            <w:tcW w:w="781" w:type="dxa"/>
            <w:tcBorders>
              <w:top w:val="nil"/>
              <w:left w:val="nil"/>
              <w:bottom w:val="single" w:sz="4" w:space="0" w:color="auto"/>
              <w:right w:val="single" w:sz="8" w:space="0" w:color="auto"/>
            </w:tcBorders>
            <w:noWrap/>
            <w:vAlign w:val="bottom"/>
            <w:hideMark/>
          </w:tcPr>
          <w:p w14:paraId="4570232D"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r>
      <w:tr w:rsidR="0013104F" w:rsidRPr="007B1AE2" w14:paraId="066D62B3" w14:textId="77777777" w:rsidTr="00DF7425">
        <w:trPr>
          <w:gridAfter w:val="1"/>
          <w:wAfter w:w="7" w:type="dxa"/>
          <w:trHeight w:val="436"/>
        </w:trPr>
        <w:tc>
          <w:tcPr>
            <w:tcW w:w="2003" w:type="dxa"/>
            <w:gridSpan w:val="2"/>
            <w:tcBorders>
              <w:top w:val="nil"/>
              <w:left w:val="single" w:sz="8" w:space="0" w:color="auto"/>
              <w:bottom w:val="single" w:sz="4" w:space="0" w:color="auto"/>
              <w:right w:val="single" w:sz="4" w:space="0" w:color="auto"/>
            </w:tcBorders>
            <w:noWrap/>
            <w:vAlign w:val="bottom"/>
            <w:hideMark/>
          </w:tcPr>
          <w:p w14:paraId="43998DA6"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Tiger</w:t>
            </w:r>
          </w:p>
        </w:tc>
        <w:tc>
          <w:tcPr>
            <w:tcW w:w="825" w:type="dxa"/>
            <w:tcBorders>
              <w:top w:val="nil"/>
              <w:left w:val="nil"/>
              <w:bottom w:val="single" w:sz="4" w:space="0" w:color="auto"/>
              <w:right w:val="single" w:sz="4" w:space="0" w:color="auto"/>
            </w:tcBorders>
            <w:noWrap/>
            <w:vAlign w:val="bottom"/>
          </w:tcPr>
          <w:p w14:paraId="74DBE175"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10</w:t>
            </w:r>
          </w:p>
        </w:tc>
        <w:tc>
          <w:tcPr>
            <w:tcW w:w="781" w:type="dxa"/>
            <w:tcBorders>
              <w:top w:val="nil"/>
              <w:left w:val="nil"/>
              <w:bottom w:val="single" w:sz="4" w:space="0" w:color="auto"/>
              <w:right w:val="single" w:sz="4" w:space="0" w:color="auto"/>
            </w:tcBorders>
            <w:noWrap/>
            <w:vAlign w:val="bottom"/>
          </w:tcPr>
          <w:p w14:paraId="326542A3"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10</w:t>
            </w:r>
          </w:p>
        </w:tc>
        <w:tc>
          <w:tcPr>
            <w:tcW w:w="1017" w:type="dxa"/>
            <w:tcBorders>
              <w:top w:val="nil"/>
              <w:left w:val="nil"/>
              <w:bottom w:val="single" w:sz="4" w:space="0" w:color="auto"/>
              <w:right w:val="single" w:sz="4" w:space="0" w:color="auto"/>
            </w:tcBorders>
            <w:noWrap/>
            <w:vAlign w:val="bottom"/>
          </w:tcPr>
          <w:p w14:paraId="71BA27E0"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w:t>
            </w:r>
          </w:p>
        </w:tc>
        <w:tc>
          <w:tcPr>
            <w:tcW w:w="1089" w:type="dxa"/>
            <w:tcBorders>
              <w:top w:val="nil"/>
              <w:left w:val="nil"/>
              <w:bottom w:val="single" w:sz="4" w:space="0" w:color="auto"/>
              <w:right w:val="single" w:sz="4" w:space="0" w:color="auto"/>
            </w:tcBorders>
            <w:noWrap/>
            <w:vAlign w:val="bottom"/>
            <w:hideMark/>
          </w:tcPr>
          <w:p w14:paraId="0D98B337"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w:t>
            </w:r>
          </w:p>
        </w:tc>
        <w:tc>
          <w:tcPr>
            <w:tcW w:w="781" w:type="dxa"/>
            <w:tcBorders>
              <w:top w:val="nil"/>
              <w:left w:val="nil"/>
              <w:bottom w:val="single" w:sz="4" w:space="0" w:color="auto"/>
              <w:right w:val="single" w:sz="8" w:space="0" w:color="auto"/>
            </w:tcBorders>
            <w:noWrap/>
            <w:vAlign w:val="bottom"/>
            <w:hideMark/>
          </w:tcPr>
          <w:p w14:paraId="361FFBC1"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2016" w:type="dxa"/>
            <w:gridSpan w:val="3"/>
            <w:tcBorders>
              <w:top w:val="nil"/>
              <w:left w:val="nil"/>
              <w:bottom w:val="single" w:sz="4" w:space="0" w:color="auto"/>
              <w:right w:val="single" w:sz="4" w:space="0" w:color="auto"/>
            </w:tcBorders>
            <w:noWrap/>
            <w:vAlign w:val="bottom"/>
            <w:hideMark/>
          </w:tcPr>
          <w:p w14:paraId="0409EC7D"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Tiger</w:t>
            </w:r>
          </w:p>
        </w:tc>
        <w:tc>
          <w:tcPr>
            <w:tcW w:w="825" w:type="dxa"/>
            <w:tcBorders>
              <w:top w:val="nil"/>
              <w:left w:val="nil"/>
              <w:bottom w:val="single" w:sz="4" w:space="0" w:color="auto"/>
              <w:right w:val="single" w:sz="4" w:space="0" w:color="auto"/>
            </w:tcBorders>
            <w:noWrap/>
            <w:vAlign w:val="bottom"/>
          </w:tcPr>
          <w:p w14:paraId="0BC234EE"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24</w:t>
            </w:r>
          </w:p>
        </w:tc>
        <w:tc>
          <w:tcPr>
            <w:tcW w:w="781" w:type="dxa"/>
            <w:tcBorders>
              <w:top w:val="nil"/>
              <w:left w:val="nil"/>
              <w:bottom w:val="single" w:sz="4" w:space="0" w:color="auto"/>
              <w:right w:val="single" w:sz="4" w:space="0" w:color="auto"/>
            </w:tcBorders>
            <w:noWrap/>
            <w:vAlign w:val="bottom"/>
          </w:tcPr>
          <w:p w14:paraId="347546CF"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18</w:t>
            </w:r>
          </w:p>
        </w:tc>
        <w:tc>
          <w:tcPr>
            <w:tcW w:w="1017" w:type="dxa"/>
            <w:tcBorders>
              <w:top w:val="nil"/>
              <w:left w:val="nil"/>
              <w:bottom w:val="single" w:sz="4" w:space="0" w:color="auto"/>
              <w:right w:val="single" w:sz="4" w:space="0" w:color="auto"/>
            </w:tcBorders>
            <w:noWrap/>
            <w:vAlign w:val="bottom"/>
          </w:tcPr>
          <w:p w14:paraId="122A3D75"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0.750</w:t>
            </w:r>
          </w:p>
        </w:tc>
        <w:tc>
          <w:tcPr>
            <w:tcW w:w="1089" w:type="dxa"/>
            <w:tcBorders>
              <w:top w:val="nil"/>
              <w:left w:val="nil"/>
              <w:bottom w:val="single" w:sz="4" w:space="0" w:color="auto"/>
              <w:right w:val="single" w:sz="4" w:space="0" w:color="auto"/>
            </w:tcBorders>
            <w:noWrap/>
            <w:vAlign w:val="bottom"/>
            <w:hideMark/>
          </w:tcPr>
          <w:p w14:paraId="79846534"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0.196</w:t>
            </w:r>
          </w:p>
        </w:tc>
        <w:tc>
          <w:tcPr>
            <w:tcW w:w="781" w:type="dxa"/>
            <w:tcBorders>
              <w:top w:val="nil"/>
              <w:left w:val="nil"/>
              <w:bottom w:val="single" w:sz="4" w:space="0" w:color="auto"/>
              <w:right w:val="single" w:sz="8" w:space="0" w:color="auto"/>
            </w:tcBorders>
            <w:noWrap/>
            <w:vAlign w:val="bottom"/>
            <w:hideMark/>
          </w:tcPr>
          <w:p w14:paraId="672B6277"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r>
      <w:tr w:rsidR="0013104F" w:rsidRPr="007B1AE2" w14:paraId="52541DD4" w14:textId="77777777" w:rsidTr="00DF7425">
        <w:trPr>
          <w:gridAfter w:val="1"/>
          <w:wAfter w:w="7" w:type="dxa"/>
          <w:trHeight w:val="436"/>
        </w:trPr>
        <w:tc>
          <w:tcPr>
            <w:tcW w:w="2003" w:type="dxa"/>
            <w:gridSpan w:val="2"/>
            <w:tcBorders>
              <w:top w:val="nil"/>
              <w:left w:val="single" w:sz="8" w:space="0" w:color="auto"/>
              <w:bottom w:val="single" w:sz="4" w:space="0" w:color="auto"/>
              <w:right w:val="single" w:sz="4" w:space="0" w:color="auto"/>
            </w:tcBorders>
            <w:noWrap/>
            <w:vAlign w:val="bottom"/>
            <w:hideMark/>
          </w:tcPr>
          <w:p w14:paraId="2D701CFC"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Co-predators</w:t>
            </w:r>
          </w:p>
        </w:tc>
        <w:tc>
          <w:tcPr>
            <w:tcW w:w="825" w:type="dxa"/>
            <w:tcBorders>
              <w:top w:val="nil"/>
              <w:left w:val="nil"/>
              <w:bottom w:val="single" w:sz="4" w:space="0" w:color="auto"/>
              <w:right w:val="single" w:sz="4" w:space="0" w:color="auto"/>
            </w:tcBorders>
            <w:noWrap/>
            <w:vAlign w:val="bottom"/>
          </w:tcPr>
          <w:p w14:paraId="4114AC9D"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10</w:t>
            </w:r>
          </w:p>
        </w:tc>
        <w:tc>
          <w:tcPr>
            <w:tcW w:w="781" w:type="dxa"/>
            <w:tcBorders>
              <w:top w:val="nil"/>
              <w:left w:val="nil"/>
              <w:bottom w:val="single" w:sz="4" w:space="0" w:color="auto"/>
              <w:right w:val="single" w:sz="4" w:space="0" w:color="auto"/>
            </w:tcBorders>
            <w:noWrap/>
            <w:vAlign w:val="bottom"/>
          </w:tcPr>
          <w:p w14:paraId="512EDE4C"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9</w:t>
            </w:r>
          </w:p>
        </w:tc>
        <w:tc>
          <w:tcPr>
            <w:tcW w:w="1017" w:type="dxa"/>
            <w:tcBorders>
              <w:top w:val="nil"/>
              <w:left w:val="nil"/>
              <w:bottom w:val="single" w:sz="4" w:space="0" w:color="auto"/>
              <w:right w:val="single" w:sz="4" w:space="0" w:color="auto"/>
            </w:tcBorders>
            <w:noWrap/>
            <w:vAlign w:val="bottom"/>
          </w:tcPr>
          <w:p w14:paraId="0E12EC98"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0.9</w:t>
            </w:r>
          </w:p>
        </w:tc>
        <w:tc>
          <w:tcPr>
            <w:tcW w:w="1089" w:type="dxa"/>
            <w:tcBorders>
              <w:top w:val="nil"/>
              <w:left w:val="nil"/>
              <w:bottom w:val="single" w:sz="4" w:space="0" w:color="auto"/>
              <w:right w:val="single" w:sz="4" w:space="0" w:color="auto"/>
            </w:tcBorders>
            <w:noWrap/>
            <w:vAlign w:val="bottom"/>
            <w:hideMark/>
          </w:tcPr>
          <w:p w14:paraId="070B34AD"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0.1</w:t>
            </w:r>
          </w:p>
        </w:tc>
        <w:tc>
          <w:tcPr>
            <w:tcW w:w="781" w:type="dxa"/>
            <w:tcBorders>
              <w:top w:val="nil"/>
              <w:left w:val="nil"/>
              <w:bottom w:val="single" w:sz="4" w:space="0" w:color="auto"/>
              <w:right w:val="single" w:sz="8" w:space="0" w:color="auto"/>
            </w:tcBorders>
            <w:noWrap/>
            <w:vAlign w:val="bottom"/>
            <w:hideMark/>
          </w:tcPr>
          <w:p w14:paraId="53F07FD4"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2016" w:type="dxa"/>
            <w:gridSpan w:val="3"/>
            <w:tcBorders>
              <w:top w:val="nil"/>
              <w:left w:val="nil"/>
              <w:bottom w:val="single" w:sz="4" w:space="0" w:color="auto"/>
              <w:right w:val="single" w:sz="4" w:space="0" w:color="auto"/>
            </w:tcBorders>
            <w:noWrap/>
            <w:vAlign w:val="bottom"/>
            <w:hideMark/>
          </w:tcPr>
          <w:p w14:paraId="4C64BD95"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Co-predators</w:t>
            </w:r>
          </w:p>
        </w:tc>
        <w:tc>
          <w:tcPr>
            <w:tcW w:w="825" w:type="dxa"/>
            <w:tcBorders>
              <w:top w:val="nil"/>
              <w:left w:val="nil"/>
              <w:bottom w:val="single" w:sz="4" w:space="0" w:color="auto"/>
              <w:right w:val="single" w:sz="4" w:space="0" w:color="auto"/>
            </w:tcBorders>
            <w:noWrap/>
            <w:vAlign w:val="bottom"/>
          </w:tcPr>
          <w:p w14:paraId="4FC9E79A"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24</w:t>
            </w:r>
          </w:p>
        </w:tc>
        <w:tc>
          <w:tcPr>
            <w:tcW w:w="781" w:type="dxa"/>
            <w:tcBorders>
              <w:top w:val="nil"/>
              <w:left w:val="nil"/>
              <w:bottom w:val="single" w:sz="4" w:space="0" w:color="auto"/>
              <w:right w:val="single" w:sz="4" w:space="0" w:color="auto"/>
            </w:tcBorders>
            <w:noWrap/>
            <w:vAlign w:val="bottom"/>
          </w:tcPr>
          <w:p w14:paraId="0FC6DD0F"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18</w:t>
            </w:r>
          </w:p>
        </w:tc>
        <w:tc>
          <w:tcPr>
            <w:tcW w:w="1017" w:type="dxa"/>
            <w:tcBorders>
              <w:top w:val="nil"/>
              <w:left w:val="nil"/>
              <w:bottom w:val="single" w:sz="4" w:space="0" w:color="auto"/>
              <w:right w:val="single" w:sz="4" w:space="0" w:color="auto"/>
            </w:tcBorders>
            <w:noWrap/>
            <w:vAlign w:val="bottom"/>
          </w:tcPr>
          <w:p w14:paraId="5B1B4152"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0.750</w:t>
            </w:r>
          </w:p>
        </w:tc>
        <w:tc>
          <w:tcPr>
            <w:tcW w:w="1089" w:type="dxa"/>
            <w:tcBorders>
              <w:top w:val="nil"/>
              <w:left w:val="nil"/>
              <w:bottom w:val="single" w:sz="4" w:space="0" w:color="auto"/>
              <w:right w:val="single" w:sz="4" w:space="0" w:color="auto"/>
            </w:tcBorders>
            <w:noWrap/>
            <w:vAlign w:val="bottom"/>
            <w:hideMark/>
          </w:tcPr>
          <w:p w14:paraId="3FA5BB75"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0.196</w:t>
            </w:r>
          </w:p>
        </w:tc>
        <w:tc>
          <w:tcPr>
            <w:tcW w:w="781" w:type="dxa"/>
            <w:tcBorders>
              <w:top w:val="nil"/>
              <w:left w:val="nil"/>
              <w:bottom w:val="single" w:sz="4" w:space="0" w:color="auto"/>
              <w:right w:val="single" w:sz="8" w:space="0" w:color="auto"/>
            </w:tcBorders>
            <w:noWrap/>
            <w:vAlign w:val="bottom"/>
            <w:hideMark/>
          </w:tcPr>
          <w:p w14:paraId="54155B15"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r>
      <w:tr w:rsidR="0013104F" w:rsidRPr="007B1AE2" w14:paraId="547509AF" w14:textId="77777777" w:rsidTr="00DF7425">
        <w:trPr>
          <w:gridAfter w:val="1"/>
          <w:wAfter w:w="7" w:type="dxa"/>
          <w:trHeight w:val="436"/>
        </w:trPr>
        <w:tc>
          <w:tcPr>
            <w:tcW w:w="2003" w:type="dxa"/>
            <w:gridSpan w:val="2"/>
            <w:tcBorders>
              <w:top w:val="nil"/>
              <w:left w:val="single" w:sz="8" w:space="0" w:color="auto"/>
              <w:bottom w:val="single" w:sz="4" w:space="0" w:color="auto"/>
              <w:right w:val="single" w:sz="4" w:space="0" w:color="auto"/>
            </w:tcBorders>
            <w:noWrap/>
            <w:vAlign w:val="bottom"/>
            <w:hideMark/>
          </w:tcPr>
          <w:p w14:paraId="000928C2"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Small Carnivores</w:t>
            </w:r>
          </w:p>
        </w:tc>
        <w:tc>
          <w:tcPr>
            <w:tcW w:w="825" w:type="dxa"/>
            <w:tcBorders>
              <w:top w:val="nil"/>
              <w:left w:val="nil"/>
              <w:bottom w:val="single" w:sz="4" w:space="0" w:color="auto"/>
              <w:right w:val="single" w:sz="4" w:space="0" w:color="auto"/>
            </w:tcBorders>
            <w:noWrap/>
            <w:vAlign w:val="bottom"/>
          </w:tcPr>
          <w:p w14:paraId="7A6D4CAD"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10</w:t>
            </w:r>
          </w:p>
        </w:tc>
        <w:tc>
          <w:tcPr>
            <w:tcW w:w="781" w:type="dxa"/>
            <w:tcBorders>
              <w:top w:val="nil"/>
              <w:left w:val="nil"/>
              <w:bottom w:val="single" w:sz="4" w:space="0" w:color="auto"/>
              <w:right w:val="single" w:sz="4" w:space="0" w:color="auto"/>
            </w:tcBorders>
            <w:noWrap/>
            <w:vAlign w:val="bottom"/>
          </w:tcPr>
          <w:p w14:paraId="4E237D83"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6</w:t>
            </w:r>
          </w:p>
        </w:tc>
        <w:tc>
          <w:tcPr>
            <w:tcW w:w="1017" w:type="dxa"/>
            <w:tcBorders>
              <w:top w:val="nil"/>
              <w:left w:val="nil"/>
              <w:bottom w:val="single" w:sz="4" w:space="0" w:color="auto"/>
              <w:right w:val="single" w:sz="4" w:space="0" w:color="auto"/>
            </w:tcBorders>
            <w:noWrap/>
            <w:vAlign w:val="bottom"/>
          </w:tcPr>
          <w:p w14:paraId="4292EB06"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0.6</w:t>
            </w:r>
          </w:p>
        </w:tc>
        <w:tc>
          <w:tcPr>
            <w:tcW w:w="1089" w:type="dxa"/>
            <w:tcBorders>
              <w:top w:val="nil"/>
              <w:left w:val="nil"/>
              <w:bottom w:val="single" w:sz="4" w:space="0" w:color="auto"/>
              <w:right w:val="single" w:sz="4" w:space="0" w:color="auto"/>
            </w:tcBorders>
            <w:noWrap/>
            <w:vAlign w:val="bottom"/>
            <w:hideMark/>
          </w:tcPr>
          <w:p w14:paraId="194F1641"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0.267</w:t>
            </w:r>
          </w:p>
        </w:tc>
        <w:tc>
          <w:tcPr>
            <w:tcW w:w="781" w:type="dxa"/>
            <w:tcBorders>
              <w:top w:val="nil"/>
              <w:left w:val="nil"/>
              <w:bottom w:val="single" w:sz="4" w:space="0" w:color="auto"/>
              <w:right w:val="single" w:sz="8" w:space="0" w:color="auto"/>
            </w:tcBorders>
            <w:noWrap/>
            <w:vAlign w:val="bottom"/>
            <w:hideMark/>
          </w:tcPr>
          <w:p w14:paraId="0A15839F"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2016" w:type="dxa"/>
            <w:gridSpan w:val="3"/>
            <w:tcBorders>
              <w:top w:val="nil"/>
              <w:left w:val="nil"/>
              <w:bottom w:val="nil"/>
              <w:right w:val="single" w:sz="4" w:space="0" w:color="auto"/>
            </w:tcBorders>
            <w:noWrap/>
            <w:vAlign w:val="bottom"/>
            <w:hideMark/>
          </w:tcPr>
          <w:p w14:paraId="76673397"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Small carnivores</w:t>
            </w:r>
          </w:p>
        </w:tc>
        <w:tc>
          <w:tcPr>
            <w:tcW w:w="825" w:type="dxa"/>
            <w:tcBorders>
              <w:top w:val="nil"/>
              <w:left w:val="nil"/>
              <w:bottom w:val="single" w:sz="4" w:space="0" w:color="auto"/>
              <w:right w:val="single" w:sz="4" w:space="0" w:color="auto"/>
            </w:tcBorders>
            <w:noWrap/>
            <w:vAlign w:val="bottom"/>
          </w:tcPr>
          <w:p w14:paraId="703316F9"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24</w:t>
            </w:r>
          </w:p>
        </w:tc>
        <w:tc>
          <w:tcPr>
            <w:tcW w:w="781" w:type="dxa"/>
            <w:tcBorders>
              <w:top w:val="nil"/>
              <w:left w:val="nil"/>
              <w:bottom w:val="single" w:sz="4" w:space="0" w:color="auto"/>
              <w:right w:val="single" w:sz="4" w:space="0" w:color="auto"/>
            </w:tcBorders>
            <w:noWrap/>
            <w:vAlign w:val="bottom"/>
          </w:tcPr>
          <w:p w14:paraId="730536AE"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22</w:t>
            </w:r>
          </w:p>
        </w:tc>
        <w:tc>
          <w:tcPr>
            <w:tcW w:w="1017" w:type="dxa"/>
            <w:tcBorders>
              <w:top w:val="nil"/>
              <w:left w:val="nil"/>
              <w:bottom w:val="single" w:sz="4" w:space="0" w:color="auto"/>
              <w:right w:val="single" w:sz="4" w:space="0" w:color="auto"/>
            </w:tcBorders>
            <w:noWrap/>
            <w:vAlign w:val="bottom"/>
          </w:tcPr>
          <w:p w14:paraId="2A0FA487"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0.917</w:t>
            </w:r>
          </w:p>
        </w:tc>
        <w:tc>
          <w:tcPr>
            <w:tcW w:w="1089" w:type="dxa"/>
            <w:tcBorders>
              <w:top w:val="nil"/>
              <w:left w:val="nil"/>
              <w:bottom w:val="single" w:sz="4" w:space="0" w:color="auto"/>
              <w:right w:val="single" w:sz="4" w:space="0" w:color="auto"/>
            </w:tcBorders>
            <w:noWrap/>
            <w:vAlign w:val="bottom"/>
            <w:hideMark/>
          </w:tcPr>
          <w:p w14:paraId="35279780"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0.080</w:t>
            </w:r>
          </w:p>
        </w:tc>
        <w:tc>
          <w:tcPr>
            <w:tcW w:w="781" w:type="dxa"/>
            <w:tcBorders>
              <w:top w:val="nil"/>
              <w:left w:val="nil"/>
              <w:bottom w:val="single" w:sz="4" w:space="0" w:color="auto"/>
              <w:right w:val="single" w:sz="8" w:space="0" w:color="auto"/>
            </w:tcBorders>
            <w:noWrap/>
            <w:vAlign w:val="bottom"/>
            <w:hideMark/>
          </w:tcPr>
          <w:p w14:paraId="4AEBD5C7"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r>
      <w:tr w:rsidR="0013104F" w:rsidRPr="007B1AE2" w14:paraId="79F9246E" w14:textId="77777777" w:rsidTr="00DF7425">
        <w:trPr>
          <w:gridAfter w:val="1"/>
          <w:wAfter w:w="7" w:type="dxa"/>
          <w:trHeight w:val="436"/>
        </w:trPr>
        <w:tc>
          <w:tcPr>
            <w:tcW w:w="2003" w:type="dxa"/>
            <w:gridSpan w:val="2"/>
            <w:tcBorders>
              <w:top w:val="nil"/>
              <w:left w:val="single" w:sz="8" w:space="0" w:color="auto"/>
              <w:bottom w:val="single" w:sz="4" w:space="0" w:color="auto"/>
              <w:right w:val="single" w:sz="4" w:space="0" w:color="auto"/>
            </w:tcBorders>
            <w:noWrap/>
            <w:vAlign w:val="bottom"/>
            <w:hideMark/>
          </w:tcPr>
          <w:p w14:paraId="290168F9"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Wild Prey</w:t>
            </w:r>
          </w:p>
        </w:tc>
        <w:tc>
          <w:tcPr>
            <w:tcW w:w="825" w:type="dxa"/>
            <w:tcBorders>
              <w:top w:val="nil"/>
              <w:left w:val="nil"/>
              <w:bottom w:val="single" w:sz="4" w:space="0" w:color="auto"/>
              <w:right w:val="single" w:sz="4" w:space="0" w:color="auto"/>
            </w:tcBorders>
            <w:noWrap/>
            <w:vAlign w:val="bottom"/>
          </w:tcPr>
          <w:p w14:paraId="3624EF99"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10</w:t>
            </w:r>
          </w:p>
        </w:tc>
        <w:tc>
          <w:tcPr>
            <w:tcW w:w="781" w:type="dxa"/>
            <w:tcBorders>
              <w:top w:val="nil"/>
              <w:left w:val="nil"/>
              <w:bottom w:val="single" w:sz="4" w:space="0" w:color="auto"/>
              <w:right w:val="single" w:sz="4" w:space="0" w:color="auto"/>
            </w:tcBorders>
            <w:noWrap/>
            <w:vAlign w:val="bottom"/>
          </w:tcPr>
          <w:p w14:paraId="4208A3F0"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10</w:t>
            </w:r>
          </w:p>
        </w:tc>
        <w:tc>
          <w:tcPr>
            <w:tcW w:w="1017" w:type="dxa"/>
            <w:tcBorders>
              <w:top w:val="nil"/>
              <w:left w:val="nil"/>
              <w:bottom w:val="single" w:sz="4" w:space="0" w:color="auto"/>
              <w:right w:val="single" w:sz="4" w:space="0" w:color="auto"/>
            </w:tcBorders>
            <w:noWrap/>
            <w:vAlign w:val="bottom"/>
          </w:tcPr>
          <w:p w14:paraId="6086027B"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w:t>
            </w:r>
          </w:p>
        </w:tc>
        <w:tc>
          <w:tcPr>
            <w:tcW w:w="1089" w:type="dxa"/>
            <w:tcBorders>
              <w:top w:val="nil"/>
              <w:left w:val="nil"/>
              <w:bottom w:val="single" w:sz="4" w:space="0" w:color="auto"/>
              <w:right w:val="single" w:sz="4" w:space="0" w:color="auto"/>
            </w:tcBorders>
            <w:noWrap/>
            <w:vAlign w:val="bottom"/>
            <w:hideMark/>
          </w:tcPr>
          <w:p w14:paraId="101A0FCA"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w:t>
            </w:r>
          </w:p>
        </w:tc>
        <w:tc>
          <w:tcPr>
            <w:tcW w:w="781" w:type="dxa"/>
            <w:tcBorders>
              <w:top w:val="nil"/>
              <w:left w:val="nil"/>
              <w:bottom w:val="single" w:sz="4" w:space="0" w:color="auto"/>
              <w:right w:val="single" w:sz="8" w:space="0" w:color="auto"/>
            </w:tcBorders>
            <w:noWrap/>
            <w:vAlign w:val="bottom"/>
            <w:hideMark/>
          </w:tcPr>
          <w:p w14:paraId="52DC6976"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2016" w:type="dxa"/>
            <w:gridSpan w:val="3"/>
            <w:tcBorders>
              <w:top w:val="single" w:sz="4" w:space="0" w:color="auto"/>
              <w:left w:val="nil"/>
              <w:bottom w:val="single" w:sz="4" w:space="0" w:color="auto"/>
              <w:right w:val="single" w:sz="4" w:space="0" w:color="auto"/>
            </w:tcBorders>
            <w:noWrap/>
            <w:vAlign w:val="bottom"/>
            <w:hideMark/>
          </w:tcPr>
          <w:p w14:paraId="6CC6ACBB"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Wild Prey</w:t>
            </w:r>
          </w:p>
        </w:tc>
        <w:tc>
          <w:tcPr>
            <w:tcW w:w="825" w:type="dxa"/>
            <w:tcBorders>
              <w:top w:val="nil"/>
              <w:left w:val="nil"/>
              <w:bottom w:val="single" w:sz="4" w:space="0" w:color="auto"/>
              <w:right w:val="single" w:sz="4" w:space="0" w:color="auto"/>
            </w:tcBorders>
            <w:noWrap/>
            <w:vAlign w:val="bottom"/>
          </w:tcPr>
          <w:p w14:paraId="1CDD6C1C"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24</w:t>
            </w:r>
          </w:p>
        </w:tc>
        <w:tc>
          <w:tcPr>
            <w:tcW w:w="781" w:type="dxa"/>
            <w:tcBorders>
              <w:top w:val="nil"/>
              <w:left w:val="nil"/>
              <w:bottom w:val="single" w:sz="4" w:space="0" w:color="auto"/>
              <w:right w:val="single" w:sz="4" w:space="0" w:color="auto"/>
            </w:tcBorders>
            <w:noWrap/>
            <w:vAlign w:val="bottom"/>
          </w:tcPr>
          <w:p w14:paraId="7589307B"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24</w:t>
            </w:r>
          </w:p>
        </w:tc>
        <w:tc>
          <w:tcPr>
            <w:tcW w:w="1017" w:type="dxa"/>
            <w:tcBorders>
              <w:top w:val="nil"/>
              <w:left w:val="nil"/>
              <w:bottom w:val="single" w:sz="4" w:space="0" w:color="auto"/>
              <w:right w:val="single" w:sz="4" w:space="0" w:color="auto"/>
            </w:tcBorders>
            <w:noWrap/>
            <w:vAlign w:val="bottom"/>
          </w:tcPr>
          <w:p w14:paraId="2B15D55F"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1.000</w:t>
            </w:r>
          </w:p>
        </w:tc>
        <w:tc>
          <w:tcPr>
            <w:tcW w:w="1089" w:type="dxa"/>
            <w:tcBorders>
              <w:top w:val="nil"/>
              <w:left w:val="nil"/>
              <w:bottom w:val="single" w:sz="4" w:space="0" w:color="auto"/>
              <w:right w:val="single" w:sz="4" w:space="0" w:color="auto"/>
            </w:tcBorders>
            <w:noWrap/>
            <w:vAlign w:val="bottom"/>
            <w:hideMark/>
          </w:tcPr>
          <w:p w14:paraId="7FA76C8F"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0.000</w:t>
            </w:r>
          </w:p>
        </w:tc>
        <w:tc>
          <w:tcPr>
            <w:tcW w:w="781" w:type="dxa"/>
            <w:tcBorders>
              <w:top w:val="nil"/>
              <w:left w:val="nil"/>
              <w:bottom w:val="single" w:sz="4" w:space="0" w:color="auto"/>
              <w:right w:val="single" w:sz="8" w:space="0" w:color="auto"/>
            </w:tcBorders>
            <w:noWrap/>
            <w:vAlign w:val="bottom"/>
            <w:hideMark/>
          </w:tcPr>
          <w:p w14:paraId="54FC9BFD"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r>
      <w:tr w:rsidR="0013104F" w:rsidRPr="007B1AE2" w14:paraId="32476872" w14:textId="77777777" w:rsidTr="00DF7425">
        <w:trPr>
          <w:gridAfter w:val="1"/>
          <w:wAfter w:w="7" w:type="dxa"/>
          <w:trHeight w:val="436"/>
        </w:trPr>
        <w:tc>
          <w:tcPr>
            <w:tcW w:w="2003" w:type="dxa"/>
            <w:gridSpan w:val="2"/>
            <w:tcBorders>
              <w:top w:val="nil"/>
              <w:left w:val="single" w:sz="8" w:space="0" w:color="auto"/>
              <w:bottom w:val="single" w:sz="4" w:space="0" w:color="auto"/>
              <w:right w:val="single" w:sz="4" w:space="0" w:color="auto"/>
            </w:tcBorders>
            <w:noWrap/>
            <w:vAlign w:val="bottom"/>
            <w:hideMark/>
          </w:tcPr>
          <w:p w14:paraId="65F782E6"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Domestic Prey</w:t>
            </w:r>
          </w:p>
        </w:tc>
        <w:tc>
          <w:tcPr>
            <w:tcW w:w="825" w:type="dxa"/>
            <w:tcBorders>
              <w:top w:val="nil"/>
              <w:left w:val="nil"/>
              <w:bottom w:val="single" w:sz="4" w:space="0" w:color="auto"/>
              <w:right w:val="single" w:sz="4" w:space="0" w:color="auto"/>
            </w:tcBorders>
            <w:noWrap/>
            <w:vAlign w:val="bottom"/>
          </w:tcPr>
          <w:p w14:paraId="6365A3F8"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10</w:t>
            </w:r>
          </w:p>
        </w:tc>
        <w:tc>
          <w:tcPr>
            <w:tcW w:w="781" w:type="dxa"/>
            <w:tcBorders>
              <w:top w:val="nil"/>
              <w:left w:val="nil"/>
              <w:bottom w:val="single" w:sz="4" w:space="0" w:color="auto"/>
              <w:right w:val="single" w:sz="4" w:space="0" w:color="auto"/>
            </w:tcBorders>
            <w:noWrap/>
            <w:vAlign w:val="bottom"/>
          </w:tcPr>
          <w:p w14:paraId="4D5048F2"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10</w:t>
            </w:r>
          </w:p>
        </w:tc>
        <w:tc>
          <w:tcPr>
            <w:tcW w:w="1017" w:type="dxa"/>
            <w:tcBorders>
              <w:top w:val="nil"/>
              <w:left w:val="nil"/>
              <w:bottom w:val="single" w:sz="4" w:space="0" w:color="auto"/>
              <w:right w:val="single" w:sz="4" w:space="0" w:color="auto"/>
            </w:tcBorders>
            <w:noWrap/>
            <w:vAlign w:val="bottom"/>
          </w:tcPr>
          <w:p w14:paraId="1C0B3C51"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w:t>
            </w:r>
          </w:p>
        </w:tc>
        <w:tc>
          <w:tcPr>
            <w:tcW w:w="1089" w:type="dxa"/>
            <w:tcBorders>
              <w:top w:val="nil"/>
              <w:left w:val="nil"/>
              <w:bottom w:val="single" w:sz="4" w:space="0" w:color="auto"/>
              <w:right w:val="single" w:sz="4" w:space="0" w:color="auto"/>
            </w:tcBorders>
            <w:noWrap/>
            <w:vAlign w:val="bottom"/>
            <w:hideMark/>
          </w:tcPr>
          <w:p w14:paraId="76159F14"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w:t>
            </w:r>
          </w:p>
        </w:tc>
        <w:tc>
          <w:tcPr>
            <w:tcW w:w="781" w:type="dxa"/>
            <w:tcBorders>
              <w:top w:val="nil"/>
              <w:left w:val="nil"/>
              <w:bottom w:val="single" w:sz="4" w:space="0" w:color="auto"/>
              <w:right w:val="single" w:sz="8" w:space="0" w:color="auto"/>
            </w:tcBorders>
            <w:noWrap/>
            <w:vAlign w:val="bottom"/>
            <w:hideMark/>
          </w:tcPr>
          <w:p w14:paraId="3684B030"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2016" w:type="dxa"/>
            <w:gridSpan w:val="3"/>
            <w:tcBorders>
              <w:top w:val="nil"/>
              <w:left w:val="nil"/>
              <w:bottom w:val="single" w:sz="4" w:space="0" w:color="auto"/>
              <w:right w:val="single" w:sz="4" w:space="0" w:color="auto"/>
            </w:tcBorders>
            <w:noWrap/>
            <w:vAlign w:val="bottom"/>
            <w:hideMark/>
          </w:tcPr>
          <w:p w14:paraId="1B67E6E6"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Domestic Prey</w:t>
            </w:r>
          </w:p>
        </w:tc>
        <w:tc>
          <w:tcPr>
            <w:tcW w:w="825" w:type="dxa"/>
            <w:tcBorders>
              <w:top w:val="nil"/>
              <w:left w:val="nil"/>
              <w:bottom w:val="single" w:sz="4" w:space="0" w:color="auto"/>
              <w:right w:val="single" w:sz="4" w:space="0" w:color="auto"/>
            </w:tcBorders>
            <w:noWrap/>
            <w:vAlign w:val="bottom"/>
          </w:tcPr>
          <w:p w14:paraId="7C11C7A3"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24</w:t>
            </w:r>
          </w:p>
        </w:tc>
        <w:tc>
          <w:tcPr>
            <w:tcW w:w="781" w:type="dxa"/>
            <w:tcBorders>
              <w:top w:val="nil"/>
              <w:left w:val="nil"/>
              <w:bottom w:val="single" w:sz="4" w:space="0" w:color="auto"/>
              <w:right w:val="single" w:sz="4" w:space="0" w:color="auto"/>
            </w:tcBorders>
            <w:noWrap/>
            <w:vAlign w:val="bottom"/>
          </w:tcPr>
          <w:p w14:paraId="5124C05C"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16</w:t>
            </w:r>
          </w:p>
        </w:tc>
        <w:tc>
          <w:tcPr>
            <w:tcW w:w="1017" w:type="dxa"/>
            <w:tcBorders>
              <w:top w:val="nil"/>
              <w:left w:val="nil"/>
              <w:bottom w:val="single" w:sz="4" w:space="0" w:color="auto"/>
              <w:right w:val="single" w:sz="4" w:space="0" w:color="auto"/>
            </w:tcBorders>
            <w:noWrap/>
            <w:vAlign w:val="bottom"/>
          </w:tcPr>
          <w:p w14:paraId="09F464EA"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0.667</w:t>
            </w:r>
          </w:p>
        </w:tc>
        <w:tc>
          <w:tcPr>
            <w:tcW w:w="1089" w:type="dxa"/>
            <w:tcBorders>
              <w:top w:val="nil"/>
              <w:left w:val="nil"/>
              <w:bottom w:val="single" w:sz="4" w:space="0" w:color="auto"/>
              <w:right w:val="single" w:sz="4" w:space="0" w:color="auto"/>
            </w:tcBorders>
            <w:noWrap/>
            <w:vAlign w:val="bottom"/>
            <w:hideMark/>
          </w:tcPr>
          <w:p w14:paraId="7FD0102A"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0.232</w:t>
            </w:r>
          </w:p>
        </w:tc>
        <w:tc>
          <w:tcPr>
            <w:tcW w:w="781" w:type="dxa"/>
            <w:tcBorders>
              <w:top w:val="nil"/>
              <w:left w:val="nil"/>
              <w:bottom w:val="single" w:sz="4" w:space="0" w:color="auto"/>
              <w:right w:val="single" w:sz="8" w:space="0" w:color="auto"/>
            </w:tcBorders>
            <w:noWrap/>
            <w:vAlign w:val="bottom"/>
            <w:hideMark/>
          </w:tcPr>
          <w:p w14:paraId="6C090D12"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r>
      <w:tr w:rsidR="0013104F" w:rsidRPr="007B1AE2" w14:paraId="713A13FF" w14:textId="77777777" w:rsidTr="00DF7425">
        <w:trPr>
          <w:gridAfter w:val="1"/>
          <w:wAfter w:w="7" w:type="dxa"/>
          <w:trHeight w:val="457"/>
        </w:trPr>
        <w:tc>
          <w:tcPr>
            <w:tcW w:w="2003" w:type="dxa"/>
            <w:gridSpan w:val="2"/>
            <w:tcBorders>
              <w:top w:val="nil"/>
              <w:left w:val="single" w:sz="8" w:space="0" w:color="auto"/>
              <w:bottom w:val="nil"/>
              <w:right w:val="single" w:sz="4" w:space="0" w:color="auto"/>
            </w:tcBorders>
            <w:noWrap/>
            <w:vAlign w:val="bottom"/>
            <w:hideMark/>
          </w:tcPr>
          <w:p w14:paraId="787EAF75"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People</w:t>
            </w:r>
          </w:p>
        </w:tc>
        <w:tc>
          <w:tcPr>
            <w:tcW w:w="825" w:type="dxa"/>
            <w:tcBorders>
              <w:top w:val="nil"/>
              <w:left w:val="nil"/>
              <w:bottom w:val="nil"/>
              <w:right w:val="single" w:sz="4" w:space="0" w:color="auto"/>
            </w:tcBorders>
            <w:noWrap/>
            <w:vAlign w:val="bottom"/>
          </w:tcPr>
          <w:p w14:paraId="2F1E17BD"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10</w:t>
            </w:r>
          </w:p>
        </w:tc>
        <w:tc>
          <w:tcPr>
            <w:tcW w:w="781" w:type="dxa"/>
            <w:tcBorders>
              <w:top w:val="nil"/>
              <w:left w:val="nil"/>
              <w:bottom w:val="nil"/>
              <w:right w:val="single" w:sz="4" w:space="0" w:color="auto"/>
            </w:tcBorders>
            <w:noWrap/>
            <w:vAlign w:val="bottom"/>
          </w:tcPr>
          <w:p w14:paraId="3081676E"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10</w:t>
            </w:r>
          </w:p>
        </w:tc>
        <w:tc>
          <w:tcPr>
            <w:tcW w:w="1017" w:type="dxa"/>
            <w:tcBorders>
              <w:top w:val="nil"/>
              <w:left w:val="nil"/>
              <w:bottom w:val="nil"/>
              <w:right w:val="single" w:sz="4" w:space="0" w:color="auto"/>
            </w:tcBorders>
            <w:noWrap/>
            <w:vAlign w:val="bottom"/>
          </w:tcPr>
          <w:p w14:paraId="6F69C285"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w:t>
            </w:r>
          </w:p>
        </w:tc>
        <w:tc>
          <w:tcPr>
            <w:tcW w:w="1089" w:type="dxa"/>
            <w:tcBorders>
              <w:top w:val="nil"/>
              <w:left w:val="nil"/>
              <w:bottom w:val="nil"/>
              <w:right w:val="single" w:sz="4" w:space="0" w:color="auto"/>
            </w:tcBorders>
            <w:noWrap/>
            <w:vAlign w:val="bottom"/>
            <w:hideMark/>
          </w:tcPr>
          <w:p w14:paraId="4758672B"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w:t>
            </w:r>
          </w:p>
        </w:tc>
        <w:tc>
          <w:tcPr>
            <w:tcW w:w="781" w:type="dxa"/>
            <w:tcBorders>
              <w:top w:val="nil"/>
              <w:left w:val="nil"/>
              <w:bottom w:val="nil"/>
              <w:right w:val="single" w:sz="8" w:space="0" w:color="auto"/>
            </w:tcBorders>
            <w:noWrap/>
            <w:vAlign w:val="bottom"/>
            <w:hideMark/>
          </w:tcPr>
          <w:p w14:paraId="257ACA65"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2016" w:type="dxa"/>
            <w:gridSpan w:val="3"/>
            <w:tcBorders>
              <w:top w:val="nil"/>
              <w:left w:val="nil"/>
              <w:bottom w:val="single" w:sz="8" w:space="0" w:color="auto"/>
              <w:right w:val="single" w:sz="4" w:space="0" w:color="auto"/>
            </w:tcBorders>
            <w:noWrap/>
            <w:vAlign w:val="bottom"/>
            <w:hideMark/>
          </w:tcPr>
          <w:p w14:paraId="72B33C23"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People</w:t>
            </w:r>
          </w:p>
        </w:tc>
        <w:tc>
          <w:tcPr>
            <w:tcW w:w="825" w:type="dxa"/>
            <w:tcBorders>
              <w:top w:val="nil"/>
              <w:left w:val="nil"/>
              <w:bottom w:val="single" w:sz="8" w:space="0" w:color="auto"/>
              <w:right w:val="single" w:sz="4" w:space="0" w:color="auto"/>
            </w:tcBorders>
            <w:noWrap/>
            <w:vAlign w:val="bottom"/>
          </w:tcPr>
          <w:p w14:paraId="6116F470"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24</w:t>
            </w:r>
          </w:p>
        </w:tc>
        <w:tc>
          <w:tcPr>
            <w:tcW w:w="781" w:type="dxa"/>
            <w:tcBorders>
              <w:top w:val="nil"/>
              <w:left w:val="nil"/>
              <w:bottom w:val="single" w:sz="8" w:space="0" w:color="auto"/>
              <w:right w:val="single" w:sz="4" w:space="0" w:color="auto"/>
            </w:tcBorders>
            <w:noWrap/>
            <w:vAlign w:val="bottom"/>
          </w:tcPr>
          <w:p w14:paraId="48AC51EA"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24</w:t>
            </w:r>
          </w:p>
        </w:tc>
        <w:tc>
          <w:tcPr>
            <w:tcW w:w="1017" w:type="dxa"/>
            <w:tcBorders>
              <w:top w:val="nil"/>
              <w:left w:val="nil"/>
              <w:bottom w:val="single" w:sz="8" w:space="0" w:color="auto"/>
              <w:right w:val="single" w:sz="4" w:space="0" w:color="auto"/>
            </w:tcBorders>
            <w:noWrap/>
            <w:vAlign w:val="bottom"/>
          </w:tcPr>
          <w:p w14:paraId="15CF670F"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w:t>
            </w:r>
          </w:p>
        </w:tc>
        <w:tc>
          <w:tcPr>
            <w:tcW w:w="1089" w:type="dxa"/>
            <w:tcBorders>
              <w:top w:val="nil"/>
              <w:left w:val="nil"/>
              <w:bottom w:val="single" w:sz="8" w:space="0" w:color="auto"/>
              <w:right w:val="single" w:sz="4" w:space="0" w:color="auto"/>
            </w:tcBorders>
            <w:noWrap/>
            <w:vAlign w:val="bottom"/>
            <w:hideMark/>
          </w:tcPr>
          <w:p w14:paraId="50B17740"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w:t>
            </w:r>
          </w:p>
        </w:tc>
        <w:tc>
          <w:tcPr>
            <w:tcW w:w="781" w:type="dxa"/>
            <w:tcBorders>
              <w:top w:val="nil"/>
              <w:left w:val="nil"/>
              <w:bottom w:val="single" w:sz="8" w:space="0" w:color="auto"/>
              <w:right w:val="single" w:sz="8" w:space="0" w:color="auto"/>
            </w:tcBorders>
            <w:noWrap/>
            <w:vAlign w:val="bottom"/>
            <w:hideMark/>
          </w:tcPr>
          <w:p w14:paraId="4338B30F"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r>
      <w:tr w:rsidR="0013104F" w:rsidRPr="007B1AE2" w14:paraId="7A9D338C" w14:textId="77777777" w:rsidTr="00DF7425">
        <w:trPr>
          <w:gridAfter w:val="1"/>
          <w:wAfter w:w="8" w:type="dxa"/>
          <w:trHeight w:val="457"/>
        </w:trPr>
        <w:tc>
          <w:tcPr>
            <w:tcW w:w="1221" w:type="dxa"/>
            <w:tcBorders>
              <w:top w:val="single" w:sz="8" w:space="0" w:color="auto"/>
              <w:left w:val="single" w:sz="8" w:space="0" w:color="auto"/>
              <w:bottom w:val="single" w:sz="8" w:space="0" w:color="auto"/>
              <w:right w:val="single" w:sz="8" w:space="0" w:color="auto"/>
            </w:tcBorders>
            <w:noWrap/>
            <w:vAlign w:val="bottom"/>
            <w:hideMark/>
          </w:tcPr>
          <w:p w14:paraId="5C1E1DC3" w14:textId="77777777" w:rsidR="0013104F" w:rsidRPr="00031440" w:rsidRDefault="0013104F" w:rsidP="00DF7425">
            <w:pPr>
              <w:spacing w:after="0" w:line="240" w:lineRule="auto"/>
              <w:jc w:val="left"/>
              <w:rPr>
                <w:rFonts w:eastAsia="Times New Roman" w:cs="Times New Roman"/>
                <w:b/>
                <w:bCs/>
                <w:color w:val="000000"/>
                <w:sz w:val="20"/>
                <w:szCs w:val="16"/>
              </w:rPr>
            </w:pPr>
            <w:r w:rsidRPr="00031440">
              <w:rPr>
                <w:rFonts w:eastAsia="Times New Roman" w:cs="Times New Roman"/>
                <w:b/>
                <w:bCs/>
                <w:color w:val="000000"/>
                <w:sz w:val="20"/>
                <w:szCs w:val="16"/>
              </w:rPr>
              <w:t>ANOVA</w:t>
            </w:r>
          </w:p>
        </w:tc>
        <w:tc>
          <w:tcPr>
            <w:tcW w:w="781" w:type="dxa"/>
            <w:tcBorders>
              <w:top w:val="single" w:sz="8" w:space="0" w:color="auto"/>
              <w:left w:val="nil"/>
              <w:bottom w:val="single" w:sz="8" w:space="0" w:color="auto"/>
              <w:right w:val="single" w:sz="4" w:space="0" w:color="auto"/>
            </w:tcBorders>
            <w:noWrap/>
            <w:vAlign w:val="bottom"/>
            <w:hideMark/>
          </w:tcPr>
          <w:p w14:paraId="0A68B30F"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825" w:type="dxa"/>
            <w:tcBorders>
              <w:top w:val="single" w:sz="8" w:space="0" w:color="auto"/>
              <w:left w:val="nil"/>
              <w:bottom w:val="single" w:sz="8" w:space="0" w:color="auto"/>
              <w:right w:val="single" w:sz="4" w:space="0" w:color="auto"/>
            </w:tcBorders>
            <w:noWrap/>
            <w:vAlign w:val="bottom"/>
            <w:hideMark/>
          </w:tcPr>
          <w:p w14:paraId="6DAA0B88"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781" w:type="dxa"/>
            <w:tcBorders>
              <w:top w:val="single" w:sz="8" w:space="0" w:color="auto"/>
              <w:left w:val="nil"/>
              <w:bottom w:val="single" w:sz="8" w:space="0" w:color="auto"/>
              <w:right w:val="single" w:sz="4" w:space="0" w:color="auto"/>
            </w:tcBorders>
            <w:noWrap/>
            <w:vAlign w:val="bottom"/>
            <w:hideMark/>
          </w:tcPr>
          <w:p w14:paraId="2F894C61"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17" w:type="dxa"/>
            <w:tcBorders>
              <w:top w:val="single" w:sz="8" w:space="0" w:color="auto"/>
              <w:left w:val="nil"/>
              <w:bottom w:val="single" w:sz="8" w:space="0" w:color="auto"/>
              <w:right w:val="single" w:sz="4" w:space="0" w:color="auto"/>
            </w:tcBorders>
            <w:noWrap/>
            <w:vAlign w:val="bottom"/>
            <w:hideMark/>
          </w:tcPr>
          <w:p w14:paraId="4143F556"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89" w:type="dxa"/>
            <w:tcBorders>
              <w:top w:val="single" w:sz="8" w:space="0" w:color="auto"/>
              <w:left w:val="nil"/>
              <w:bottom w:val="single" w:sz="8" w:space="0" w:color="auto"/>
              <w:right w:val="single" w:sz="4" w:space="0" w:color="auto"/>
            </w:tcBorders>
            <w:noWrap/>
            <w:vAlign w:val="bottom"/>
            <w:hideMark/>
          </w:tcPr>
          <w:p w14:paraId="6727C4BF"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781" w:type="dxa"/>
            <w:tcBorders>
              <w:top w:val="single" w:sz="8" w:space="0" w:color="auto"/>
              <w:left w:val="nil"/>
              <w:bottom w:val="single" w:sz="8" w:space="0" w:color="auto"/>
              <w:right w:val="single" w:sz="8" w:space="0" w:color="auto"/>
            </w:tcBorders>
            <w:noWrap/>
            <w:vAlign w:val="bottom"/>
            <w:hideMark/>
          </w:tcPr>
          <w:p w14:paraId="7BB3D1CA"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126" w:type="dxa"/>
            <w:gridSpan w:val="2"/>
            <w:tcBorders>
              <w:top w:val="nil"/>
              <w:left w:val="nil"/>
              <w:bottom w:val="single" w:sz="8" w:space="0" w:color="auto"/>
              <w:right w:val="single" w:sz="8" w:space="0" w:color="auto"/>
            </w:tcBorders>
            <w:noWrap/>
            <w:vAlign w:val="bottom"/>
            <w:hideMark/>
          </w:tcPr>
          <w:p w14:paraId="3C841CA2" w14:textId="77777777" w:rsidR="0013104F" w:rsidRPr="00031440" w:rsidRDefault="0013104F" w:rsidP="00DF7425">
            <w:pPr>
              <w:spacing w:after="0" w:line="240" w:lineRule="auto"/>
              <w:jc w:val="left"/>
              <w:rPr>
                <w:rFonts w:eastAsia="Times New Roman" w:cs="Times New Roman"/>
                <w:b/>
                <w:bCs/>
                <w:color w:val="000000"/>
                <w:sz w:val="20"/>
                <w:szCs w:val="16"/>
              </w:rPr>
            </w:pPr>
            <w:r w:rsidRPr="00031440">
              <w:rPr>
                <w:rFonts w:eastAsia="Times New Roman" w:cs="Times New Roman"/>
                <w:b/>
                <w:bCs/>
                <w:color w:val="000000"/>
                <w:sz w:val="20"/>
                <w:szCs w:val="16"/>
              </w:rPr>
              <w:t>ANOVA</w:t>
            </w:r>
          </w:p>
        </w:tc>
        <w:tc>
          <w:tcPr>
            <w:tcW w:w="890" w:type="dxa"/>
            <w:tcBorders>
              <w:top w:val="nil"/>
              <w:left w:val="nil"/>
              <w:bottom w:val="single" w:sz="8" w:space="0" w:color="auto"/>
              <w:right w:val="single" w:sz="4" w:space="0" w:color="auto"/>
            </w:tcBorders>
            <w:noWrap/>
            <w:vAlign w:val="bottom"/>
            <w:hideMark/>
          </w:tcPr>
          <w:p w14:paraId="334B3C35"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825" w:type="dxa"/>
            <w:tcBorders>
              <w:top w:val="nil"/>
              <w:left w:val="nil"/>
              <w:bottom w:val="single" w:sz="8" w:space="0" w:color="auto"/>
              <w:right w:val="single" w:sz="4" w:space="0" w:color="auto"/>
            </w:tcBorders>
            <w:noWrap/>
            <w:vAlign w:val="bottom"/>
            <w:hideMark/>
          </w:tcPr>
          <w:p w14:paraId="6851906C"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781" w:type="dxa"/>
            <w:tcBorders>
              <w:top w:val="nil"/>
              <w:left w:val="nil"/>
              <w:bottom w:val="single" w:sz="8" w:space="0" w:color="auto"/>
              <w:right w:val="single" w:sz="4" w:space="0" w:color="auto"/>
            </w:tcBorders>
            <w:noWrap/>
            <w:vAlign w:val="bottom"/>
            <w:hideMark/>
          </w:tcPr>
          <w:p w14:paraId="1C1E70E7"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17" w:type="dxa"/>
            <w:tcBorders>
              <w:top w:val="nil"/>
              <w:left w:val="nil"/>
              <w:bottom w:val="single" w:sz="8" w:space="0" w:color="auto"/>
              <w:right w:val="single" w:sz="4" w:space="0" w:color="auto"/>
            </w:tcBorders>
            <w:noWrap/>
            <w:vAlign w:val="bottom"/>
            <w:hideMark/>
          </w:tcPr>
          <w:p w14:paraId="56DE1673"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89" w:type="dxa"/>
            <w:tcBorders>
              <w:top w:val="nil"/>
              <w:left w:val="nil"/>
              <w:bottom w:val="single" w:sz="8" w:space="0" w:color="auto"/>
              <w:right w:val="single" w:sz="4" w:space="0" w:color="auto"/>
            </w:tcBorders>
            <w:noWrap/>
            <w:vAlign w:val="bottom"/>
            <w:hideMark/>
          </w:tcPr>
          <w:p w14:paraId="21100D06"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781" w:type="dxa"/>
            <w:tcBorders>
              <w:top w:val="nil"/>
              <w:left w:val="nil"/>
              <w:bottom w:val="single" w:sz="8" w:space="0" w:color="auto"/>
              <w:right w:val="single" w:sz="8" w:space="0" w:color="auto"/>
            </w:tcBorders>
            <w:noWrap/>
            <w:vAlign w:val="bottom"/>
            <w:hideMark/>
          </w:tcPr>
          <w:p w14:paraId="7FD07173"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r>
      <w:tr w:rsidR="0013104F" w:rsidRPr="007B1AE2" w14:paraId="34693346" w14:textId="77777777" w:rsidTr="00DF7425">
        <w:trPr>
          <w:gridAfter w:val="1"/>
          <w:wAfter w:w="8" w:type="dxa"/>
          <w:trHeight w:val="436"/>
        </w:trPr>
        <w:tc>
          <w:tcPr>
            <w:tcW w:w="1221" w:type="dxa"/>
            <w:tcBorders>
              <w:top w:val="nil"/>
              <w:left w:val="single" w:sz="8" w:space="0" w:color="auto"/>
              <w:bottom w:val="single" w:sz="4" w:space="0" w:color="auto"/>
              <w:right w:val="single" w:sz="8" w:space="0" w:color="auto"/>
            </w:tcBorders>
            <w:noWrap/>
            <w:vAlign w:val="bottom"/>
            <w:hideMark/>
          </w:tcPr>
          <w:p w14:paraId="7BCF7BEA"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Source of Variation</w:t>
            </w:r>
          </w:p>
        </w:tc>
        <w:tc>
          <w:tcPr>
            <w:tcW w:w="781" w:type="dxa"/>
            <w:tcBorders>
              <w:top w:val="nil"/>
              <w:left w:val="nil"/>
              <w:bottom w:val="single" w:sz="4" w:space="0" w:color="auto"/>
              <w:right w:val="single" w:sz="4" w:space="0" w:color="auto"/>
            </w:tcBorders>
            <w:noWrap/>
            <w:vAlign w:val="bottom"/>
            <w:hideMark/>
          </w:tcPr>
          <w:p w14:paraId="61D1BC2A"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SS</w:t>
            </w:r>
          </w:p>
        </w:tc>
        <w:tc>
          <w:tcPr>
            <w:tcW w:w="825" w:type="dxa"/>
            <w:tcBorders>
              <w:top w:val="nil"/>
              <w:left w:val="nil"/>
              <w:bottom w:val="single" w:sz="4" w:space="0" w:color="auto"/>
              <w:right w:val="single" w:sz="4" w:space="0" w:color="auto"/>
            </w:tcBorders>
            <w:noWrap/>
            <w:vAlign w:val="bottom"/>
            <w:hideMark/>
          </w:tcPr>
          <w:p w14:paraId="462C7059" w14:textId="77777777" w:rsidR="0013104F" w:rsidRPr="00031440" w:rsidRDefault="0013104F" w:rsidP="00DF7425">
            <w:pPr>
              <w:spacing w:after="0" w:line="240" w:lineRule="auto"/>
              <w:jc w:val="center"/>
              <w:rPr>
                <w:rFonts w:eastAsia="Times New Roman" w:cs="Times New Roman"/>
                <w:i/>
                <w:iCs/>
                <w:color w:val="000000"/>
                <w:sz w:val="20"/>
                <w:szCs w:val="16"/>
              </w:rPr>
            </w:pPr>
            <w:proofErr w:type="spellStart"/>
            <w:r w:rsidRPr="00031440">
              <w:rPr>
                <w:rFonts w:eastAsia="Times New Roman" w:cs="Times New Roman"/>
                <w:i/>
                <w:iCs/>
                <w:color w:val="000000"/>
                <w:sz w:val="20"/>
                <w:szCs w:val="16"/>
              </w:rPr>
              <w:t>df</w:t>
            </w:r>
            <w:proofErr w:type="spellEnd"/>
          </w:p>
        </w:tc>
        <w:tc>
          <w:tcPr>
            <w:tcW w:w="781" w:type="dxa"/>
            <w:tcBorders>
              <w:top w:val="nil"/>
              <w:left w:val="nil"/>
              <w:bottom w:val="single" w:sz="4" w:space="0" w:color="auto"/>
              <w:right w:val="single" w:sz="4" w:space="0" w:color="auto"/>
            </w:tcBorders>
            <w:noWrap/>
            <w:vAlign w:val="bottom"/>
            <w:hideMark/>
          </w:tcPr>
          <w:p w14:paraId="31DEDF0C"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MS</w:t>
            </w:r>
          </w:p>
        </w:tc>
        <w:tc>
          <w:tcPr>
            <w:tcW w:w="1017" w:type="dxa"/>
            <w:tcBorders>
              <w:top w:val="nil"/>
              <w:left w:val="nil"/>
              <w:bottom w:val="single" w:sz="4" w:space="0" w:color="auto"/>
              <w:right w:val="single" w:sz="4" w:space="0" w:color="auto"/>
            </w:tcBorders>
            <w:noWrap/>
            <w:vAlign w:val="bottom"/>
            <w:hideMark/>
          </w:tcPr>
          <w:p w14:paraId="4E1FAB98"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F</w:t>
            </w:r>
          </w:p>
        </w:tc>
        <w:tc>
          <w:tcPr>
            <w:tcW w:w="1089" w:type="dxa"/>
            <w:tcBorders>
              <w:top w:val="nil"/>
              <w:left w:val="nil"/>
              <w:bottom w:val="single" w:sz="4" w:space="0" w:color="auto"/>
              <w:right w:val="single" w:sz="4" w:space="0" w:color="auto"/>
            </w:tcBorders>
            <w:noWrap/>
            <w:vAlign w:val="bottom"/>
            <w:hideMark/>
          </w:tcPr>
          <w:p w14:paraId="3006D710"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P-value</w:t>
            </w:r>
          </w:p>
        </w:tc>
        <w:tc>
          <w:tcPr>
            <w:tcW w:w="781" w:type="dxa"/>
            <w:tcBorders>
              <w:top w:val="nil"/>
              <w:left w:val="nil"/>
              <w:bottom w:val="single" w:sz="4" w:space="0" w:color="auto"/>
              <w:right w:val="single" w:sz="8" w:space="0" w:color="auto"/>
            </w:tcBorders>
            <w:noWrap/>
            <w:vAlign w:val="bottom"/>
            <w:hideMark/>
          </w:tcPr>
          <w:p w14:paraId="1175496C"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F crit</w:t>
            </w:r>
          </w:p>
        </w:tc>
        <w:tc>
          <w:tcPr>
            <w:tcW w:w="1126" w:type="dxa"/>
            <w:gridSpan w:val="2"/>
            <w:tcBorders>
              <w:top w:val="nil"/>
              <w:left w:val="nil"/>
              <w:bottom w:val="single" w:sz="4" w:space="0" w:color="auto"/>
              <w:right w:val="single" w:sz="8" w:space="0" w:color="auto"/>
            </w:tcBorders>
            <w:noWrap/>
            <w:vAlign w:val="bottom"/>
            <w:hideMark/>
          </w:tcPr>
          <w:p w14:paraId="5B8E6815"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Source of Variation</w:t>
            </w:r>
          </w:p>
        </w:tc>
        <w:tc>
          <w:tcPr>
            <w:tcW w:w="890" w:type="dxa"/>
            <w:tcBorders>
              <w:top w:val="nil"/>
              <w:left w:val="nil"/>
              <w:bottom w:val="single" w:sz="4" w:space="0" w:color="auto"/>
              <w:right w:val="single" w:sz="4" w:space="0" w:color="auto"/>
            </w:tcBorders>
            <w:noWrap/>
            <w:vAlign w:val="bottom"/>
            <w:hideMark/>
          </w:tcPr>
          <w:p w14:paraId="013BE226"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SS</w:t>
            </w:r>
          </w:p>
        </w:tc>
        <w:tc>
          <w:tcPr>
            <w:tcW w:w="825" w:type="dxa"/>
            <w:tcBorders>
              <w:top w:val="nil"/>
              <w:left w:val="nil"/>
              <w:bottom w:val="single" w:sz="4" w:space="0" w:color="auto"/>
              <w:right w:val="single" w:sz="4" w:space="0" w:color="auto"/>
            </w:tcBorders>
            <w:noWrap/>
            <w:vAlign w:val="bottom"/>
            <w:hideMark/>
          </w:tcPr>
          <w:p w14:paraId="715F6A39" w14:textId="77777777" w:rsidR="0013104F" w:rsidRPr="00031440" w:rsidRDefault="0013104F" w:rsidP="00DF7425">
            <w:pPr>
              <w:spacing w:after="0" w:line="240" w:lineRule="auto"/>
              <w:jc w:val="center"/>
              <w:rPr>
                <w:rFonts w:eastAsia="Times New Roman" w:cs="Times New Roman"/>
                <w:i/>
                <w:iCs/>
                <w:color w:val="000000"/>
                <w:sz w:val="20"/>
                <w:szCs w:val="16"/>
              </w:rPr>
            </w:pPr>
            <w:proofErr w:type="spellStart"/>
            <w:r w:rsidRPr="00031440">
              <w:rPr>
                <w:rFonts w:eastAsia="Times New Roman" w:cs="Times New Roman"/>
                <w:i/>
                <w:iCs/>
                <w:color w:val="000000"/>
                <w:sz w:val="20"/>
                <w:szCs w:val="16"/>
              </w:rPr>
              <w:t>df</w:t>
            </w:r>
            <w:proofErr w:type="spellEnd"/>
          </w:p>
        </w:tc>
        <w:tc>
          <w:tcPr>
            <w:tcW w:w="781" w:type="dxa"/>
            <w:tcBorders>
              <w:top w:val="nil"/>
              <w:left w:val="nil"/>
              <w:bottom w:val="single" w:sz="4" w:space="0" w:color="auto"/>
              <w:right w:val="single" w:sz="4" w:space="0" w:color="auto"/>
            </w:tcBorders>
            <w:noWrap/>
            <w:vAlign w:val="bottom"/>
            <w:hideMark/>
          </w:tcPr>
          <w:p w14:paraId="747B032B"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MS</w:t>
            </w:r>
          </w:p>
        </w:tc>
        <w:tc>
          <w:tcPr>
            <w:tcW w:w="1017" w:type="dxa"/>
            <w:tcBorders>
              <w:top w:val="nil"/>
              <w:left w:val="nil"/>
              <w:bottom w:val="single" w:sz="4" w:space="0" w:color="auto"/>
              <w:right w:val="single" w:sz="4" w:space="0" w:color="auto"/>
            </w:tcBorders>
            <w:noWrap/>
            <w:vAlign w:val="bottom"/>
            <w:hideMark/>
          </w:tcPr>
          <w:p w14:paraId="2E3574BE"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F</w:t>
            </w:r>
          </w:p>
        </w:tc>
        <w:tc>
          <w:tcPr>
            <w:tcW w:w="1089" w:type="dxa"/>
            <w:tcBorders>
              <w:top w:val="nil"/>
              <w:left w:val="nil"/>
              <w:bottom w:val="single" w:sz="4" w:space="0" w:color="auto"/>
              <w:right w:val="single" w:sz="4" w:space="0" w:color="auto"/>
            </w:tcBorders>
            <w:noWrap/>
            <w:vAlign w:val="bottom"/>
            <w:hideMark/>
          </w:tcPr>
          <w:p w14:paraId="53CC7B0F"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P-value</w:t>
            </w:r>
          </w:p>
        </w:tc>
        <w:tc>
          <w:tcPr>
            <w:tcW w:w="781" w:type="dxa"/>
            <w:tcBorders>
              <w:top w:val="nil"/>
              <w:left w:val="nil"/>
              <w:bottom w:val="single" w:sz="4" w:space="0" w:color="auto"/>
              <w:right w:val="single" w:sz="8" w:space="0" w:color="auto"/>
            </w:tcBorders>
            <w:noWrap/>
            <w:vAlign w:val="bottom"/>
            <w:hideMark/>
          </w:tcPr>
          <w:p w14:paraId="6699C6B6" w14:textId="77777777" w:rsidR="0013104F" w:rsidRPr="00031440" w:rsidRDefault="0013104F" w:rsidP="00DF7425">
            <w:pPr>
              <w:spacing w:after="0" w:line="240" w:lineRule="auto"/>
              <w:jc w:val="center"/>
              <w:rPr>
                <w:rFonts w:eastAsia="Times New Roman" w:cs="Times New Roman"/>
                <w:i/>
                <w:iCs/>
                <w:color w:val="000000"/>
                <w:sz w:val="20"/>
                <w:szCs w:val="16"/>
              </w:rPr>
            </w:pPr>
            <w:r w:rsidRPr="00031440">
              <w:rPr>
                <w:rFonts w:eastAsia="Times New Roman" w:cs="Times New Roman"/>
                <w:i/>
                <w:iCs/>
                <w:color w:val="000000"/>
                <w:sz w:val="20"/>
                <w:szCs w:val="16"/>
              </w:rPr>
              <w:t>F crit</w:t>
            </w:r>
          </w:p>
        </w:tc>
      </w:tr>
      <w:tr w:rsidR="0013104F" w:rsidRPr="007B1AE2" w14:paraId="5AE60E39" w14:textId="77777777" w:rsidTr="00DF7425">
        <w:trPr>
          <w:gridAfter w:val="1"/>
          <w:wAfter w:w="8" w:type="dxa"/>
          <w:trHeight w:val="436"/>
        </w:trPr>
        <w:tc>
          <w:tcPr>
            <w:tcW w:w="1221" w:type="dxa"/>
            <w:tcBorders>
              <w:top w:val="nil"/>
              <w:left w:val="single" w:sz="8" w:space="0" w:color="auto"/>
              <w:bottom w:val="single" w:sz="4" w:space="0" w:color="auto"/>
              <w:right w:val="single" w:sz="8" w:space="0" w:color="auto"/>
            </w:tcBorders>
            <w:noWrap/>
            <w:vAlign w:val="bottom"/>
            <w:hideMark/>
          </w:tcPr>
          <w:p w14:paraId="42E0C146"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Between Groups</w:t>
            </w:r>
          </w:p>
        </w:tc>
        <w:tc>
          <w:tcPr>
            <w:tcW w:w="781" w:type="dxa"/>
            <w:tcBorders>
              <w:top w:val="nil"/>
              <w:left w:val="nil"/>
              <w:bottom w:val="single" w:sz="4" w:space="0" w:color="auto"/>
              <w:right w:val="single" w:sz="4" w:space="0" w:color="auto"/>
            </w:tcBorders>
            <w:noWrap/>
            <w:vAlign w:val="bottom"/>
            <w:hideMark/>
          </w:tcPr>
          <w:p w14:paraId="436360CA"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1.283</w:t>
            </w:r>
          </w:p>
        </w:tc>
        <w:tc>
          <w:tcPr>
            <w:tcW w:w="825" w:type="dxa"/>
            <w:tcBorders>
              <w:top w:val="nil"/>
              <w:left w:val="nil"/>
              <w:bottom w:val="single" w:sz="4" w:space="0" w:color="auto"/>
              <w:right w:val="single" w:sz="4" w:space="0" w:color="auto"/>
            </w:tcBorders>
            <w:noWrap/>
            <w:vAlign w:val="bottom"/>
            <w:hideMark/>
          </w:tcPr>
          <w:p w14:paraId="5684EE5D"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5</w:t>
            </w:r>
          </w:p>
        </w:tc>
        <w:tc>
          <w:tcPr>
            <w:tcW w:w="781" w:type="dxa"/>
            <w:tcBorders>
              <w:top w:val="nil"/>
              <w:left w:val="nil"/>
              <w:bottom w:val="single" w:sz="4" w:space="0" w:color="auto"/>
              <w:right w:val="single" w:sz="4" w:space="0" w:color="auto"/>
            </w:tcBorders>
            <w:noWrap/>
            <w:vAlign w:val="bottom"/>
            <w:hideMark/>
          </w:tcPr>
          <w:p w14:paraId="44B93C7A"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0.257</w:t>
            </w:r>
          </w:p>
        </w:tc>
        <w:tc>
          <w:tcPr>
            <w:tcW w:w="1017" w:type="dxa"/>
            <w:tcBorders>
              <w:top w:val="nil"/>
              <w:left w:val="nil"/>
              <w:bottom w:val="single" w:sz="4" w:space="0" w:color="auto"/>
              <w:right w:val="single" w:sz="4" w:space="0" w:color="auto"/>
            </w:tcBorders>
            <w:noWrap/>
            <w:vAlign w:val="bottom"/>
            <w:hideMark/>
          </w:tcPr>
          <w:p w14:paraId="1151F43B"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4.2</w:t>
            </w:r>
          </w:p>
        </w:tc>
        <w:tc>
          <w:tcPr>
            <w:tcW w:w="1089" w:type="dxa"/>
            <w:tcBorders>
              <w:top w:val="nil"/>
              <w:left w:val="nil"/>
              <w:bottom w:val="single" w:sz="4" w:space="0" w:color="auto"/>
              <w:right w:val="single" w:sz="4" w:space="0" w:color="auto"/>
            </w:tcBorders>
            <w:noWrap/>
            <w:vAlign w:val="bottom"/>
            <w:hideMark/>
          </w:tcPr>
          <w:p w14:paraId="10134218"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0.003</w:t>
            </w:r>
          </w:p>
        </w:tc>
        <w:tc>
          <w:tcPr>
            <w:tcW w:w="781" w:type="dxa"/>
            <w:tcBorders>
              <w:top w:val="nil"/>
              <w:left w:val="nil"/>
              <w:bottom w:val="single" w:sz="4" w:space="0" w:color="auto"/>
              <w:right w:val="single" w:sz="8" w:space="0" w:color="auto"/>
            </w:tcBorders>
            <w:noWrap/>
            <w:vAlign w:val="bottom"/>
            <w:hideMark/>
          </w:tcPr>
          <w:p w14:paraId="4DDB5135"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2.386</w:t>
            </w:r>
          </w:p>
        </w:tc>
        <w:tc>
          <w:tcPr>
            <w:tcW w:w="1126" w:type="dxa"/>
            <w:gridSpan w:val="2"/>
            <w:tcBorders>
              <w:top w:val="nil"/>
              <w:left w:val="nil"/>
              <w:bottom w:val="single" w:sz="4" w:space="0" w:color="auto"/>
              <w:right w:val="single" w:sz="8" w:space="0" w:color="auto"/>
            </w:tcBorders>
            <w:noWrap/>
            <w:vAlign w:val="bottom"/>
            <w:hideMark/>
          </w:tcPr>
          <w:p w14:paraId="71C74AD3"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Between Groups</w:t>
            </w:r>
          </w:p>
        </w:tc>
        <w:tc>
          <w:tcPr>
            <w:tcW w:w="890" w:type="dxa"/>
            <w:tcBorders>
              <w:top w:val="nil"/>
              <w:left w:val="nil"/>
              <w:bottom w:val="single" w:sz="4" w:space="0" w:color="auto"/>
              <w:right w:val="single" w:sz="4" w:space="0" w:color="auto"/>
            </w:tcBorders>
            <w:noWrap/>
            <w:vAlign w:val="bottom"/>
            <w:hideMark/>
          </w:tcPr>
          <w:p w14:paraId="058E6210"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2.472</w:t>
            </w:r>
          </w:p>
        </w:tc>
        <w:tc>
          <w:tcPr>
            <w:tcW w:w="825" w:type="dxa"/>
            <w:tcBorders>
              <w:top w:val="nil"/>
              <w:left w:val="nil"/>
              <w:bottom w:val="single" w:sz="4" w:space="0" w:color="auto"/>
              <w:right w:val="single" w:sz="4" w:space="0" w:color="auto"/>
            </w:tcBorders>
            <w:noWrap/>
            <w:vAlign w:val="bottom"/>
            <w:hideMark/>
          </w:tcPr>
          <w:p w14:paraId="4254B862"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5</w:t>
            </w:r>
          </w:p>
        </w:tc>
        <w:tc>
          <w:tcPr>
            <w:tcW w:w="781" w:type="dxa"/>
            <w:tcBorders>
              <w:top w:val="nil"/>
              <w:left w:val="nil"/>
              <w:bottom w:val="single" w:sz="4" w:space="0" w:color="auto"/>
              <w:right w:val="single" w:sz="4" w:space="0" w:color="auto"/>
            </w:tcBorders>
            <w:noWrap/>
            <w:vAlign w:val="bottom"/>
            <w:hideMark/>
          </w:tcPr>
          <w:p w14:paraId="473266C3"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0.494</w:t>
            </w:r>
          </w:p>
        </w:tc>
        <w:tc>
          <w:tcPr>
            <w:tcW w:w="1017" w:type="dxa"/>
            <w:tcBorders>
              <w:top w:val="nil"/>
              <w:left w:val="nil"/>
              <w:bottom w:val="single" w:sz="4" w:space="0" w:color="auto"/>
              <w:right w:val="single" w:sz="4" w:space="0" w:color="auto"/>
            </w:tcBorders>
            <w:noWrap/>
            <w:vAlign w:val="bottom"/>
            <w:hideMark/>
          </w:tcPr>
          <w:p w14:paraId="739D148A"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4.221</w:t>
            </w:r>
          </w:p>
        </w:tc>
        <w:tc>
          <w:tcPr>
            <w:tcW w:w="1089" w:type="dxa"/>
            <w:tcBorders>
              <w:top w:val="nil"/>
              <w:left w:val="nil"/>
              <w:bottom w:val="single" w:sz="4" w:space="0" w:color="auto"/>
              <w:right w:val="single" w:sz="4" w:space="0" w:color="auto"/>
            </w:tcBorders>
            <w:noWrap/>
            <w:vAlign w:val="bottom"/>
            <w:hideMark/>
          </w:tcPr>
          <w:p w14:paraId="6C29D9D5"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0.001</w:t>
            </w:r>
          </w:p>
        </w:tc>
        <w:tc>
          <w:tcPr>
            <w:tcW w:w="781" w:type="dxa"/>
            <w:tcBorders>
              <w:top w:val="nil"/>
              <w:left w:val="nil"/>
              <w:bottom w:val="single" w:sz="4" w:space="0" w:color="auto"/>
              <w:right w:val="single" w:sz="8" w:space="0" w:color="auto"/>
            </w:tcBorders>
            <w:noWrap/>
            <w:vAlign w:val="bottom"/>
            <w:hideMark/>
          </w:tcPr>
          <w:p w14:paraId="1C96A935"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2.280</w:t>
            </w:r>
          </w:p>
        </w:tc>
      </w:tr>
      <w:tr w:rsidR="0013104F" w:rsidRPr="007B1AE2" w14:paraId="0808E3C7" w14:textId="77777777" w:rsidTr="00DF7425">
        <w:trPr>
          <w:gridAfter w:val="1"/>
          <w:wAfter w:w="8" w:type="dxa"/>
          <w:trHeight w:val="436"/>
        </w:trPr>
        <w:tc>
          <w:tcPr>
            <w:tcW w:w="1221" w:type="dxa"/>
            <w:tcBorders>
              <w:top w:val="nil"/>
              <w:left w:val="single" w:sz="8" w:space="0" w:color="auto"/>
              <w:bottom w:val="single" w:sz="4" w:space="0" w:color="auto"/>
              <w:right w:val="single" w:sz="8" w:space="0" w:color="auto"/>
            </w:tcBorders>
            <w:noWrap/>
            <w:vAlign w:val="bottom"/>
            <w:hideMark/>
          </w:tcPr>
          <w:p w14:paraId="46BC94D9"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Within Groups</w:t>
            </w:r>
          </w:p>
        </w:tc>
        <w:tc>
          <w:tcPr>
            <w:tcW w:w="781" w:type="dxa"/>
            <w:tcBorders>
              <w:top w:val="nil"/>
              <w:left w:val="nil"/>
              <w:bottom w:val="single" w:sz="4" w:space="0" w:color="auto"/>
              <w:right w:val="single" w:sz="4" w:space="0" w:color="auto"/>
            </w:tcBorders>
            <w:noWrap/>
            <w:vAlign w:val="bottom"/>
            <w:hideMark/>
          </w:tcPr>
          <w:p w14:paraId="4BA71123"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3.300</w:t>
            </w:r>
          </w:p>
        </w:tc>
        <w:tc>
          <w:tcPr>
            <w:tcW w:w="825" w:type="dxa"/>
            <w:tcBorders>
              <w:top w:val="nil"/>
              <w:left w:val="nil"/>
              <w:bottom w:val="single" w:sz="4" w:space="0" w:color="auto"/>
              <w:right w:val="single" w:sz="4" w:space="0" w:color="auto"/>
            </w:tcBorders>
            <w:noWrap/>
            <w:vAlign w:val="bottom"/>
            <w:hideMark/>
          </w:tcPr>
          <w:p w14:paraId="6349506B"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54</w:t>
            </w:r>
          </w:p>
        </w:tc>
        <w:tc>
          <w:tcPr>
            <w:tcW w:w="781" w:type="dxa"/>
            <w:tcBorders>
              <w:top w:val="nil"/>
              <w:left w:val="nil"/>
              <w:bottom w:val="single" w:sz="4" w:space="0" w:color="auto"/>
              <w:right w:val="single" w:sz="4" w:space="0" w:color="auto"/>
            </w:tcBorders>
            <w:noWrap/>
            <w:vAlign w:val="bottom"/>
            <w:hideMark/>
          </w:tcPr>
          <w:p w14:paraId="0E9EF782"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0.061</w:t>
            </w:r>
          </w:p>
        </w:tc>
        <w:tc>
          <w:tcPr>
            <w:tcW w:w="1017" w:type="dxa"/>
            <w:tcBorders>
              <w:top w:val="nil"/>
              <w:left w:val="nil"/>
              <w:bottom w:val="single" w:sz="4" w:space="0" w:color="auto"/>
              <w:right w:val="single" w:sz="4" w:space="0" w:color="auto"/>
            </w:tcBorders>
            <w:noWrap/>
            <w:vAlign w:val="bottom"/>
            <w:hideMark/>
          </w:tcPr>
          <w:p w14:paraId="0389F984"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89" w:type="dxa"/>
            <w:tcBorders>
              <w:top w:val="nil"/>
              <w:left w:val="nil"/>
              <w:bottom w:val="single" w:sz="4" w:space="0" w:color="auto"/>
              <w:right w:val="single" w:sz="4" w:space="0" w:color="auto"/>
            </w:tcBorders>
            <w:noWrap/>
            <w:vAlign w:val="bottom"/>
            <w:hideMark/>
          </w:tcPr>
          <w:p w14:paraId="5F35F4C6"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781" w:type="dxa"/>
            <w:tcBorders>
              <w:top w:val="nil"/>
              <w:left w:val="nil"/>
              <w:bottom w:val="single" w:sz="4" w:space="0" w:color="auto"/>
              <w:right w:val="single" w:sz="8" w:space="0" w:color="auto"/>
            </w:tcBorders>
            <w:noWrap/>
            <w:vAlign w:val="bottom"/>
            <w:hideMark/>
          </w:tcPr>
          <w:p w14:paraId="33FC3622"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126" w:type="dxa"/>
            <w:gridSpan w:val="2"/>
            <w:tcBorders>
              <w:top w:val="nil"/>
              <w:left w:val="nil"/>
              <w:bottom w:val="single" w:sz="4" w:space="0" w:color="auto"/>
              <w:right w:val="single" w:sz="8" w:space="0" w:color="auto"/>
            </w:tcBorders>
            <w:noWrap/>
            <w:vAlign w:val="bottom"/>
            <w:hideMark/>
          </w:tcPr>
          <w:p w14:paraId="6DB586E6"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Within Groups</w:t>
            </w:r>
          </w:p>
        </w:tc>
        <w:tc>
          <w:tcPr>
            <w:tcW w:w="890" w:type="dxa"/>
            <w:tcBorders>
              <w:top w:val="nil"/>
              <w:left w:val="nil"/>
              <w:bottom w:val="single" w:sz="4" w:space="0" w:color="auto"/>
              <w:right w:val="single" w:sz="4" w:space="0" w:color="auto"/>
            </w:tcBorders>
            <w:noWrap/>
            <w:vAlign w:val="bottom"/>
            <w:hideMark/>
          </w:tcPr>
          <w:p w14:paraId="68050982"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16.167</w:t>
            </w:r>
          </w:p>
        </w:tc>
        <w:tc>
          <w:tcPr>
            <w:tcW w:w="825" w:type="dxa"/>
            <w:tcBorders>
              <w:top w:val="nil"/>
              <w:left w:val="nil"/>
              <w:bottom w:val="single" w:sz="4" w:space="0" w:color="auto"/>
              <w:right w:val="single" w:sz="4" w:space="0" w:color="auto"/>
            </w:tcBorders>
            <w:noWrap/>
            <w:vAlign w:val="bottom"/>
            <w:hideMark/>
          </w:tcPr>
          <w:p w14:paraId="244AA60E"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138</w:t>
            </w:r>
          </w:p>
        </w:tc>
        <w:tc>
          <w:tcPr>
            <w:tcW w:w="781" w:type="dxa"/>
            <w:tcBorders>
              <w:top w:val="nil"/>
              <w:left w:val="nil"/>
              <w:bottom w:val="single" w:sz="4" w:space="0" w:color="auto"/>
              <w:right w:val="single" w:sz="4" w:space="0" w:color="auto"/>
            </w:tcBorders>
            <w:noWrap/>
            <w:vAlign w:val="bottom"/>
            <w:hideMark/>
          </w:tcPr>
          <w:p w14:paraId="5ED13B27"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0.117</w:t>
            </w:r>
          </w:p>
        </w:tc>
        <w:tc>
          <w:tcPr>
            <w:tcW w:w="1017" w:type="dxa"/>
            <w:tcBorders>
              <w:top w:val="nil"/>
              <w:left w:val="nil"/>
              <w:bottom w:val="single" w:sz="4" w:space="0" w:color="auto"/>
              <w:right w:val="single" w:sz="4" w:space="0" w:color="auto"/>
            </w:tcBorders>
            <w:noWrap/>
            <w:vAlign w:val="bottom"/>
            <w:hideMark/>
          </w:tcPr>
          <w:p w14:paraId="1BD73FBB"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89" w:type="dxa"/>
            <w:tcBorders>
              <w:top w:val="nil"/>
              <w:left w:val="nil"/>
              <w:bottom w:val="single" w:sz="4" w:space="0" w:color="auto"/>
              <w:right w:val="single" w:sz="4" w:space="0" w:color="auto"/>
            </w:tcBorders>
            <w:noWrap/>
            <w:vAlign w:val="bottom"/>
            <w:hideMark/>
          </w:tcPr>
          <w:p w14:paraId="2BB4A660"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781" w:type="dxa"/>
            <w:tcBorders>
              <w:top w:val="nil"/>
              <w:left w:val="nil"/>
              <w:bottom w:val="single" w:sz="4" w:space="0" w:color="auto"/>
              <w:right w:val="single" w:sz="8" w:space="0" w:color="auto"/>
            </w:tcBorders>
            <w:noWrap/>
            <w:vAlign w:val="bottom"/>
            <w:hideMark/>
          </w:tcPr>
          <w:p w14:paraId="4C5F889E"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r>
      <w:tr w:rsidR="0013104F" w:rsidRPr="007B1AE2" w14:paraId="17ECCC09" w14:textId="77777777" w:rsidTr="00DF7425">
        <w:trPr>
          <w:gridAfter w:val="1"/>
          <w:wAfter w:w="8" w:type="dxa"/>
          <w:trHeight w:val="457"/>
        </w:trPr>
        <w:tc>
          <w:tcPr>
            <w:tcW w:w="1221" w:type="dxa"/>
            <w:tcBorders>
              <w:top w:val="nil"/>
              <w:left w:val="single" w:sz="8" w:space="0" w:color="auto"/>
              <w:bottom w:val="single" w:sz="8" w:space="0" w:color="auto"/>
              <w:right w:val="single" w:sz="8" w:space="0" w:color="auto"/>
            </w:tcBorders>
            <w:noWrap/>
            <w:vAlign w:val="bottom"/>
            <w:hideMark/>
          </w:tcPr>
          <w:p w14:paraId="5816FC9E"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Total</w:t>
            </w:r>
          </w:p>
        </w:tc>
        <w:tc>
          <w:tcPr>
            <w:tcW w:w="781" w:type="dxa"/>
            <w:tcBorders>
              <w:top w:val="nil"/>
              <w:left w:val="nil"/>
              <w:bottom w:val="single" w:sz="8" w:space="0" w:color="auto"/>
              <w:right w:val="single" w:sz="4" w:space="0" w:color="auto"/>
            </w:tcBorders>
            <w:noWrap/>
            <w:vAlign w:val="bottom"/>
            <w:hideMark/>
          </w:tcPr>
          <w:p w14:paraId="04E62380"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4.583</w:t>
            </w:r>
          </w:p>
        </w:tc>
        <w:tc>
          <w:tcPr>
            <w:tcW w:w="825" w:type="dxa"/>
            <w:tcBorders>
              <w:top w:val="nil"/>
              <w:left w:val="nil"/>
              <w:bottom w:val="single" w:sz="8" w:space="0" w:color="auto"/>
              <w:right w:val="single" w:sz="4" w:space="0" w:color="auto"/>
            </w:tcBorders>
            <w:noWrap/>
            <w:vAlign w:val="bottom"/>
            <w:hideMark/>
          </w:tcPr>
          <w:p w14:paraId="0BECA0C6"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59</w:t>
            </w:r>
          </w:p>
        </w:tc>
        <w:tc>
          <w:tcPr>
            <w:tcW w:w="781" w:type="dxa"/>
            <w:tcBorders>
              <w:top w:val="nil"/>
              <w:left w:val="nil"/>
              <w:bottom w:val="single" w:sz="8" w:space="0" w:color="auto"/>
              <w:right w:val="single" w:sz="4" w:space="0" w:color="auto"/>
            </w:tcBorders>
            <w:noWrap/>
            <w:vAlign w:val="bottom"/>
            <w:hideMark/>
          </w:tcPr>
          <w:p w14:paraId="0FE0730C"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17" w:type="dxa"/>
            <w:tcBorders>
              <w:top w:val="nil"/>
              <w:left w:val="nil"/>
              <w:bottom w:val="single" w:sz="8" w:space="0" w:color="auto"/>
              <w:right w:val="single" w:sz="4" w:space="0" w:color="auto"/>
            </w:tcBorders>
            <w:noWrap/>
            <w:vAlign w:val="bottom"/>
            <w:hideMark/>
          </w:tcPr>
          <w:p w14:paraId="30AA3FCB"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89" w:type="dxa"/>
            <w:tcBorders>
              <w:top w:val="nil"/>
              <w:left w:val="nil"/>
              <w:bottom w:val="single" w:sz="8" w:space="0" w:color="auto"/>
              <w:right w:val="single" w:sz="4" w:space="0" w:color="auto"/>
            </w:tcBorders>
            <w:noWrap/>
            <w:vAlign w:val="bottom"/>
            <w:hideMark/>
          </w:tcPr>
          <w:p w14:paraId="0E5E1D93"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781" w:type="dxa"/>
            <w:tcBorders>
              <w:top w:val="nil"/>
              <w:left w:val="nil"/>
              <w:bottom w:val="single" w:sz="8" w:space="0" w:color="auto"/>
              <w:right w:val="single" w:sz="8" w:space="0" w:color="auto"/>
            </w:tcBorders>
            <w:noWrap/>
            <w:vAlign w:val="bottom"/>
            <w:hideMark/>
          </w:tcPr>
          <w:p w14:paraId="4BA1472D"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126" w:type="dxa"/>
            <w:gridSpan w:val="2"/>
            <w:tcBorders>
              <w:top w:val="nil"/>
              <w:left w:val="nil"/>
              <w:bottom w:val="single" w:sz="8" w:space="0" w:color="auto"/>
              <w:right w:val="single" w:sz="8" w:space="0" w:color="auto"/>
            </w:tcBorders>
            <w:noWrap/>
            <w:vAlign w:val="bottom"/>
            <w:hideMark/>
          </w:tcPr>
          <w:p w14:paraId="05345AB9"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Total</w:t>
            </w:r>
          </w:p>
        </w:tc>
        <w:tc>
          <w:tcPr>
            <w:tcW w:w="890" w:type="dxa"/>
            <w:tcBorders>
              <w:top w:val="nil"/>
              <w:left w:val="nil"/>
              <w:bottom w:val="single" w:sz="8" w:space="0" w:color="auto"/>
              <w:right w:val="single" w:sz="4" w:space="0" w:color="auto"/>
            </w:tcBorders>
            <w:noWrap/>
            <w:vAlign w:val="bottom"/>
            <w:hideMark/>
          </w:tcPr>
          <w:p w14:paraId="448928B9"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18.639</w:t>
            </w:r>
          </w:p>
        </w:tc>
        <w:tc>
          <w:tcPr>
            <w:tcW w:w="825" w:type="dxa"/>
            <w:tcBorders>
              <w:top w:val="nil"/>
              <w:left w:val="nil"/>
              <w:bottom w:val="single" w:sz="8" w:space="0" w:color="auto"/>
              <w:right w:val="single" w:sz="4" w:space="0" w:color="auto"/>
            </w:tcBorders>
            <w:noWrap/>
            <w:vAlign w:val="bottom"/>
            <w:hideMark/>
          </w:tcPr>
          <w:p w14:paraId="5CEC1FEA" w14:textId="77777777" w:rsidR="0013104F" w:rsidRPr="00031440" w:rsidRDefault="0013104F" w:rsidP="00DF7425">
            <w:pPr>
              <w:spacing w:after="0" w:line="240" w:lineRule="auto"/>
              <w:jc w:val="right"/>
              <w:rPr>
                <w:rFonts w:eastAsia="Times New Roman" w:cs="Times New Roman"/>
                <w:color w:val="000000"/>
                <w:sz w:val="20"/>
                <w:szCs w:val="16"/>
              </w:rPr>
            </w:pPr>
            <w:r w:rsidRPr="00031440">
              <w:rPr>
                <w:rFonts w:eastAsia="Times New Roman" w:cs="Times New Roman"/>
                <w:color w:val="000000"/>
                <w:sz w:val="20"/>
                <w:szCs w:val="16"/>
              </w:rPr>
              <w:t>143</w:t>
            </w:r>
          </w:p>
        </w:tc>
        <w:tc>
          <w:tcPr>
            <w:tcW w:w="781" w:type="dxa"/>
            <w:tcBorders>
              <w:top w:val="nil"/>
              <w:left w:val="nil"/>
              <w:bottom w:val="single" w:sz="8" w:space="0" w:color="auto"/>
              <w:right w:val="single" w:sz="4" w:space="0" w:color="auto"/>
            </w:tcBorders>
            <w:noWrap/>
            <w:vAlign w:val="bottom"/>
            <w:hideMark/>
          </w:tcPr>
          <w:p w14:paraId="6991449F"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17" w:type="dxa"/>
            <w:tcBorders>
              <w:top w:val="nil"/>
              <w:left w:val="nil"/>
              <w:bottom w:val="single" w:sz="8" w:space="0" w:color="auto"/>
              <w:right w:val="single" w:sz="4" w:space="0" w:color="auto"/>
            </w:tcBorders>
            <w:noWrap/>
            <w:vAlign w:val="bottom"/>
            <w:hideMark/>
          </w:tcPr>
          <w:p w14:paraId="05028831"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1089" w:type="dxa"/>
            <w:tcBorders>
              <w:top w:val="nil"/>
              <w:left w:val="nil"/>
              <w:bottom w:val="single" w:sz="8" w:space="0" w:color="auto"/>
              <w:right w:val="single" w:sz="4" w:space="0" w:color="auto"/>
            </w:tcBorders>
            <w:noWrap/>
            <w:vAlign w:val="bottom"/>
            <w:hideMark/>
          </w:tcPr>
          <w:p w14:paraId="4D2F8004"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c>
          <w:tcPr>
            <w:tcW w:w="781" w:type="dxa"/>
            <w:tcBorders>
              <w:top w:val="nil"/>
              <w:left w:val="nil"/>
              <w:bottom w:val="single" w:sz="8" w:space="0" w:color="auto"/>
              <w:right w:val="single" w:sz="8" w:space="0" w:color="auto"/>
            </w:tcBorders>
            <w:noWrap/>
            <w:vAlign w:val="bottom"/>
            <w:hideMark/>
          </w:tcPr>
          <w:p w14:paraId="324EE67B" w14:textId="77777777" w:rsidR="0013104F" w:rsidRPr="00031440" w:rsidRDefault="0013104F" w:rsidP="00DF7425">
            <w:pPr>
              <w:spacing w:after="0" w:line="240" w:lineRule="auto"/>
              <w:jc w:val="left"/>
              <w:rPr>
                <w:rFonts w:eastAsia="Times New Roman" w:cs="Times New Roman"/>
                <w:color w:val="000000"/>
                <w:sz w:val="20"/>
                <w:szCs w:val="16"/>
              </w:rPr>
            </w:pPr>
            <w:r w:rsidRPr="00031440">
              <w:rPr>
                <w:rFonts w:eastAsia="Times New Roman" w:cs="Times New Roman"/>
                <w:color w:val="000000"/>
                <w:sz w:val="20"/>
                <w:szCs w:val="16"/>
              </w:rPr>
              <w:t> </w:t>
            </w:r>
          </w:p>
        </w:tc>
      </w:tr>
    </w:tbl>
    <w:p w14:paraId="0C1BA576" w14:textId="77777777" w:rsidR="0013104F" w:rsidRDefault="0013104F" w:rsidP="00437E72">
      <w:pPr>
        <w:spacing w:line="360" w:lineRule="auto"/>
        <w:rPr>
          <w:lang w:val="en-US"/>
        </w:rPr>
        <w:sectPr w:rsidR="0013104F" w:rsidSect="0013104F">
          <w:pgSz w:w="16838" w:h="11906" w:orient="landscape"/>
          <w:pgMar w:top="1440" w:right="1440" w:bottom="1440" w:left="1440" w:header="708" w:footer="708" w:gutter="0"/>
          <w:cols w:space="708"/>
          <w:docGrid w:linePitch="360"/>
        </w:sectPr>
      </w:pPr>
    </w:p>
    <w:p w14:paraId="70CEDF5C" w14:textId="77777777" w:rsidR="002723E0" w:rsidRDefault="00AB6A4F" w:rsidP="002723E0">
      <w:pPr>
        <w:spacing w:line="360" w:lineRule="auto"/>
        <w:rPr>
          <w:lang w:val="en-US"/>
        </w:rPr>
      </w:pPr>
      <w:r w:rsidRPr="00AB6A4F">
        <w:rPr>
          <w:lang w:val="en-US"/>
        </w:rPr>
        <w:lastRenderedPageBreak/>
        <w:t xml:space="preserve">Ecologically, this suggests habitat preferences or niche partitioning at the landscape scale, likely driven by resource availability, anthropogenic pressures, or interspecific interactions. </w:t>
      </w:r>
    </w:p>
    <w:p w14:paraId="365A2248" w14:textId="451D17B4" w:rsidR="008C7ACB" w:rsidRDefault="008C7ACB" w:rsidP="008C7ACB">
      <w:pPr>
        <w:pStyle w:val="Heading4"/>
        <w:rPr>
          <w:lang w:val="en-US"/>
        </w:rPr>
      </w:pPr>
      <w:r>
        <w:rPr>
          <w:lang w:val="en-US"/>
        </w:rPr>
        <w:t>7.3.2 Bhopal-</w:t>
      </w:r>
      <w:proofErr w:type="spellStart"/>
      <w:r>
        <w:rPr>
          <w:lang w:val="en-US"/>
        </w:rPr>
        <w:t>Ratapani</w:t>
      </w:r>
      <w:proofErr w:type="spellEnd"/>
      <w:r>
        <w:rPr>
          <w:lang w:val="en-US"/>
        </w:rPr>
        <w:t xml:space="preserve"> Landscape</w:t>
      </w:r>
    </w:p>
    <w:p w14:paraId="64F71A0A" w14:textId="25F71625" w:rsidR="008C7ACB" w:rsidRDefault="00385E15" w:rsidP="00385E15">
      <w:pPr>
        <w:spacing w:line="360" w:lineRule="auto"/>
        <w:rPr>
          <w:lang w:val="en-US"/>
        </w:rPr>
      </w:pPr>
      <w:r>
        <w:rPr>
          <w:lang w:val="en-US"/>
        </w:rPr>
        <w:t>Out of the 769 surveyed grids of 2x2 sq km</w:t>
      </w:r>
      <w:r w:rsidR="00FC69F0">
        <w:rPr>
          <w:lang w:val="en-US"/>
        </w:rPr>
        <w:t>,</w:t>
      </w:r>
      <w:r>
        <w:rPr>
          <w:lang w:val="en-US"/>
        </w:rPr>
        <w:t xml:space="preserve"> following </w:t>
      </w:r>
      <w:r w:rsidR="00FC69F0">
        <w:rPr>
          <w:lang w:val="en-US"/>
        </w:rPr>
        <w:t xml:space="preserve">the </w:t>
      </w:r>
      <w:proofErr w:type="gramStart"/>
      <w:r>
        <w:rPr>
          <w:lang w:val="en-US"/>
        </w:rPr>
        <w:t>All India</w:t>
      </w:r>
      <w:proofErr w:type="gramEnd"/>
      <w:r>
        <w:rPr>
          <w:lang w:val="en-US"/>
        </w:rPr>
        <w:t xml:space="preserve"> Tiger Estimation 2022. All the large carnivore pictures are segregated</w:t>
      </w:r>
      <w:r w:rsidR="00FC69F0">
        <w:rPr>
          <w:lang w:val="en-US"/>
        </w:rPr>
        <w:t>,</w:t>
      </w:r>
      <w:r>
        <w:rPr>
          <w:lang w:val="en-US"/>
        </w:rPr>
        <w:t xml:space="preserve"> and </w:t>
      </w:r>
      <w:r w:rsidR="00FC69F0">
        <w:rPr>
          <w:lang w:val="en-US"/>
        </w:rPr>
        <w:t xml:space="preserve">a </w:t>
      </w:r>
      <w:r>
        <w:rPr>
          <w:lang w:val="en-US"/>
        </w:rPr>
        <w:t xml:space="preserve">total </w:t>
      </w:r>
      <w:r w:rsidR="00FC69F0">
        <w:rPr>
          <w:lang w:val="en-US"/>
        </w:rPr>
        <w:t xml:space="preserve">of </w:t>
      </w:r>
      <w:r>
        <w:rPr>
          <w:lang w:val="en-US"/>
        </w:rPr>
        <w:t xml:space="preserve">2213 independent </w:t>
      </w:r>
      <w:r w:rsidR="00FC69F0">
        <w:rPr>
          <w:lang w:val="en-US"/>
        </w:rPr>
        <w:t>photographs have</w:t>
      </w:r>
      <w:r>
        <w:rPr>
          <w:lang w:val="en-US"/>
        </w:rPr>
        <w:t xml:space="preserve"> been utilized to understand the temporal adaptation of large carnivores in </w:t>
      </w:r>
      <w:r w:rsidR="00FC69F0">
        <w:rPr>
          <w:lang w:val="en-US"/>
        </w:rPr>
        <w:t xml:space="preserve">the </w:t>
      </w:r>
      <w:r>
        <w:rPr>
          <w:lang w:val="en-US"/>
        </w:rPr>
        <w:t>Bhopal-</w:t>
      </w:r>
      <w:proofErr w:type="spellStart"/>
      <w:r>
        <w:rPr>
          <w:lang w:val="en-US"/>
        </w:rPr>
        <w:t>Ratapani</w:t>
      </w:r>
      <w:proofErr w:type="spellEnd"/>
      <w:r>
        <w:rPr>
          <w:lang w:val="en-US"/>
        </w:rPr>
        <w:t xml:space="preserve"> Landscape.  </w:t>
      </w:r>
    </w:p>
    <w:p w14:paraId="31C8F93A" w14:textId="6101A182" w:rsidR="00385E15" w:rsidRDefault="0063660A" w:rsidP="00385E15">
      <w:pPr>
        <w:spacing w:line="360" w:lineRule="auto"/>
        <w:rPr>
          <w:lang w:val="en-US"/>
        </w:rPr>
      </w:pPr>
      <w:r>
        <w:rPr>
          <w:lang w:val="en-US"/>
        </w:rPr>
        <w:t xml:space="preserve">All the grids were recorded with </w:t>
      </w:r>
      <w:r w:rsidR="00FC69F0">
        <w:rPr>
          <w:lang w:val="en-US"/>
        </w:rPr>
        <w:t xml:space="preserve">the </w:t>
      </w:r>
      <w:r>
        <w:rPr>
          <w:lang w:val="en-US"/>
        </w:rPr>
        <w:t>presence of carnivores (small or large), wild herbivores, domestic prey</w:t>
      </w:r>
      <w:r w:rsidR="00FC69F0">
        <w:rPr>
          <w:lang w:val="en-US"/>
        </w:rPr>
        <w:t>,</w:t>
      </w:r>
      <w:r>
        <w:rPr>
          <w:lang w:val="en-US"/>
        </w:rPr>
        <w:t xml:space="preserve"> and </w:t>
      </w:r>
      <w:r w:rsidR="00FC69F0">
        <w:rPr>
          <w:lang w:val="en-US"/>
        </w:rPr>
        <w:t>humans</w:t>
      </w:r>
      <w:r>
        <w:rPr>
          <w:lang w:val="en-US"/>
        </w:rPr>
        <w:t xml:space="preserve"> in varied timelines. </w:t>
      </w:r>
      <w:r w:rsidR="00961928">
        <w:rPr>
          <w:lang w:val="en-US"/>
        </w:rPr>
        <w:t xml:space="preserve">All the independent pictures of large carnivores (one picture at each trigger) were considered for analysis. Out of 2213 independent </w:t>
      </w:r>
      <w:r w:rsidR="00FC69F0">
        <w:rPr>
          <w:lang w:val="en-US"/>
        </w:rPr>
        <w:t>pictures,</w:t>
      </w:r>
      <w:r w:rsidR="00961928">
        <w:rPr>
          <w:lang w:val="en-US"/>
        </w:rPr>
        <w:t xml:space="preserve"> 273 pictures were captured in Bhopal-</w:t>
      </w:r>
      <w:proofErr w:type="spellStart"/>
      <w:r w:rsidR="00961928">
        <w:rPr>
          <w:lang w:val="en-US"/>
        </w:rPr>
        <w:t>Sehore</w:t>
      </w:r>
      <w:proofErr w:type="spellEnd"/>
      <w:r w:rsidR="00961928">
        <w:rPr>
          <w:lang w:val="en-US"/>
        </w:rPr>
        <w:t xml:space="preserve"> Forest</w:t>
      </w:r>
      <w:r w:rsidR="00FC69F0">
        <w:rPr>
          <w:lang w:val="en-US"/>
        </w:rPr>
        <w:t>,</w:t>
      </w:r>
      <w:r w:rsidR="00961928">
        <w:rPr>
          <w:lang w:val="en-US"/>
        </w:rPr>
        <w:t xml:space="preserve"> while 652 pictures </w:t>
      </w:r>
      <w:r w:rsidR="00FC69F0">
        <w:rPr>
          <w:lang w:val="en-US"/>
        </w:rPr>
        <w:t xml:space="preserve">were captured </w:t>
      </w:r>
      <w:r w:rsidR="00961928">
        <w:rPr>
          <w:lang w:val="en-US"/>
        </w:rPr>
        <w:t xml:space="preserve">in </w:t>
      </w:r>
      <w:proofErr w:type="spellStart"/>
      <w:r w:rsidR="00961928">
        <w:rPr>
          <w:lang w:val="en-US"/>
        </w:rPr>
        <w:t>Ratapani</w:t>
      </w:r>
      <w:proofErr w:type="spellEnd"/>
      <w:r w:rsidR="00961928">
        <w:rPr>
          <w:lang w:val="en-US"/>
        </w:rPr>
        <w:t xml:space="preserve"> Core</w:t>
      </w:r>
      <w:r w:rsidR="00FC69F0">
        <w:rPr>
          <w:lang w:val="en-US"/>
        </w:rPr>
        <w:t>,</w:t>
      </w:r>
      <w:r w:rsidR="00961928">
        <w:rPr>
          <w:lang w:val="en-US"/>
        </w:rPr>
        <w:t xml:space="preserve"> and 1288 pictures </w:t>
      </w:r>
      <w:r w:rsidR="00FC69F0">
        <w:rPr>
          <w:lang w:val="en-US"/>
        </w:rPr>
        <w:t xml:space="preserve">were </w:t>
      </w:r>
      <w:r w:rsidR="00961928">
        <w:rPr>
          <w:lang w:val="en-US"/>
        </w:rPr>
        <w:t xml:space="preserve">recorded in </w:t>
      </w:r>
      <w:proofErr w:type="spellStart"/>
      <w:r w:rsidR="00961928">
        <w:rPr>
          <w:lang w:val="en-US"/>
        </w:rPr>
        <w:t>Obedullahganj</w:t>
      </w:r>
      <w:proofErr w:type="spellEnd"/>
      <w:r w:rsidR="00961928">
        <w:rPr>
          <w:lang w:val="en-US"/>
        </w:rPr>
        <w:t xml:space="preserve"> territorial area</w:t>
      </w:r>
      <w:r w:rsidR="0076128D">
        <w:rPr>
          <w:lang w:val="en-US"/>
        </w:rPr>
        <w:t xml:space="preserve"> (Figure 60)</w:t>
      </w:r>
      <w:r w:rsidR="00961928">
        <w:rPr>
          <w:lang w:val="en-US"/>
        </w:rPr>
        <w:t xml:space="preserve">. </w:t>
      </w:r>
      <w:r w:rsidR="00A836E6">
        <w:rPr>
          <w:lang w:val="en-US"/>
        </w:rPr>
        <w:t>Collectively</w:t>
      </w:r>
      <w:r w:rsidR="00FC69F0">
        <w:rPr>
          <w:lang w:val="en-US"/>
        </w:rPr>
        <w:t>,</w:t>
      </w:r>
      <w:r w:rsidR="00A836E6">
        <w:rPr>
          <w:lang w:val="en-US"/>
        </w:rPr>
        <w:t xml:space="preserve"> 38.95% belongs to leopards, 36.91% to tigers</w:t>
      </w:r>
      <w:r w:rsidR="00FC69F0">
        <w:rPr>
          <w:lang w:val="en-US"/>
        </w:rPr>
        <w:t>,</w:t>
      </w:r>
      <w:r w:rsidR="00A836E6">
        <w:rPr>
          <w:lang w:val="en-US"/>
        </w:rPr>
        <w:t xml:space="preserve"> followed by 11.52% by sloth bear and 9.53% by </w:t>
      </w:r>
      <w:r w:rsidR="00FC69F0">
        <w:rPr>
          <w:lang w:val="en-US"/>
        </w:rPr>
        <w:t>h</w:t>
      </w:r>
      <w:r w:rsidR="00A836E6">
        <w:rPr>
          <w:lang w:val="en-US"/>
        </w:rPr>
        <w:t xml:space="preserve">yena. Wolf and </w:t>
      </w:r>
      <w:r w:rsidR="00FC69F0">
        <w:rPr>
          <w:lang w:val="en-US"/>
        </w:rPr>
        <w:t>w</w:t>
      </w:r>
      <w:r w:rsidR="00A836E6">
        <w:rPr>
          <w:lang w:val="en-US"/>
        </w:rPr>
        <w:t xml:space="preserve">ild dogs were only captured in </w:t>
      </w:r>
      <w:r w:rsidR="00FC69F0">
        <w:rPr>
          <w:lang w:val="en-US"/>
        </w:rPr>
        <w:t xml:space="preserve">the </w:t>
      </w:r>
      <w:proofErr w:type="spellStart"/>
      <w:r w:rsidR="00A836E6">
        <w:rPr>
          <w:lang w:val="en-US"/>
        </w:rPr>
        <w:t>Ratapani</w:t>
      </w:r>
      <w:proofErr w:type="spellEnd"/>
      <w:r w:rsidR="00A836E6">
        <w:rPr>
          <w:lang w:val="en-US"/>
        </w:rPr>
        <w:t xml:space="preserve"> Core. </w:t>
      </w:r>
    </w:p>
    <w:p w14:paraId="75F2E582" w14:textId="77777777" w:rsidR="00A836E6" w:rsidRDefault="00A836E6" w:rsidP="00A836E6">
      <w:pPr>
        <w:keepNext/>
        <w:spacing w:line="360" w:lineRule="auto"/>
      </w:pPr>
      <w:r>
        <w:rPr>
          <w:noProof/>
        </w:rPr>
        <w:drawing>
          <wp:inline distT="0" distB="0" distL="0" distR="0" wp14:anchorId="1F402C3D" wp14:editId="01AB44D6">
            <wp:extent cx="5700252" cy="3156155"/>
            <wp:effectExtent l="0" t="0" r="15240" b="6350"/>
            <wp:docPr id="1465188470" name="Chart 1">
              <a:extLst xmlns:a="http://schemas.openxmlformats.org/drawingml/2006/main">
                <a:ext uri="{FF2B5EF4-FFF2-40B4-BE49-F238E27FC236}">
                  <a16:creationId xmlns:a16="http://schemas.microsoft.com/office/drawing/2014/main" id="{27EA9115-0C84-0826-2D85-69FD57D400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593FEF73" w14:textId="1822354F" w:rsidR="00A836E6" w:rsidRDefault="00A836E6" w:rsidP="0076128D">
      <w:pPr>
        <w:pStyle w:val="Caption"/>
        <w:jc w:val="center"/>
      </w:pPr>
      <w:bookmarkStart w:id="146" w:name="_Toc231916440"/>
      <w:r>
        <w:t xml:space="preserve">Figure </w:t>
      </w:r>
      <w:r>
        <w:fldChar w:fldCharType="begin"/>
      </w:r>
      <w:r>
        <w:instrText xml:space="preserve"> SEQ Figure \* ARABIC </w:instrText>
      </w:r>
      <w:r>
        <w:fldChar w:fldCharType="separate"/>
      </w:r>
      <w:r w:rsidR="00D41268">
        <w:rPr>
          <w:noProof/>
        </w:rPr>
        <w:t>61</w:t>
      </w:r>
      <w:r>
        <w:fldChar w:fldCharType="end"/>
      </w:r>
      <w:r>
        <w:t>: Share of photographs of tigers and co-predators in Bhopal-</w:t>
      </w:r>
      <w:proofErr w:type="spellStart"/>
      <w:r>
        <w:t>Ratapani</w:t>
      </w:r>
      <w:proofErr w:type="spellEnd"/>
      <w:r>
        <w:t xml:space="preserve"> Landscape</w:t>
      </w:r>
      <w:bookmarkEnd w:id="146"/>
    </w:p>
    <w:p w14:paraId="794CE96B" w14:textId="42662728" w:rsidR="001633BC" w:rsidRPr="001633BC" w:rsidRDefault="001633BC" w:rsidP="001633BC">
      <w:pPr>
        <w:pStyle w:val="Heading5"/>
        <w:rPr>
          <w:lang w:val="en-US"/>
        </w:rPr>
      </w:pPr>
      <w:r>
        <w:rPr>
          <w:lang w:val="en-US"/>
        </w:rPr>
        <w:t>7.3.2.1 Temporal space-use adaptation</w:t>
      </w:r>
    </w:p>
    <w:p w14:paraId="24EF1F23" w14:textId="11B26335" w:rsidR="00992320" w:rsidRDefault="00FE15CE" w:rsidP="00FE15CE">
      <w:pPr>
        <w:spacing w:line="360" w:lineRule="auto"/>
        <w:rPr>
          <w:lang w:val="en-US"/>
        </w:rPr>
      </w:pPr>
      <w:r>
        <w:rPr>
          <w:lang w:val="en-US"/>
        </w:rPr>
        <w:t xml:space="preserve">The radial plots show clear temporal partitioning between tigers and co-predators across </w:t>
      </w:r>
      <w:r w:rsidR="00A34D5C">
        <w:rPr>
          <w:lang w:val="en-US"/>
        </w:rPr>
        <w:t xml:space="preserve">the </w:t>
      </w:r>
      <w:r>
        <w:rPr>
          <w:lang w:val="en-US"/>
        </w:rPr>
        <w:t>Bhopal-</w:t>
      </w:r>
      <w:proofErr w:type="spellStart"/>
      <w:r>
        <w:rPr>
          <w:lang w:val="en-US"/>
        </w:rPr>
        <w:t>Ratapani</w:t>
      </w:r>
      <w:proofErr w:type="spellEnd"/>
      <w:r>
        <w:rPr>
          <w:lang w:val="en-US"/>
        </w:rPr>
        <w:t xml:space="preserve"> Landscape in 2022. Tigers </w:t>
      </w:r>
      <w:r w:rsidR="002A56A1">
        <w:rPr>
          <w:lang w:val="en-US"/>
        </w:rPr>
        <w:t>were</w:t>
      </w:r>
      <w:r>
        <w:rPr>
          <w:lang w:val="en-US"/>
        </w:rPr>
        <w:t xml:space="preserve"> seen most active </w:t>
      </w:r>
      <w:r w:rsidR="002A56A1">
        <w:rPr>
          <w:lang w:val="en-US"/>
        </w:rPr>
        <w:t xml:space="preserve">during late evening to early </w:t>
      </w:r>
      <w:r w:rsidR="002A56A1">
        <w:rPr>
          <w:lang w:val="en-US"/>
        </w:rPr>
        <w:lastRenderedPageBreak/>
        <w:t xml:space="preserve">morning (5PM to 7AM), while leopards were active early evening to early morning (4PM to 7AM). </w:t>
      </w:r>
      <w:r w:rsidR="00A34D5C">
        <w:rPr>
          <w:lang w:val="en-US"/>
        </w:rPr>
        <w:t>Hyenas</w:t>
      </w:r>
      <w:r w:rsidR="002A56A1">
        <w:rPr>
          <w:lang w:val="en-US"/>
        </w:rPr>
        <w:t xml:space="preserve"> were also showing late evening to early morning </w:t>
      </w:r>
      <w:proofErr w:type="spellStart"/>
      <w:r w:rsidR="002A56A1">
        <w:rPr>
          <w:lang w:val="en-US"/>
        </w:rPr>
        <w:t>behaviour</w:t>
      </w:r>
      <w:proofErr w:type="spellEnd"/>
      <w:r w:rsidR="002A56A1">
        <w:rPr>
          <w:lang w:val="en-US"/>
        </w:rPr>
        <w:t xml:space="preserve"> with various time peaks</w:t>
      </w:r>
      <w:r w:rsidR="00A34D5C">
        <w:rPr>
          <w:lang w:val="en-US"/>
        </w:rPr>
        <w:t>,</w:t>
      </w:r>
      <w:r w:rsidR="002A56A1">
        <w:rPr>
          <w:lang w:val="en-US"/>
        </w:rPr>
        <w:t xml:space="preserve"> while </w:t>
      </w:r>
      <w:r w:rsidR="00A34D5C">
        <w:rPr>
          <w:lang w:val="en-US"/>
        </w:rPr>
        <w:t>wolves were</w:t>
      </w:r>
      <w:r w:rsidR="002A56A1">
        <w:rPr>
          <w:lang w:val="en-US"/>
        </w:rPr>
        <w:t xml:space="preserve"> active till late morning with various time peaks. </w:t>
      </w:r>
      <w:r w:rsidR="001633BC">
        <w:rPr>
          <w:lang w:val="en-US"/>
        </w:rPr>
        <w:t>Sloth bear activity seems interesting with various time peaks across day time</w:t>
      </w:r>
      <w:r w:rsidR="00A34D5C">
        <w:rPr>
          <w:lang w:val="en-US"/>
        </w:rPr>
        <w:t>,</w:t>
      </w:r>
      <w:r w:rsidR="001633BC">
        <w:rPr>
          <w:lang w:val="en-US"/>
        </w:rPr>
        <w:t xml:space="preserve"> while </w:t>
      </w:r>
      <w:r w:rsidR="00A34D5C">
        <w:rPr>
          <w:lang w:val="en-US"/>
        </w:rPr>
        <w:t>w</w:t>
      </w:r>
      <w:r w:rsidR="001633BC">
        <w:rPr>
          <w:lang w:val="en-US"/>
        </w:rPr>
        <w:t xml:space="preserve">ild dogs were mainly active during </w:t>
      </w:r>
      <w:r w:rsidR="00A34D5C">
        <w:rPr>
          <w:lang w:val="en-US"/>
        </w:rPr>
        <w:t>daytime</w:t>
      </w:r>
      <w:r w:rsidR="001633BC">
        <w:rPr>
          <w:lang w:val="en-US"/>
        </w:rPr>
        <w:t xml:space="preserve"> and only </w:t>
      </w:r>
      <w:r w:rsidR="00A34D5C">
        <w:rPr>
          <w:lang w:val="en-US"/>
        </w:rPr>
        <w:t xml:space="preserve">a </w:t>
      </w:r>
      <w:r w:rsidR="001633BC">
        <w:rPr>
          <w:lang w:val="en-US"/>
        </w:rPr>
        <w:t xml:space="preserve">single peak </w:t>
      </w:r>
      <w:r w:rsidR="00A34D5C">
        <w:rPr>
          <w:lang w:val="en-US"/>
        </w:rPr>
        <w:t>at midnight</w:t>
      </w:r>
      <w:r w:rsidR="001633BC">
        <w:rPr>
          <w:lang w:val="en-US"/>
        </w:rPr>
        <w:t xml:space="preserve">. </w:t>
      </w:r>
    </w:p>
    <w:p w14:paraId="506D35FF" w14:textId="0411E242" w:rsidR="00FE15CE" w:rsidRDefault="001633BC" w:rsidP="001633BC">
      <w:pPr>
        <w:spacing w:line="360" w:lineRule="auto"/>
        <w:rPr>
          <w:lang w:val="en-US"/>
        </w:rPr>
      </w:pPr>
      <w:r>
        <w:rPr>
          <w:lang w:val="en-US"/>
        </w:rPr>
        <w:t xml:space="preserve">Tigers and Leopards can be seen depicting crepuscular and nocturnal behavior in </w:t>
      </w:r>
      <w:r w:rsidR="00A34D5C">
        <w:rPr>
          <w:lang w:val="en-US"/>
        </w:rPr>
        <w:t xml:space="preserve">the </w:t>
      </w:r>
      <w:r>
        <w:rPr>
          <w:lang w:val="en-US"/>
        </w:rPr>
        <w:t xml:space="preserve">human-dominated landscape of </w:t>
      </w:r>
      <w:r w:rsidR="00A34D5C">
        <w:rPr>
          <w:lang w:val="en-US"/>
        </w:rPr>
        <w:t xml:space="preserve">the </w:t>
      </w:r>
      <w:r>
        <w:rPr>
          <w:lang w:val="en-US"/>
        </w:rPr>
        <w:t>Bhopal-</w:t>
      </w:r>
      <w:proofErr w:type="spellStart"/>
      <w:r>
        <w:rPr>
          <w:lang w:val="en-US"/>
        </w:rPr>
        <w:t>Ratapani</w:t>
      </w:r>
      <w:proofErr w:type="spellEnd"/>
      <w:r>
        <w:rPr>
          <w:lang w:val="en-US"/>
        </w:rPr>
        <w:t xml:space="preserve"> Landscape. Hyena and Wolf were recorded with strict nocturnal behavior</w:t>
      </w:r>
      <w:r w:rsidR="00A34D5C">
        <w:rPr>
          <w:lang w:val="en-US"/>
        </w:rPr>
        <w:t>,</w:t>
      </w:r>
      <w:r>
        <w:rPr>
          <w:lang w:val="en-US"/>
        </w:rPr>
        <w:t xml:space="preserve"> while </w:t>
      </w:r>
      <w:r w:rsidR="00A34D5C">
        <w:rPr>
          <w:lang w:val="en-US"/>
        </w:rPr>
        <w:t xml:space="preserve">the </w:t>
      </w:r>
      <w:r>
        <w:rPr>
          <w:lang w:val="en-US"/>
        </w:rPr>
        <w:t xml:space="preserve">wild dog </w:t>
      </w:r>
      <w:r w:rsidR="00A34D5C">
        <w:rPr>
          <w:lang w:val="en-US"/>
        </w:rPr>
        <w:t>showed</w:t>
      </w:r>
      <w:r>
        <w:rPr>
          <w:lang w:val="en-US"/>
        </w:rPr>
        <w:t xml:space="preserve"> more of </w:t>
      </w:r>
      <w:r w:rsidR="00A34D5C">
        <w:rPr>
          <w:lang w:val="en-US"/>
        </w:rPr>
        <w:t xml:space="preserve">a </w:t>
      </w:r>
      <w:r>
        <w:rPr>
          <w:lang w:val="en-US"/>
        </w:rPr>
        <w:t xml:space="preserve">diurnal behavior. Sloth bear shows more erratic and </w:t>
      </w:r>
      <w:r w:rsidR="00A34D5C">
        <w:rPr>
          <w:lang w:val="en-US"/>
        </w:rPr>
        <w:t>widespread</w:t>
      </w:r>
      <w:r>
        <w:rPr>
          <w:lang w:val="en-US"/>
        </w:rPr>
        <w:t xml:space="preserve"> activity stating a cathemeral behavior (</w:t>
      </w:r>
      <w:r w:rsidR="00A34D5C">
        <w:rPr>
          <w:lang w:val="en-US"/>
        </w:rPr>
        <w:t>Figures</w:t>
      </w:r>
      <w:r>
        <w:rPr>
          <w:lang w:val="en-US"/>
        </w:rPr>
        <w:t xml:space="preserve"> </w:t>
      </w:r>
      <w:r w:rsidR="0076128D">
        <w:rPr>
          <w:lang w:val="en-US"/>
        </w:rPr>
        <w:t>61 &amp; 62</w:t>
      </w:r>
      <w:r>
        <w:rPr>
          <w:lang w:val="en-US"/>
        </w:rPr>
        <w:t>).</w:t>
      </w:r>
    </w:p>
    <w:p w14:paraId="7F97D9E8" w14:textId="77777777" w:rsidR="001633BC" w:rsidRDefault="001633BC" w:rsidP="001633BC">
      <w:pPr>
        <w:keepNext/>
        <w:spacing w:line="360" w:lineRule="auto"/>
      </w:pPr>
      <w:r>
        <w:rPr>
          <w:noProof/>
        </w:rPr>
        <w:drawing>
          <wp:inline distT="0" distB="0" distL="0" distR="0" wp14:anchorId="425F0309" wp14:editId="5204514D">
            <wp:extent cx="6164826" cy="3797710"/>
            <wp:effectExtent l="0" t="0" r="7620" b="12700"/>
            <wp:docPr id="2024302866" name="Chart 1">
              <a:extLst xmlns:a="http://schemas.openxmlformats.org/drawingml/2006/main">
                <a:ext uri="{FF2B5EF4-FFF2-40B4-BE49-F238E27FC236}">
                  <a16:creationId xmlns:a16="http://schemas.microsoft.com/office/drawing/2014/main" id="{67546D2A-1E2E-9D82-F42A-BCA87AADA88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7F8F9549" w14:textId="35026C41" w:rsidR="001633BC" w:rsidRDefault="001633BC" w:rsidP="0076128D">
      <w:pPr>
        <w:pStyle w:val="Caption"/>
        <w:jc w:val="center"/>
      </w:pPr>
      <w:bookmarkStart w:id="147" w:name="_Toc231916441"/>
      <w:r>
        <w:t xml:space="preserve">Figure </w:t>
      </w:r>
      <w:r>
        <w:fldChar w:fldCharType="begin"/>
      </w:r>
      <w:r>
        <w:instrText xml:space="preserve"> SEQ Figure \* ARABIC </w:instrText>
      </w:r>
      <w:r>
        <w:fldChar w:fldCharType="separate"/>
      </w:r>
      <w:r w:rsidR="00D41268">
        <w:rPr>
          <w:noProof/>
        </w:rPr>
        <w:t>62</w:t>
      </w:r>
      <w:r>
        <w:fldChar w:fldCharType="end"/>
      </w:r>
      <w:r>
        <w:t>: Temporal space-use by tigers and co-predators in Bhopal-</w:t>
      </w:r>
      <w:proofErr w:type="spellStart"/>
      <w:r>
        <w:t>Ratapani</w:t>
      </w:r>
      <w:proofErr w:type="spellEnd"/>
      <w:r>
        <w:t xml:space="preserve"> Landscape (AITE 2022)</w:t>
      </w:r>
      <w:bookmarkEnd w:id="147"/>
    </w:p>
    <w:p w14:paraId="7314D9BB" w14:textId="77777777" w:rsidR="001633BC" w:rsidRDefault="001633BC" w:rsidP="001633BC">
      <w:pPr>
        <w:spacing w:line="360" w:lineRule="auto"/>
        <w:rPr>
          <w:lang w:val="en-US"/>
        </w:rPr>
      </w:pPr>
    </w:p>
    <w:p w14:paraId="701EA645" w14:textId="77777777" w:rsidR="0015236C" w:rsidRDefault="0015236C" w:rsidP="0015236C">
      <w:pPr>
        <w:keepNext/>
        <w:spacing w:line="360" w:lineRule="auto"/>
      </w:pPr>
      <w:r>
        <w:rPr>
          <w:noProof/>
          <w:lang w:val="en-US"/>
        </w:rPr>
        <w:lastRenderedPageBreak/>
        <w:drawing>
          <wp:inline distT="0" distB="0" distL="0" distR="0" wp14:anchorId="7A1FDC23" wp14:editId="4405B4B2">
            <wp:extent cx="6056821" cy="3406877"/>
            <wp:effectExtent l="0" t="0" r="1270" b="3175"/>
            <wp:docPr id="125518416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184160" name="Picture 1255184160"/>
                    <pic:cNvPicPr/>
                  </pic:nvPicPr>
                  <pic:blipFill>
                    <a:blip r:embed="rId99">
                      <a:extLst>
                        <a:ext uri="{28A0092B-C50C-407E-A947-70E740481C1C}">
                          <a14:useLocalDpi xmlns:a14="http://schemas.microsoft.com/office/drawing/2010/main" val="0"/>
                        </a:ext>
                      </a:extLst>
                    </a:blip>
                    <a:stretch>
                      <a:fillRect/>
                    </a:stretch>
                  </pic:blipFill>
                  <pic:spPr>
                    <a:xfrm>
                      <a:off x="0" y="0"/>
                      <a:ext cx="6066281" cy="3412198"/>
                    </a:xfrm>
                    <a:prstGeom prst="rect">
                      <a:avLst/>
                    </a:prstGeom>
                  </pic:spPr>
                </pic:pic>
              </a:graphicData>
            </a:graphic>
          </wp:inline>
        </w:drawing>
      </w:r>
      <w:r>
        <w:rPr>
          <w:noProof/>
          <w:lang w:val="en-US"/>
        </w:rPr>
        <w:drawing>
          <wp:inline distT="0" distB="0" distL="0" distR="0" wp14:anchorId="61CB9749" wp14:editId="2212C1A4">
            <wp:extent cx="5991269" cy="3370006"/>
            <wp:effectExtent l="0" t="0" r="0" b="1905"/>
            <wp:docPr id="22487909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879094" name="Picture 224879094"/>
                    <pic:cNvPicPr/>
                  </pic:nvPicPr>
                  <pic:blipFill>
                    <a:blip r:embed="rId100">
                      <a:extLst>
                        <a:ext uri="{28A0092B-C50C-407E-A947-70E740481C1C}">
                          <a14:useLocalDpi xmlns:a14="http://schemas.microsoft.com/office/drawing/2010/main" val="0"/>
                        </a:ext>
                      </a:extLst>
                    </a:blip>
                    <a:stretch>
                      <a:fillRect/>
                    </a:stretch>
                  </pic:blipFill>
                  <pic:spPr>
                    <a:xfrm>
                      <a:off x="0" y="0"/>
                      <a:ext cx="5999234" cy="3374486"/>
                    </a:xfrm>
                    <a:prstGeom prst="rect">
                      <a:avLst/>
                    </a:prstGeom>
                  </pic:spPr>
                </pic:pic>
              </a:graphicData>
            </a:graphic>
          </wp:inline>
        </w:drawing>
      </w:r>
    </w:p>
    <w:p w14:paraId="31A484A6" w14:textId="1A43FE74" w:rsidR="0015236C" w:rsidRDefault="0015236C" w:rsidP="0015236C">
      <w:pPr>
        <w:pStyle w:val="Caption"/>
        <w:jc w:val="both"/>
        <w:sectPr w:rsidR="0015236C">
          <w:pgSz w:w="11906" w:h="16838"/>
          <w:pgMar w:top="1440" w:right="1440" w:bottom="1440" w:left="1440" w:header="708" w:footer="708" w:gutter="0"/>
          <w:cols w:space="708"/>
          <w:docGrid w:linePitch="360"/>
        </w:sectPr>
      </w:pPr>
      <w:bookmarkStart w:id="148" w:name="_Toc231916442"/>
      <w:r>
        <w:t xml:space="preserve">Figure </w:t>
      </w:r>
      <w:r>
        <w:fldChar w:fldCharType="begin"/>
      </w:r>
      <w:r>
        <w:instrText xml:space="preserve"> SEQ Figure \* ARABIC </w:instrText>
      </w:r>
      <w:r>
        <w:fldChar w:fldCharType="separate"/>
      </w:r>
      <w:r w:rsidR="00D41268">
        <w:rPr>
          <w:noProof/>
        </w:rPr>
        <w:t>63</w:t>
      </w:r>
      <w:r>
        <w:fldChar w:fldCharType="end"/>
      </w:r>
      <w:r>
        <w:t>: Temporal space-use across a) Bhopal-</w:t>
      </w:r>
      <w:proofErr w:type="spellStart"/>
      <w:r>
        <w:t>Sehore</w:t>
      </w:r>
      <w:proofErr w:type="spellEnd"/>
      <w:r>
        <w:t xml:space="preserve"> Territorial b) </w:t>
      </w:r>
      <w:proofErr w:type="spellStart"/>
      <w:r>
        <w:t>Ratapani</w:t>
      </w:r>
      <w:proofErr w:type="spellEnd"/>
      <w:r>
        <w:t xml:space="preserve"> Core c) </w:t>
      </w:r>
      <w:proofErr w:type="spellStart"/>
      <w:r>
        <w:t>Obedullahganj</w:t>
      </w:r>
      <w:proofErr w:type="spellEnd"/>
      <w:r>
        <w:t xml:space="preserve"> Ter</w:t>
      </w:r>
      <w:r>
        <w:rPr>
          <w:noProof/>
        </w:rPr>
        <w:t>ritorial Forest d) Obedullahganj division (Ratapani core+territorial forest)</w:t>
      </w:r>
      <w:bookmarkEnd w:id="148"/>
    </w:p>
    <w:p w14:paraId="2DF10DE7" w14:textId="77777777" w:rsidR="008C7ACB" w:rsidRDefault="008C7ACB" w:rsidP="008C7ACB">
      <w:pPr>
        <w:rPr>
          <w:lang w:val="en-US"/>
        </w:rPr>
      </w:pPr>
    </w:p>
    <w:p w14:paraId="5AEC54B8" w14:textId="1B0950CB" w:rsidR="00992320" w:rsidRDefault="002A56A1" w:rsidP="00992320">
      <w:pPr>
        <w:keepNext/>
      </w:pPr>
      <w:r>
        <w:rPr>
          <w:noProof/>
        </w:rPr>
        <w:drawing>
          <wp:inline distT="0" distB="0" distL="0" distR="0" wp14:anchorId="4F6D37B0" wp14:editId="2F16DBEE">
            <wp:extent cx="8863330" cy="4985385"/>
            <wp:effectExtent l="0" t="0" r="0" b="5715"/>
            <wp:docPr id="81626347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263475" name="Picture 816263475"/>
                    <pic:cNvPicPr/>
                  </pic:nvPicPr>
                  <pic:blipFill>
                    <a:blip r:embed="rId101">
                      <a:extLst>
                        <a:ext uri="{28A0092B-C50C-407E-A947-70E740481C1C}">
                          <a14:useLocalDpi xmlns:a14="http://schemas.microsoft.com/office/drawing/2010/main" val="0"/>
                        </a:ext>
                      </a:extLst>
                    </a:blip>
                    <a:stretch>
                      <a:fillRect/>
                    </a:stretch>
                  </pic:blipFill>
                  <pic:spPr>
                    <a:xfrm>
                      <a:off x="0" y="0"/>
                      <a:ext cx="8863330" cy="4985385"/>
                    </a:xfrm>
                    <a:prstGeom prst="rect">
                      <a:avLst/>
                    </a:prstGeom>
                  </pic:spPr>
                </pic:pic>
              </a:graphicData>
            </a:graphic>
          </wp:inline>
        </w:drawing>
      </w:r>
    </w:p>
    <w:p w14:paraId="028B17C9" w14:textId="4BFDFF75" w:rsidR="00992320" w:rsidRDefault="00992320" w:rsidP="00992320">
      <w:pPr>
        <w:pStyle w:val="Caption"/>
        <w:jc w:val="center"/>
        <w:sectPr w:rsidR="00992320" w:rsidSect="00992320">
          <w:pgSz w:w="16838" w:h="11906" w:orient="landscape"/>
          <w:pgMar w:top="1440" w:right="1440" w:bottom="1440" w:left="1440" w:header="708" w:footer="708" w:gutter="0"/>
          <w:cols w:space="708"/>
          <w:docGrid w:linePitch="360"/>
        </w:sectPr>
      </w:pPr>
      <w:bookmarkStart w:id="149" w:name="_Toc231916443"/>
      <w:r>
        <w:t xml:space="preserve">Figure </w:t>
      </w:r>
      <w:r>
        <w:fldChar w:fldCharType="begin"/>
      </w:r>
      <w:r>
        <w:instrText xml:space="preserve"> SEQ Figure \* ARABIC </w:instrText>
      </w:r>
      <w:r>
        <w:fldChar w:fldCharType="separate"/>
      </w:r>
      <w:r w:rsidR="00D41268">
        <w:rPr>
          <w:noProof/>
        </w:rPr>
        <w:t>64</w:t>
      </w:r>
      <w:r>
        <w:fldChar w:fldCharType="end"/>
      </w:r>
      <w:r>
        <w:t>: Temporal adaptation of Tigers and co-predators in Bhopal-</w:t>
      </w:r>
      <w:proofErr w:type="spellStart"/>
      <w:r>
        <w:t>Ratapani</w:t>
      </w:r>
      <w:proofErr w:type="spellEnd"/>
      <w:r>
        <w:t xml:space="preserve"> Landscape (AITE 2022)</w:t>
      </w:r>
      <w:bookmarkEnd w:id="149"/>
    </w:p>
    <w:p w14:paraId="4E54770F" w14:textId="182C60B0" w:rsidR="001633BC" w:rsidRPr="00AB6A4F" w:rsidRDefault="001633BC" w:rsidP="001633BC">
      <w:pPr>
        <w:pStyle w:val="Heading5"/>
        <w:rPr>
          <w:lang w:val="en-US"/>
        </w:rPr>
      </w:pPr>
      <w:r>
        <w:rPr>
          <w:lang w:val="en-US"/>
        </w:rPr>
        <w:lastRenderedPageBreak/>
        <w:t xml:space="preserve">7.3.2.2 </w:t>
      </w:r>
      <w:r w:rsidRPr="00AB6A4F">
        <w:rPr>
          <w:lang w:val="en-US"/>
        </w:rPr>
        <w:t xml:space="preserve">ANOVA Analysis of Temporal </w:t>
      </w:r>
      <w:r w:rsidR="00E77DCA">
        <w:rPr>
          <w:lang w:val="en-US"/>
        </w:rPr>
        <w:t xml:space="preserve">and Spatial </w:t>
      </w:r>
      <w:r w:rsidRPr="00AB6A4F">
        <w:rPr>
          <w:lang w:val="en-US"/>
        </w:rPr>
        <w:t xml:space="preserve">variability in </w:t>
      </w:r>
      <w:r w:rsidR="009521A1">
        <w:rPr>
          <w:lang w:val="en-US"/>
        </w:rPr>
        <w:t>large carnivores</w:t>
      </w:r>
    </w:p>
    <w:p w14:paraId="7A86A3E2" w14:textId="556861F1" w:rsidR="00E80A4F" w:rsidRPr="00AB6A4F" w:rsidRDefault="00E80A4F" w:rsidP="00E80A4F">
      <w:pPr>
        <w:spacing w:line="360" w:lineRule="auto"/>
        <w:rPr>
          <w:lang w:val="en-US"/>
        </w:rPr>
      </w:pPr>
      <w:r w:rsidRPr="00AB6A4F">
        <w:rPr>
          <w:lang w:val="en-US"/>
        </w:rPr>
        <w:t xml:space="preserve">The ANOVA analysis for </w:t>
      </w:r>
      <w:r w:rsidR="00E77DCA">
        <w:rPr>
          <w:lang w:val="en-US"/>
        </w:rPr>
        <w:t>temporal</w:t>
      </w:r>
      <w:r w:rsidRPr="00AB6A4F">
        <w:rPr>
          <w:lang w:val="en-US"/>
        </w:rPr>
        <w:t xml:space="preserve"> variation (Table </w:t>
      </w:r>
      <w:r w:rsidR="0076128D">
        <w:rPr>
          <w:lang w:val="en-US"/>
        </w:rPr>
        <w:t>20</w:t>
      </w:r>
      <w:r w:rsidRPr="00AB6A4F">
        <w:rPr>
          <w:lang w:val="en-US"/>
        </w:rPr>
        <w:t xml:space="preserve">) in the occurrence of tigers, </w:t>
      </w:r>
      <w:r w:rsidR="00E77DCA">
        <w:rPr>
          <w:lang w:val="en-US"/>
        </w:rPr>
        <w:t xml:space="preserve">and </w:t>
      </w:r>
      <w:r w:rsidRPr="00AB6A4F">
        <w:rPr>
          <w:lang w:val="en-US"/>
        </w:rPr>
        <w:t xml:space="preserve">co-predators, across </w:t>
      </w:r>
      <w:r>
        <w:rPr>
          <w:lang w:val="en-US"/>
        </w:rPr>
        <w:t>Bhopal-</w:t>
      </w:r>
      <w:proofErr w:type="spellStart"/>
      <w:r>
        <w:rPr>
          <w:lang w:val="en-US"/>
        </w:rPr>
        <w:t>Ratapani</w:t>
      </w:r>
      <w:proofErr w:type="spellEnd"/>
      <w:r>
        <w:rPr>
          <w:lang w:val="en-US"/>
        </w:rPr>
        <w:t xml:space="preserve"> Landscape</w:t>
      </w:r>
      <w:r w:rsidRPr="00AB6A4F">
        <w:rPr>
          <w:lang w:val="en-US"/>
        </w:rPr>
        <w:t xml:space="preserve"> reveals significant differences in </w:t>
      </w:r>
      <w:r>
        <w:rPr>
          <w:lang w:val="en-US"/>
        </w:rPr>
        <w:t>temporal space-use among the carnivores</w:t>
      </w:r>
      <w:r w:rsidRPr="00AB6A4F">
        <w:rPr>
          <w:lang w:val="en-US"/>
        </w:rPr>
        <w:t xml:space="preserve">. The statistically significant F-value of </w:t>
      </w:r>
      <w:r>
        <w:rPr>
          <w:lang w:val="en-US"/>
        </w:rPr>
        <w:t>51</w:t>
      </w:r>
      <w:r w:rsidRPr="00AB6A4F">
        <w:rPr>
          <w:lang w:val="en-US"/>
        </w:rPr>
        <w:t xml:space="preserve"> (</w:t>
      </w:r>
      <w:r w:rsidRPr="00AB6A4F">
        <w:rPr>
          <w:i/>
          <w:iCs/>
          <w:lang w:val="en-US"/>
        </w:rPr>
        <w:t>p</w:t>
      </w:r>
      <w:r w:rsidRPr="00AB6A4F">
        <w:rPr>
          <w:lang w:val="en-US"/>
        </w:rPr>
        <w:t xml:space="preserve"> = 0.00</w:t>
      </w:r>
      <w:r>
        <w:rPr>
          <w:lang w:val="en-US"/>
        </w:rPr>
        <w:t>1</w:t>
      </w:r>
      <w:r w:rsidRPr="00AB6A4F">
        <w:rPr>
          <w:lang w:val="en-US"/>
        </w:rPr>
        <w:t>, critical F-value = 2.</w:t>
      </w:r>
      <w:r>
        <w:rPr>
          <w:lang w:val="en-US"/>
        </w:rPr>
        <w:t>280</w:t>
      </w:r>
      <w:r w:rsidRPr="00AB6A4F">
        <w:rPr>
          <w:lang w:val="en-US"/>
        </w:rPr>
        <w:t xml:space="preserve">) supports the alternative hypothesis (H₁), confirming that there is substantial </w:t>
      </w:r>
      <w:r>
        <w:rPr>
          <w:lang w:val="en-US"/>
        </w:rPr>
        <w:t>temporal</w:t>
      </w:r>
      <w:r w:rsidRPr="00AB6A4F">
        <w:rPr>
          <w:lang w:val="en-US"/>
        </w:rPr>
        <w:t xml:space="preserve"> variation in how these </w:t>
      </w:r>
      <w:r>
        <w:rPr>
          <w:lang w:val="en-US"/>
        </w:rPr>
        <w:t>carnivores</w:t>
      </w:r>
      <w:r w:rsidRPr="00AB6A4F">
        <w:rPr>
          <w:lang w:val="en-US"/>
        </w:rPr>
        <w:t xml:space="preserve"> use space. This finding rejects the null hypothesis (H₀) that there is no significant </w:t>
      </w:r>
      <w:r>
        <w:rPr>
          <w:lang w:val="en-US"/>
        </w:rPr>
        <w:t xml:space="preserve">temporal </w:t>
      </w:r>
      <w:r w:rsidRPr="00AB6A4F">
        <w:rPr>
          <w:lang w:val="en-US"/>
        </w:rPr>
        <w:t>variation.</w:t>
      </w:r>
    </w:p>
    <w:p w14:paraId="712C19D6" w14:textId="02C8CEDC" w:rsidR="00E80A4F" w:rsidRDefault="00E80A4F" w:rsidP="0076128D">
      <w:pPr>
        <w:pStyle w:val="Caption"/>
        <w:keepNext/>
        <w:jc w:val="center"/>
      </w:pPr>
      <w:bookmarkStart w:id="150" w:name="_Toc231916464"/>
      <w:r>
        <w:t xml:space="preserve">Table </w:t>
      </w:r>
      <w:r>
        <w:fldChar w:fldCharType="begin"/>
      </w:r>
      <w:r>
        <w:instrText xml:space="preserve"> SEQ Table \* ARABIC </w:instrText>
      </w:r>
      <w:r>
        <w:fldChar w:fldCharType="separate"/>
      </w:r>
      <w:r w:rsidR="001B61FF">
        <w:rPr>
          <w:noProof/>
        </w:rPr>
        <w:t>21</w:t>
      </w:r>
      <w:r>
        <w:fldChar w:fldCharType="end"/>
      </w:r>
      <w:r>
        <w:t>:</w:t>
      </w:r>
      <w:r w:rsidR="00C15AA7">
        <w:t xml:space="preserve"> </w:t>
      </w:r>
      <w:r w:rsidR="00C15AA7" w:rsidRPr="00C74A12">
        <w:t xml:space="preserve">ANOVA table </w:t>
      </w:r>
      <w:r w:rsidR="00C15AA7">
        <w:t>for</w:t>
      </w:r>
      <w:r w:rsidR="00C15AA7" w:rsidRPr="00C74A12">
        <w:t xml:space="preserve"> Temporal Variation among </w:t>
      </w:r>
      <w:r w:rsidR="00C15AA7">
        <w:t>tigers and co-predators</w:t>
      </w:r>
      <w:bookmarkEnd w:id="150"/>
    </w:p>
    <w:tbl>
      <w:tblPr>
        <w:tblW w:w="7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6"/>
        <w:gridCol w:w="1093"/>
        <w:gridCol w:w="943"/>
        <w:gridCol w:w="1054"/>
        <w:gridCol w:w="986"/>
        <w:gridCol w:w="940"/>
        <w:gridCol w:w="940"/>
      </w:tblGrid>
      <w:tr w:rsidR="00E80A4F" w:rsidRPr="00C15AA7" w14:paraId="5E728864" w14:textId="77777777" w:rsidTr="0076128D">
        <w:trPr>
          <w:trHeight w:val="288"/>
          <w:jc w:val="center"/>
        </w:trPr>
        <w:tc>
          <w:tcPr>
            <w:tcW w:w="1676" w:type="dxa"/>
            <w:noWrap/>
            <w:vAlign w:val="bottom"/>
            <w:hideMark/>
          </w:tcPr>
          <w:p w14:paraId="6F22BFDD"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Groups</w:t>
            </w:r>
          </w:p>
        </w:tc>
        <w:tc>
          <w:tcPr>
            <w:tcW w:w="1093" w:type="dxa"/>
            <w:noWrap/>
            <w:vAlign w:val="bottom"/>
            <w:hideMark/>
          </w:tcPr>
          <w:p w14:paraId="23278563"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Count</w:t>
            </w:r>
          </w:p>
        </w:tc>
        <w:tc>
          <w:tcPr>
            <w:tcW w:w="943" w:type="dxa"/>
            <w:noWrap/>
            <w:vAlign w:val="bottom"/>
            <w:hideMark/>
          </w:tcPr>
          <w:p w14:paraId="3E34E36F"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Sum</w:t>
            </w:r>
          </w:p>
        </w:tc>
        <w:tc>
          <w:tcPr>
            <w:tcW w:w="1054" w:type="dxa"/>
            <w:noWrap/>
            <w:vAlign w:val="bottom"/>
            <w:hideMark/>
          </w:tcPr>
          <w:p w14:paraId="0E05E335"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Average</w:t>
            </w:r>
          </w:p>
        </w:tc>
        <w:tc>
          <w:tcPr>
            <w:tcW w:w="986" w:type="dxa"/>
            <w:noWrap/>
            <w:vAlign w:val="bottom"/>
            <w:hideMark/>
          </w:tcPr>
          <w:p w14:paraId="12EA1F7B"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Variance</w:t>
            </w:r>
          </w:p>
        </w:tc>
        <w:tc>
          <w:tcPr>
            <w:tcW w:w="940" w:type="dxa"/>
            <w:noWrap/>
            <w:vAlign w:val="bottom"/>
            <w:hideMark/>
          </w:tcPr>
          <w:p w14:paraId="3AC66024"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p>
        </w:tc>
        <w:tc>
          <w:tcPr>
            <w:tcW w:w="940" w:type="dxa"/>
            <w:noWrap/>
            <w:vAlign w:val="bottom"/>
            <w:hideMark/>
          </w:tcPr>
          <w:p w14:paraId="6763103B"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r>
      <w:tr w:rsidR="00E80A4F" w:rsidRPr="00C15AA7" w14:paraId="66F0683D" w14:textId="77777777" w:rsidTr="0076128D">
        <w:trPr>
          <w:trHeight w:val="300"/>
          <w:jc w:val="center"/>
        </w:trPr>
        <w:tc>
          <w:tcPr>
            <w:tcW w:w="1676" w:type="dxa"/>
            <w:noWrap/>
            <w:vAlign w:val="bottom"/>
            <w:hideMark/>
          </w:tcPr>
          <w:p w14:paraId="6AE73FD0"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 xml:space="preserve">Tiger </w:t>
            </w:r>
          </w:p>
        </w:tc>
        <w:tc>
          <w:tcPr>
            <w:tcW w:w="1093" w:type="dxa"/>
            <w:noWrap/>
            <w:vAlign w:val="bottom"/>
            <w:hideMark/>
          </w:tcPr>
          <w:p w14:paraId="44880673"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24.000</w:t>
            </w:r>
          </w:p>
        </w:tc>
        <w:tc>
          <w:tcPr>
            <w:tcW w:w="943" w:type="dxa"/>
            <w:noWrap/>
            <w:vAlign w:val="bottom"/>
            <w:hideMark/>
          </w:tcPr>
          <w:p w14:paraId="316C353B"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817.000</w:t>
            </w:r>
          </w:p>
        </w:tc>
        <w:tc>
          <w:tcPr>
            <w:tcW w:w="1054" w:type="dxa"/>
            <w:noWrap/>
            <w:vAlign w:val="bottom"/>
            <w:hideMark/>
          </w:tcPr>
          <w:p w14:paraId="1F42EEE7"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34.042</w:t>
            </w:r>
          </w:p>
        </w:tc>
        <w:tc>
          <w:tcPr>
            <w:tcW w:w="986" w:type="dxa"/>
            <w:noWrap/>
            <w:vAlign w:val="bottom"/>
            <w:hideMark/>
          </w:tcPr>
          <w:p w14:paraId="65D3DEEB"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291.694</w:t>
            </w:r>
          </w:p>
        </w:tc>
        <w:tc>
          <w:tcPr>
            <w:tcW w:w="940" w:type="dxa"/>
            <w:noWrap/>
            <w:vAlign w:val="bottom"/>
            <w:hideMark/>
          </w:tcPr>
          <w:p w14:paraId="0C1BD6C2"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p>
        </w:tc>
        <w:tc>
          <w:tcPr>
            <w:tcW w:w="940" w:type="dxa"/>
            <w:noWrap/>
            <w:vAlign w:val="bottom"/>
            <w:hideMark/>
          </w:tcPr>
          <w:p w14:paraId="230A8DD8"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r>
      <w:tr w:rsidR="00E80A4F" w:rsidRPr="00C15AA7" w14:paraId="6AB17B76" w14:textId="77777777" w:rsidTr="0076128D">
        <w:trPr>
          <w:trHeight w:val="300"/>
          <w:jc w:val="center"/>
        </w:trPr>
        <w:tc>
          <w:tcPr>
            <w:tcW w:w="1676" w:type="dxa"/>
            <w:noWrap/>
            <w:vAlign w:val="bottom"/>
            <w:hideMark/>
          </w:tcPr>
          <w:p w14:paraId="2FDBE505"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Leopard</w:t>
            </w:r>
          </w:p>
        </w:tc>
        <w:tc>
          <w:tcPr>
            <w:tcW w:w="1093" w:type="dxa"/>
            <w:noWrap/>
            <w:vAlign w:val="bottom"/>
            <w:hideMark/>
          </w:tcPr>
          <w:p w14:paraId="21EDCA22"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24.000</w:t>
            </w:r>
          </w:p>
        </w:tc>
        <w:tc>
          <w:tcPr>
            <w:tcW w:w="943" w:type="dxa"/>
            <w:noWrap/>
            <w:vAlign w:val="bottom"/>
            <w:hideMark/>
          </w:tcPr>
          <w:p w14:paraId="3A70419C"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862.000</w:t>
            </w:r>
          </w:p>
        </w:tc>
        <w:tc>
          <w:tcPr>
            <w:tcW w:w="1054" w:type="dxa"/>
            <w:noWrap/>
            <w:vAlign w:val="bottom"/>
            <w:hideMark/>
          </w:tcPr>
          <w:p w14:paraId="7F91CD8B"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35.917</w:t>
            </w:r>
          </w:p>
        </w:tc>
        <w:tc>
          <w:tcPr>
            <w:tcW w:w="986" w:type="dxa"/>
            <w:noWrap/>
            <w:vAlign w:val="bottom"/>
            <w:hideMark/>
          </w:tcPr>
          <w:p w14:paraId="17873F77"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309.036</w:t>
            </w:r>
          </w:p>
        </w:tc>
        <w:tc>
          <w:tcPr>
            <w:tcW w:w="940" w:type="dxa"/>
            <w:noWrap/>
            <w:vAlign w:val="bottom"/>
            <w:hideMark/>
          </w:tcPr>
          <w:p w14:paraId="3A9A7659"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p>
        </w:tc>
        <w:tc>
          <w:tcPr>
            <w:tcW w:w="940" w:type="dxa"/>
            <w:noWrap/>
            <w:vAlign w:val="bottom"/>
            <w:hideMark/>
          </w:tcPr>
          <w:p w14:paraId="52BAFE10"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r>
      <w:tr w:rsidR="00E80A4F" w:rsidRPr="00C15AA7" w14:paraId="0F29A5F3" w14:textId="77777777" w:rsidTr="0076128D">
        <w:trPr>
          <w:trHeight w:val="300"/>
          <w:jc w:val="center"/>
        </w:trPr>
        <w:tc>
          <w:tcPr>
            <w:tcW w:w="1676" w:type="dxa"/>
            <w:noWrap/>
            <w:vAlign w:val="bottom"/>
            <w:hideMark/>
          </w:tcPr>
          <w:p w14:paraId="35DA3AEE"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Hyena</w:t>
            </w:r>
          </w:p>
        </w:tc>
        <w:tc>
          <w:tcPr>
            <w:tcW w:w="1093" w:type="dxa"/>
            <w:noWrap/>
            <w:vAlign w:val="bottom"/>
            <w:hideMark/>
          </w:tcPr>
          <w:p w14:paraId="101386DE"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24.000</w:t>
            </w:r>
          </w:p>
        </w:tc>
        <w:tc>
          <w:tcPr>
            <w:tcW w:w="943" w:type="dxa"/>
            <w:noWrap/>
            <w:vAlign w:val="bottom"/>
            <w:hideMark/>
          </w:tcPr>
          <w:p w14:paraId="5829B449"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211.000</w:t>
            </w:r>
          </w:p>
        </w:tc>
        <w:tc>
          <w:tcPr>
            <w:tcW w:w="1054" w:type="dxa"/>
            <w:noWrap/>
            <w:vAlign w:val="bottom"/>
            <w:hideMark/>
          </w:tcPr>
          <w:p w14:paraId="52F632DA"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8.792</w:t>
            </w:r>
          </w:p>
        </w:tc>
        <w:tc>
          <w:tcPr>
            <w:tcW w:w="986" w:type="dxa"/>
            <w:noWrap/>
            <w:vAlign w:val="bottom"/>
            <w:hideMark/>
          </w:tcPr>
          <w:p w14:paraId="4A09C955"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63.911</w:t>
            </w:r>
          </w:p>
        </w:tc>
        <w:tc>
          <w:tcPr>
            <w:tcW w:w="940" w:type="dxa"/>
            <w:noWrap/>
            <w:vAlign w:val="bottom"/>
            <w:hideMark/>
          </w:tcPr>
          <w:p w14:paraId="747DB08C"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p>
        </w:tc>
        <w:tc>
          <w:tcPr>
            <w:tcW w:w="940" w:type="dxa"/>
            <w:noWrap/>
            <w:vAlign w:val="bottom"/>
            <w:hideMark/>
          </w:tcPr>
          <w:p w14:paraId="14EACF91"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r>
      <w:tr w:rsidR="00E80A4F" w:rsidRPr="00C15AA7" w14:paraId="6DFA9001" w14:textId="77777777" w:rsidTr="0076128D">
        <w:trPr>
          <w:trHeight w:val="300"/>
          <w:jc w:val="center"/>
        </w:trPr>
        <w:tc>
          <w:tcPr>
            <w:tcW w:w="1676" w:type="dxa"/>
            <w:noWrap/>
            <w:vAlign w:val="bottom"/>
            <w:hideMark/>
          </w:tcPr>
          <w:p w14:paraId="4BD01E90"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Sloth Bear</w:t>
            </w:r>
          </w:p>
        </w:tc>
        <w:tc>
          <w:tcPr>
            <w:tcW w:w="1093" w:type="dxa"/>
            <w:noWrap/>
            <w:vAlign w:val="bottom"/>
            <w:hideMark/>
          </w:tcPr>
          <w:p w14:paraId="0A315880"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24.000</w:t>
            </w:r>
          </w:p>
        </w:tc>
        <w:tc>
          <w:tcPr>
            <w:tcW w:w="943" w:type="dxa"/>
            <w:noWrap/>
            <w:vAlign w:val="bottom"/>
            <w:hideMark/>
          </w:tcPr>
          <w:p w14:paraId="221CE657"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255.000</w:t>
            </w:r>
          </w:p>
        </w:tc>
        <w:tc>
          <w:tcPr>
            <w:tcW w:w="1054" w:type="dxa"/>
            <w:noWrap/>
            <w:vAlign w:val="bottom"/>
            <w:hideMark/>
          </w:tcPr>
          <w:p w14:paraId="49BD6827"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10.625</w:t>
            </w:r>
          </w:p>
        </w:tc>
        <w:tc>
          <w:tcPr>
            <w:tcW w:w="986" w:type="dxa"/>
            <w:noWrap/>
            <w:vAlign w:val="bottom"/>
            <w:hideMark/>
          </w:tcPr>
          <w:p w14:paraId="02518420"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18.940</w:t>
            </w:r>
          </w:p>
        </w:tc>
        <w:tc>
          <w:tcPr>
            <w:tcW w:w="940" w:type="dxa"/>
            <w:noWrap/>
            <w:vAlign w:val="bottom"/>
            <w:hideMark/>
          </w:tcPr>
          <w:p w14:paraId="0C467EF1"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p>
        </w:tc>
        <w:tc>
          <w:tcPr>
            <w:tcW w:w="940" w:type="dxa"/>
            <w:noWrap/>
            <w:vAlign w:val="bottom"/>
            <w:hideMark/>
          </w:tcPr>
          <w:p w14:paraId="0780A9B1"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r>
      <w:tr w:rsidR="00E80A4F" w:rsidRPr="00C15AA7" w14:paraId="47A9ACD9" w14:textId="77777777" w:rsidTr="0076128D">
        <w:trPr>
          <w:trHeight w:val="300"/>
          <w:jc w:val="center"/>
        </w:trPr>
        <w:tc>
          <w:tcPr>
            <w:tcW w:w="1676" w:type="dxa"/>
            <w:noWrap/>
            <w:vAlign w:val="bottom"/>
            <w:hideMark/>
          </w:tcPr>
          <w:p w14:paraId="40736775"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Wild Dog</w:t>
            </w:r>
          </w:p>
        </w:tc>
        <w:tc>
          <w:tcPr>
            <w:tcW w:w="1093" w:type="dxa"/>
            <w:noWrap/>
            <w:vAlign w:val="bottom"/>
            <w:hideMark/>
          </w:tcPr>
          <w:p w14:paraId="2654D86F"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24.000</w:t>
            </w:r>
          </w:p>
        </w:tc>
        <w:tc>
          <w:tcPr>
            <w:tcW w:w="943" w:type="dxa"/>
            <w:noWrap/>
            <w:vAlign w:val="bottom"/>
            <w:hideMark/>
          </w:tcPr>
          <w:p w14:paraId="1FFFE781"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41.000</w:t>
            </w:r>
          </w:p>
        </w:tc>
        <w:tc>
          <w:tcPr>
            <w:tcW w:w="1054" w:type="dxa"/>
            <w:noWrap/>
            <w:vAlign w:val="bottom"/>
            <w:hideMark/>
          </w:tcPr>
          <w:p w14:paraId="3760F6C9"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1.708</w:t>
            </w:r>
          </w:p>
        </w:tc>
        <w:tc>
          <w:tcPr>
            <w:tcW w:w="986" w:type="dxa"/>
            <w:noWrap/>
            <w:vAlign w:val="bottom"/>
            <w:hideMark/>
          </w:tcPr>
          <w:p w14:paraId="1DE85C55"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6.563</w:t>
            </w:r>
          </w:p>
        </w:tc>
        <w:tc>
          <w:tcPr>
            <w:tcW w:w="940" w:type="dxa"/>
            <w:noWrap/>
            <w:vAlign w:val="bottom"/>
            <w:hideMark/>
          </w:tcPr>
          <w:p w14:paraId="762ADE26"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p>
        </w:tc>
        <w:tc>
          <w:tcPr>
            <w:tcW w:w="940" w:type="dxa"/>
            <w:noWrap/>
            <w:vAlign w:val="bottom"/>
            <w:hideMark/>
          </w:tcPr>
          <w:p w14:paraId="65995DA0"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r>
      <w:tr w:rsidR="00E80A4F" w:rsidRPr="00C15AA7" w14:paraId="4740811B" w14:textId="77777777" w:rsidTr="0076128D">
        <w:trPr>
          <w:trHeight w:val="300"/>
          <w:jc w:val="center"/>
        </w:trPr>
        <w:tc>
          <w:tcPr>
            <w:tcW w:w="1676" w:type="dxa"/>
            <w:noWrap/>
            <w:vAlign w:val="bottom"/>
            <w:hideMark/>
          </w:tcPr>
          <w:p w14:paraId="5358E5FC"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Wolf</w:t>
            </w:r>
          </w:p>
        </w:tc>
        <w:tc>
          <w:tcPr>
            <w:tcW w:w="1093" w:type="dxa"/>
            <w:noWrap/>
            <w:vAlign w:val="bottom"/>
            <w:hideMark/>
          </w:tcPr>
          <w:p w14:paraId="147BD6A2"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24.000</w:t>
            </w:r>
          </w:p>
        </w:tc>
        <w:tc>
          <w:tcPr>
            <w:tcW w:w="943" w:type="dxa"/>
            <w:noWrap/>
            <w:vAlign w:val="bottom"/>
            <w:hideMark/>
          </w:tcPr>
          <w:p w14:paraId="6DE5AF69"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27.000</w:t>
            </w:r>
          </w:p>
        </w:tc>
        <w:tc>
          <w:tcPr>
            <w:tcW w:w="1054" w:type="dxa"/>
            <w:noWrap/>
            <w:vAlign w:val="bottom"/>
            <w:hideMark/>
          </w:tcPr>
          <w:p w14:paraId="1F872F94"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1.125</w:t>
            </w:r>
          </w:p>
        </w:tc>
        <w:tc>
          <w:tcPr>
            <w:tcW w:w="986" w:type="dxa"/>
            <w:noWrap/>
            <w:vAlign w:val="bottom"/>
            <w:hideMark/>
          </w:tcPr>
          <w:p w14:paraId="203911EA"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1.418</w:t>
            </w:r>
          </w:p>
        </w:tc>
        <w:tc>
          <w:tcPr>
            <w:tcW w:w="940" w:type="dxa"/>
            <w:noWrap/>
            <w:vAlign w:val="bottom"/>
            <w:hideMark/>
          </w:tcPr>
          <w:p w14:paraId="48710CFB"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p>
        </w:tc>
        <w:tc>
          <w:tcPr>
            <w:tcW w:w="940" w:type="dxa"/>
            <w:noWrap/>
            <w:vAlign w:val="bottom"/>
            <w:hideMark/>
          </w:tcPr>
          <w:p w14:paraId="340BE442"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r>
      <w:tr w:rsidR="00E80A4F" w:rsidRPr="00C15AA7" w14:paraId="4F6519A5" w14:textId="77777777" w:rsidTr="0076128D">
        <w:trPr>
          <w:trHeight w:val="300"/>
          <w:jc w:val="center"/>
        </w:trPr>
        <w:tc>
          <w:tcPr>
            <w:tcW w:w="1676" w:type="dxa"/>
            <w:noWrap/>
            <w:vAlign w:val="bottom"/>
            <w:hideMark/>
          </w:tcPr>
          <w:p w14:paraId="25E0C206"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ANOVA</w:t>
            </w:r>
          </w:p>
        </w:tc>
        <w:tc>
          <w:tcPr>
            <w:tcW w:w="1093" w:type="dxa"/>
            <w:noWrap/>
            <w:vAlign w:val="bottom"/>
            <w:hideMark/>
          </w:tcPr>
          <w:p w14:paraId="3A8035AC"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p>
        </w:tc>
        <w:tc>
          <w:tcPr>
            <w:tcW w:w="943" w:type="dxa"/>
            <w:noWrap/>
            <w:vAlign w:val="bottom"/>
            <w:hideMark/>
          </w:tcPr>
          <w:p w14:paraId="6397EAFD"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c>
          <w:tcPr>
            <w:tcW w:w="1054" w:type="dxa"/>
            <w:noWrap/>
            <w:vAlign w:val="bottom"/>
            <w:hideMark/>
          </w:tcPr>
          <w:p w14:paraId="561ECE24"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c>
          <w:tcPr>
            <w:tcW w:w="986" w:type="dxa"/>
            <w:noWrap/>
            <w:vAlign w:val="bottom"/>
            <w:hideMark/>
          </w:tcPr>
          <w:p w14:paraId="76D719EF"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c>
          <w:tcPr>
            <w:tcW w:w="940" w:type="dxa"/>
            <w:noWrap/>
            <w:vAlign w:val="bottom"/>
            <w:hideMark/>
          </w:tcPr>
          <w:p w14:paraId="350AE461"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c>
          <w:tcPr>
            <w:tcW w:w="940" w:type="dxa"/>
            <w:noWrap/>
            <w:vAlign w:val="bottom"/>
            <w:hideMark/>
          </w:tcPr>
          <w:p w14:paraId="7DE82F22"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r>
      <w:tr w:rsidR="00E80A4F" w:rsidRPr="00C15AA7" w14:paraId="50215EC0" w14:textId="77777777" w:rsidTr="0076128D">
        <w:trPr>
          <w:trHeight w:val="288"/>
          <w:jc w:val="center"/>
        </w:trPr>
        <w:tc>
          <w:tcPr>
            <w:tcW w:w="1676" w:type="dxa"/>
            <w:noWrap/>
            <w:vAlign w:val="bottom"/>
            <w:hideMark/>
          </w:tcPr>
          <w:p w14:paraId="7495B72A"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Source of Variation</w:t>
            </w:r>
          </w:p>
        </w:tc>
        <w:tc>
          <w:tcPr>
            <w:tcW w:w="1093" w:type="dxa"/>
            <w:noWrap/>
            <w:vAlign w:val="bottom"/>
            <w:hideMark/>
          </w:tcPr>
          <w:p w14:paraId="2EA0B980"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SS</w:t>
            </w:r>
          </w:p>
        </w:tc>
        <w:tc>
          <w:tcPr>
            <w:tcW w:w="943" w:type="dxa"/>
            <w:noWrap/>
            <w:vAlign w:val="bottom"/>
            <w:hideMark/>
          </w:tcPr>
          <w:p w14:paraId="66F9250F"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proofErr w:type="spellStart"/>
            <w:r w:rsidRPr="00C15AA7">
              <w:rPr>
                <w:rFonts w:eastAsia="Times New Roman" w:cs="Times New Roman"/>
                <w:i/>
                <w:iCs/>
                <w:color w:val="000000"/>
                <w:kern w:val="0"/>
                <w:sz w:val="20"/>
                <w:szCs w:val="20"/>
                <w:lang w:eastAsia="en-IN"/>
                <w14:ligatures w14:val="none"/>
              </w:rPr>
              <w:t>df</w:t>
            </w:r>
            <w:proofErr w:type="spellEnd"/>
          </w:p>
        </w:tc>
        <w:tc>
          <w:tcPr>
            <w:tcW w:w="1054" w:type="dxa"/>
            <w:noWrap/>
            <w:vAlign w:val="bottom"/>
            <w:hideMark/>
          </w:tcPr>
          <w:p w14:paraId="7F0FAE2D"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MS</w:t>
            </w:r>
          </w:p>
        </w:tc>
        <w:tc>
          <w:tcPr>
            <w:tcW w:w="986" w:type="dxa"/>
            <w:noWrap/>
            <w:vAlign w:val="bottom"/>
            <w:hideMark/>
          </w:tcPr>
          <w:p w14:paraId="1799EC9C"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F</w:t>
            </w:r>
          </w:p>
        </w:tc>
        <w:tc>
          <w:tcPr>
            <w:tcW w:w="940" w:type="dxa"/>
            <w:noWrap/>
            <w:vAlign w:val="bottom"/>
            <w:hideMark/>
          </w:tcPr>
          <w:p w14:paraId="0716E4AF"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P-value</w:t>
            </w:r>
          </w:p>
        </w:tc>
        <w:tc>
          <w:tcPr>
            <w:tcW w:w="940" w:type="dxa"/>
            <w:noWrap/>
            <w:vAlign w:val="bottom"/>
            <w:hideMark/>
          </w:tcPr>
          <w:p w14:paraId="144FB00B" w14:textId="77777777" w:rsidR="00E80A4F" w:rsidRPr="00C15AA7" w:rsidRDefault="00E80A4F" w:rsidP="00E80A4F">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F crit</w:t>
            </w:r>
          </w:p>
        </w:tc>
      </w:tr>
      <w:tr w:rsidR="00E80A4F" w:rsidRPr="00C15AA7" w14:paraId="221ADFFA" w14:textId="77777777" w:rsidTr="0076128D">
        <w:trPr>
          <w:trHeight w:val="288"/>
          <w:jc w:val="center"/>
        </w:trPr>
        <w:tc>
          <w:tcPr>
            <w:tcW w:w="1676" w:type="dxa"/>
            <w:noWrap/>
            <w:vAlign w:val="bottom"/>
            <w:hideMark/>
          </w:tcPr>
          <w:p w14:paraId="2B3CD3E7"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Between Groups</w:t>
            </w:r>
          </w:p>
        </w:tc>
        <w:tc>
          <w:tcPr>
            <w:tcW w:w="1093" w:type="dxa"/>
            <w:noWrap/>
            <w:vAlign w:val="bottom"/>
            <w:hideMark/>
          </w:tcPr>
          <w:p w14:paraId="579A0AD3" w14:textId="77777777" w:rsidR="00E80A4F" w:rsidRPr="00C15AA7" w:rsidRDefault="00E80A4F" w:rsidP="00E80A4F">
            <w:pPr>
              <w:spacing w:before="0" w:after="0" w:line="240" w:lineRule="auto"/>
              <w:jc w:val="center"/>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w:t>
            </w:r>
          </w:p>
        </w:tc>
        <w:tc>
          <w:tcPr>
            <w:tcW w:w="943" w:type="dxa"/>
            <w:noWrap/>
            <w:vAlign w:val="bottom"/>
            <w:hideMark/>
          </w:tcPr>
          <w:p w14:paraId="4B9E2C8C"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5.000</w:t>
            </w:r>
          </w:p>
        </w:tc>
        <w:tc>
          <w:tcPr>
            <w:tcW w:w="1054" w:type="dxa"/>
            <w:noWrap/>
            <w:vAlign w:val="bottom"/>
            <w:hideMark/>
          </w:tcPr>
          <w:p w14:paraId="0E1FE648"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5885.507</w:t>
            </w:r>
          </w:p>
        </w:tc>
        <w:tc>
          <w:tcPr>
            <w:tcW w:w="986" w:type="dxa"/>
            <w:noWrap/>
            <w:vAlign w:val="bottom"/>
            <w:hideMark/>
          </w:tcPr>
          <w:p w14:paraId="78D20F73"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51.063</w:t>
            </w:r>
          </w:p>
        </w:tc>
        <w:tc>
          <w:tcPr>
            <w:tcW w:w="940" w:type="dxa"/>
            <w:noWrap/>
            <w:vAlign w:val="bottom"/>
            <w:hideMark/>
          </w:tcPr>
          <w:p w14:paraId="2DA7B0EE"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0.001</w:t>
            </w:r>
          </w:p>
        </w:tc>
        <w:tc>
          <w:tcPr>
            <w:tcW w:w="940" w:type="dxa"/>
            <w:noWrap/>
            <w:vAlign w:val="bottom"/>
            <w:hideMark/>
          </w:tcPr>
          <w:p w14:paraId="153B6192"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2.280</w:t>
            </w:r>
          </w:p>
        </w:tc>
      </w:tr>
      <w:tr w:rsidR="00E80A4F" w:rsidRPr="00C15AA7" w14:paraId="4A0D6479" w14:textId="77777777" w:rsidTr="0076128D">
        <w:trPr>
          <w:trHeight w:val="288"/>
          <w:jc w:val="center"/>
        </w:trPr>
        <w:tc>
          <w:tcPr>
            <w:tcW w:w="1676" w:type="dxa"/>
            <w:noWrap/>
            <w:vAlign w:val="bottom"/>
            <w:hideMark/>
          </w:tcPr>
          <w:p w14:paraId="7C0F4DA9"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Within Groups</w:t>
            </w:r>
          </w:p>
        </w:tc>
        <w:tc>
          <w:tcPr>
            <w:tcW w:w="1093" w:type="dxa"/>
            <w:noWrap/>
            <w:vAlign w:val="bottom"/>
            <w:hideMark/>
          </w:tcPr>
          <w:p w14:paraId="72235669" w14:textId="77777777" w:rsidR="00E80A4F" w:rsidRPr="00C15AA7" w:rsidRDefault="00E80A4F" w:rsidP="00E80A4F">
            <w:pPr>
              <w:spacing w:before="0" w:after="0" w:line="240" w:lineRule="auto"/>
              <w:jc w:val="center"/>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w:t>
            </w:r>
          </w:p>
        </w:tc>
        <w:tc>
          <w:tcPr>
            <w:tcW w:w="943" w:type="dxa"/>
            <w:noWrap/>
            <w:vAlign w:val="bottom"/>
            <w:hideMark/>
          </w:tcPr>
          <w:p w14:paraId="50B6EA76"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138.000</w:t>
            </w:r>
          </w:p>
        </w:tc>
        <w:tc>
          <w:tcPr>
            <w:tcW w:w="1054" w:type="dxa"/>
            <w:noWrap/>
            <w:vAlign w:val="bottom"/>
            <w:hideMark/>
          </w:tcPr>
          <w:p w14:paraId="144D9580"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115.261</w:t>
            </w:r>
          </w:p>
        </w:tc>
        <w:tc>
          <w:tcPr>
            <w:tcW w:w="986" w:type="dxa"/>
            <w:noWrap/>
            <w:vAlign w:val="bottom"/>
            <w:hideMark/>
          </w:tcPr>
          <w:p w14:paraId="7F6D00CD"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p>
        </w:tc>
        <w:tc>
          <w:tcPr>
            <w:tcW w:w="940" w:type="dxa"/>
            <w:noWrap/>
            <w:vAlign w:val="bottom"/>
            <w:hideMark/>
          </w:tcPr>
          <w:p w14:paraId="13C4A63F"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c>
          <w:tcPr>
            <w:tcW w:w="940" w:type="dxa"/>
            <w:noWrap/>
            <w:vAlign w:val="bottom"/>
            <w:hideMark/>
          </w:tcPr>
          <w:p w14:paraId="7A2A7668"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r>
      <w:tr w:rsidR="00E80A4F" w:rsidRPr="00C15AA7" w14:paraId="0EA80B93" w14:textId="77777777" w:rsidTr="0076128D">
        <w:trPr>
          <w:trHeight w:val="288"/>
          <w:jc w:val="center"/>
        </w:trPr>
        <w:tc>
          <w:tcPr>
            <w:tcW w:w="1676" w:type="dxa"/>
            <w:noWrap/>
            <w:vAlign w:val="bottom"/>
            <w:hideMark/>
          </w:tcPr>
          <w:p w14:paraId="7ED456FC"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c>
          <w:tcPr>
            <w:tcW w:w="1093" w:type="dxa"/>
            <w:noWrap/>
            <w:vAlign w:val="bottom"/>
            <w:hideMark/>
          </w:tcPr>
          <w:p w14:paraId="331A0A5E"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c>
          <w:tcPr>
            <w:tcW w:w="943" w:type="dxa"/>
            <w:noWrap/>
            <w:vAlign w:val="bottom"/>
            <w:hideMark/>
          </w:tcPr>
          <w:p w14:paraId="090C85B4"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c>
          <w:tcPr>
            <w:tcW w:w="1054" w:type="dxa"/>
            <w:noWrap/>
            <w:vAlign w:val="bottom"/>
            <w:hideMark/>
          </w:tcPr>
          <w:p w14:paraId="4071FDCB"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c>
          <w:tcPr>
            <w:tcW w:w="986" w:type="dxa"/>
            <w:noWrap/>
            <w:vAlign w:val="bottom"/>
            <w:hideMark/>
          </w:tcPr>
          <w:p w14:paraId="70221F72"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c>
          <w:tcPr>
            <w:tcW w:w="940" w:type="dxa"/>
            <w:noWrap/>
            <w:vAlign w:val="bottom"/>
            <w:hideMark/>
          </w:tcPr>
          <w:p w14:paraId="681D5C49"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c>
          <w:tcPr>
            <w:tcW w:w="940" w:type="dxa"/>
            <w:noWrap/>
            <w:vAlign w:val="bottom"/>
            <w:hideMark/>
          </w:tcPr>
          <w:p w14:paraId="496A50BC" w14:textId="77777777" w:rsidR="00E80A4F" w:rsidRPr="00C15AA7" w:rsidRDefault="00E80A4F" w:rsidP="00E80A4F">
            <w:pPr>
              <w:spacing w:before="0" w:after="0" w:line="240" w:lineRule="auto"/>
              <w:jc w:val="left"/>
              <w:rPr>
                <w:rFonts w:eastAsia="Times New Roman" w:cs="Times New Roman"/>
                <w:kern w:val="0"/>
                <w:sz w:val="20"/>
                <w:szCs w:val="20"/>
                <w:lang w:eastAsia="en-IN"/>
                <w14:ligatures w14:val="none"/>
              </w:rPr>
            </w:pPr>
          </w:p>
        </w:tc>
      </w:tr>
      <w:tr w:rsidR="00E80A4F" w:rsidRPr="00C15AA7" w14:paraId="3AE2833F" w14:textId="77777777" w:rsidTr="0076128D">
        <w:trPr>
          <w:trHeight w:val="300"/>
          <w:jc w:val="center"/>
        </w:trPr>
        <w:tc>
          <w:tcPr>
            <w:tcW w:w="1676" w:type="dxa"/>
            <w:noWrap/>
            <w:vAlign w:val="bottom"/>
            <w:hideMark/>
          </w:tcPr>
          <w:p w14:paraId="5FD0C09F"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Total</w:t>
            </w:r>
          </w:p>
        </w:tc>
        <w:tc>
          <w:tcPr>
            <w:tcW w:w="1093" w:type="dxa"/>
            <w:noWrap/>
            <w:vAlign w:val="bottom"/>
            <w:hideMark/>
          </w:tcPr>
          <w:p w14:paraId="667A72C5" w14:textId="77777777" w:rsidR="00E80A4F" w:rsidRPr="00C15AA7" w:rsidRDefault="00E80A4F" w:rsidP="00E80A4F">
            <w:pPr>
              <w:spacing w:before="0" w:after="0" w:line="240" w:lineRule="auto"/>
              <w:jc w:val="center"/>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w:t>
            </w:r>
          </w:p>
        </w:tc>
        <w:tc>
          <w:tcPr>
            <w:tcW w:w="943" w:type="dxa"/>
            <w:noWrap/>
            <w:vAlign w:val="bottom"/>
            <w:hideMark/>
          </w:tcPr>
          <w:p w14:paraId="0291D5B3" w14:textId="77777777" w:rsidR="00E80A4F" w:rsidRPr="00C15AA7" w:rsidRDefault="00E80A4F" w:rsidP="00E80A4F">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143.000</w:t>
            </w:r>
          </w:p>
        </w:tc>
        <w:tc>
          <w:tcPr>
            <w:tcW w:w="1054" w:type="dxa"/>
            <w:noWrap/>
            <w:vAlign w:val="bottom"/>
            <w:hideMark/>
          </w:tcPr>
          <w:p w14:paraId="2FBFD73F"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 </w:t>
            </w:r>
          </w:p>
        </w:tc>
        <w:tc>
          <w:tcPr>
            <w:tcW w:w="986" w:type="dxa"/>
            <w:noWrap/>
            <w:vAlign w:val="bottom"/>
            <w:hideMark/>
          </w:tcPr>
          <w:p w14:paraId="6DB14D99"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 </w:t>
            </w:r>
          </w:p>
        </w:tc>
        <w:tc>
          <w:tcPr>
            <w:tcW w:w="940" w:type="dxa"/>
            <w:noWrap/>
            <w:vAlign w:val="bottom"/>
            <w:hideMark/>
          </w:tcPr>
          <w:p w14:paraId="45FAE2E3"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 </w:t>
            </w:r>
          </w:p>
        </w:tc>
        <w:tc>
          <w:tcPr>
            <w:tcW w:w="940" w:type="dxa"/>
            <w:noWrap/>
            <w:vAlign w:val="bottom"/>
            <w:hideMark/>
          </w:tcPr>
          <w:p w14:paraId="44DF057E" w14:textId="77777777" w:rsidR="00E80A4F" w:rsidRPr="00C15AA7" w:rsidRDefault="00E80A4F" w:rsidP="00E80A4F">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 </w:t>
            </w:r>
          </w:p>
        </w:tc>
      </w:tr>
    </w:tbl>
    <w:p w14:paraId="2FD39D42" w14:textId="5A5C43F6" w:rsidR="00702D51" w:rsidRDefault="00E77DCA" w:rsidP="00E77DCA">
      <w:pPr>
        <w:spacing w:line="360" w:lineRule="auto"/>
        <w:rPr>
          <w:lang w:val="en-US"/>
        </w:rPr>
      </w:pPr>
      <w:r w:rsidRPr="00AB6A4F">
        <w:rPr>
          <w:lang w:val="en-US"/>
        </w:rPr>
        <w:t xml:space="preserve">The ANOVA analysis for </w:t>
      </w:r>
      <w:r>
        <w:rPr>
          <w:lang w:val="en-US"/>
        </w:rPr>
        <w:t>temporal</w:t>
      </w:r>
      <w:r w:rsidRPr="00AB6A4F">
        <w:rPr>
          <w:lang w:val="en-US"/>
        </w:rPr>
        <w:t xml:space="preserve"> variation (Table </w:t>
      </w:r>
      <w:r>
        <w:rPr>
          <w:lang w:val="en-US"/>
        </w:rPr>
        <w:t>20</w:t>
      </w:r>
      <w:r w:rsidRPr="00AB6A4F">
        <w:rPr>
          <w:lang w:val="en-US"/>
        </w:rPr>
        <w:t xml:space="preserve">) in the occurrence of tigers </w:t>
      </w:r>
      <w:r>
        <w:rPr>
          <w:lang w:val="en-US"/>
        </w:rPr>
        <w:t xml:space="preserve">and </w:t>
      </w:r>
      <w:r w:rsidRPr="00AB6A4F">
        <w:rPr>
          <w:lang w:val="en-US"/>
        </w:rPr>
        <w:t xml:space="preserve">co-predators across </w:t>
      </w:r>
      <w:r>
        <w:rPr>
          <w:lang w:val="en-US"/>
        </w:rPr>
        <w:t xml:space="preserve">different sections of </w:t>
      </w:r>
      <w:r w:rsidR="00A34D5C">
        <w:rPr>
          <w:lang w:val="en-US"/>
        </w:rPr>
        <w:t xml:space="preserve">the </w:t>
      </w:r>
      <w:r>
        <w:rPr>
          <w:lang w:val="en-US"/>
        </w:rPr>
        <w:t>Bhopal-</w:t>
      </w:r>
      <w:proofErr w:type="spellStart"/>
      <w:r>
        <w:rPr>
          <w:lang w:val="en-US"/>
        </w:rPr>
        <w:t>Ratapani</w:t>
      </w:r>
      <w:proofErr w:type="spellEnd"/>
      <w:r>
        <w:rPr>
          <w:lang w:val="en-US"/>
        </w:rPr>
        <w:t xml:space="preserve"> Landscape (</w:t>
      </w:r>
      <w:r w:rsidR="00C15AA7">
        <w:rPr>
          <w:lang w:val="en-US"/>
        </w:rPr>
        <w:t>Territorial Forest</w:t>
      </w:r>
      <w:r>
        <w:rPr>
          <w:lang w:val="en-US"/>
        </w:rPr>
        <w:t xml:space="preserve"> of Bhopal-</w:t>
      </w:r>
      <w:proofErr w:type="spellStart"/>
      <w:r>
        <w:rPr>
          <w:lang w:val="en-US"/>
        </w:rPr>
        <w:t>Sehore</w:t>
      </w:r>
      <w:proofErr w:type="spellEnd"/>
      <w:r>
        <w:rPr>
          <w:lang w:val="en-US"/>
        </w:rPr>
        <w:t xml:space="preserve">, </w:t>
      </w:r>
      <w:proofErr w:type="spellStart"/>
      <w:r>
        <w:rPr>
          <w:lang w:val="en-US"/>
        </w:rPr>
        <w:t>Ratapani</w:t>
      </w:r>
      <w:proofErr w:type="spellEnd"/>
      <w:r>
        <w:rPr>
          <w:lang w:val="en-US"/>
        </w:rPr>
        <w:t xml:space="preserve"> core</w:t>
      </w:r>
      <w:r w:rsidR="00A34D5C">
        <w:rPr>
          <w:lang w:val="en-US"/>
        </w:rPr>
        <w:t>,</w:t>
      </w:r>
      <w:r>
        <w:rPr>
          <w:lang w:val="en-US"/>
        </w:rPr>
        <w:t xml:space="preserve"> and </w:t>
      </w:r>
      <w:proofErr w:type="spellStart"/>
      <w:r>
        <w:rPr>
          <w:lang w:val="en-US"/>
        </w:rPr>
        <w:t>Obedullahganj</w:t>
      </w:r>
      <w:proofErr w:type="spellEnd"/>
      <w:r>
        <w:rPr>
          <w:lang w:val="en-US"/>
        </w:rPr>
        <w:t xml:space="preserve"> territorial)</w:t>
      </w:r>
      <w:r w:rsidRPr="00AB6A4F">
        <w:rPr>
          <w:lang w:val="en-US"/>
        </w:rPr>
        <w:t xml:space="preserve"> reveals </w:t>
      </w:r>
      <w:r>
        <w:rPr>
          <w:lang w:val="en-US"/>
        </w:rPr>
        <w:t xml:space="preserve">no </w:t>
      </w:r>
      <w:r w:rsidRPr="00AB6A4F">
        <w:rPr>
          <w:lang w:val="en-US"/>
        </w:rPr>
        <w:t xml:space="preserve">significant differences in </w:t>
      </w:r>
      <w:r>
        <w:rPr>
          <w:lang w:val="en-US"/>
        </w:rPr>
        <w:t xml:space="preserve">spatial space-use </w:t>
      </w:r>
      <w:r w:rsidR="00C15AA7">
        <w:rPr>
          <w:lang w:val="en-US"/>
        </w:rPr>
        <w:t>by</w:t>
      </w:r>
      <w:r>
        <w:rPr>
          <w:lang w:val="en-US"/>
        </w:rPr>
        <w:t xml:space="preserve"> </w:t>
      </w:r>
      <w:r w:rsidR="00C15AA7">
        <w:rPr>
          <w:lang w:val="en-US"/>
        </w:rPr>
        <w:t>tigers</w:t>
      </w:r>
      <w:r w:rsidRPr="00AB6A4F">
        <w:rPr>
          <w:lang w:val="en-US"/>
        </w:rPr>
        <w:t xml:space="preserve">. The statistically significant F-value of </w:t>
      </w:r>
      <w:r>
        <w:rPr>
          <w:lang w:val="en-US"/>
        </w:rPr>
        <w:t>20.69</w:t>
      </w:r>
      <w:r w:rsidRPr="00AB6A4F">
        <w:rPr>
          <w:lang w:val="en-US"/>
        </w:rPr>
        <w:t xml:space="preserve"> (</w:t>
      </w:r>
      <w:r w:rsidRPr="00C15AA7">
        <w:rPr>
          <w:rFonts w:cs="Times New Roman"/>
          <w:i/>
          <w:iCs/>
          <w:lang w:val="en-US"/>
        </w:rPr>
        <w:t>p</w:t>
      </w:r>
      <w:r w:rsidRPr="00C15AA7">
        <w:rPr>
          <w:rFonts w:cs="Times New Roman"/>
          <w:lang w:val="en-US"/>
        </w:rPr>
        <w:t xml:space="preserve"> = </w:t>
      </w:r>
      <w:r w:rsidRPr="00C15AA7">
        <w:rPr>
          <w:rFonts w:eastAsia="Times New Roman" w:cs="Times New Roman"/>
          <w:color w:val="000000"/>
          <w:kern w:val="0"/>
          <w:lang w:eastAsia="en-IN"/>
          <w14:ligatures w14:val="none"/>
        </w:rPr>
        <w:t>2.75569E-10</w:t>
      </w:r>
      <w:r w:rsidRPr="00C15AA7">
        <w:rPr>
          <w:rFonts w:cs="Times New Roman"/>
          <w:lang w:val="en-US"/>
        </w:rPr>
        <w:t xml:space="preserve">, critical F-value = 2.70) supports the </w:t>
      </w:r>
      <w:r w:rsidR="00C15AA7" w:rsidRPr="00C15AA7">
        <w:rPr>
          <w:rFonts w:cs="Times New Roman"/>
          <w:lang w:val="en-US"/>
        </w:rPr>
        <w:t xml:space="preserve">null </w:t>
      </w:r>
      <w:r w:rsidRPr="00C15AA7">
        <w:rPr>
          <w:rFonts w:cs="Times New Roman"/>
          <w:lang w:val="en-US"/>
        </w:rPr>
        <w:t>hypothesis (H</w:t>
      </w:r>
      <w:r w:rsidR="00C15AA7" w:rsidRPr="00C15AA7">
        <w:rPr>
          <w:rFonts w:cs="Times New Roman"/>
          <w:lang w:val="en-US"/>
        </w:rPr>
        <w:t>₀</w:t>
      </w:r>
      <w:r w:rsidRPr="00C15AA7">
        <w:rPr>
          <w:rFonts w:cs="Times New Roman"/>
          <w:lang w:val="en-US"/>
        </w:rPr>
        <w:t xml:space="preserve">), confirming that there is </w:t>
      </w:r>
      <w:r w:rsidR="00A34D5C">
        <w:rPr>
          <w:rFonts w:cs="Times New Roman"/>
          <w:lang w:val="en-US"/>
        </w:rPr>
        <w:t>no substantial</w:t>
      </w:r>
      <w:r w:rsidRPr="00AB6A4F">
        <w:rPr>
          <w:lang w:val="en-US"/>
        </w:rPr>
        <w:t xml:space="preserve"> </w:t>
      </w:r>
      <w:r w:rsidR="00C15AA7">
        <w:rPr>
          <w:lang w:val="en-US"/>
        </w:rPr>
        <w:t>spatial</w:t>
      </w:r>
      <w:r w:rsidRPr="00AB6A4F">
        <w:rPr>
          <w:lang w:val="en-US"/>
        </w:rPr>
        <w:t xml:space="preserve"> variation in how </w:t>
      </w:r>
      <w:r w:rsidR="00C15AA7">
        <w:rPr>
          <w:lang w:val="en-US"/>
        </w:rPr>
        <w:t>tigers</w:t>
      </w:r>
      <w:r w:rsidRPr="00AB6A4F">
        <w:rPr>
          <w:lang w:val="en-US"/>
        </w:rPr>
        <w:t xml:space="preserve"> use space. This finding </w:t>
      </w:r>
      <w:r w:rsidR="00C15AA7">
        <w:rPr>
          <w:lang w:val="en-US"/>
        </w:rPr>
        <w:t>accepts</w:t>
      </w:r>
      <w:r w:rsidRPr="00AB6A4F">
        <w:rPr>
          <w:lang w:val="en-US"/>
        </w:rPr>
        <w:t xml:space="preserve"> the null hypothesis (H₀) that there is no significant </w:t>
      </w:r>
      <w:r w:rsidR="00C15AA7">
        <w:rPr>
          <w:lang w:val="en-US"/>
        </w:rPr>
        <w:t xml:space="preserve">spatial </w:t>
      </w:r>
      <w:r w:rsidRPr="00AB6A4F">
        <w:rPr>
          <w:lang w:val="en-US"/>
        </w:rPr>
        <w:t>variation</w:t>
      </w:r>
      <w:r w:rsidR="00C15AA7">
        <w:rPr>
          <w:lang w:val="en-US"/>
        </w:rPr>
        <w:t xml:space="preserve">. Similarly, all the co-predators show no spatial variation </w:t>
      </w:r>
      <w:r w:rsidR="00A34D5C">
        <w:rPr>
          <w:lang w:val="en-US"/>
        </w:rPr>
        <w:t>in</w:t>
      </w:r>
      <w:r w:rsidR="00C15AA7">
        <w:rPr>
          <w:lang w:val="en-US"/>
        </w:rPr>
        <w:t xml:space="preserve"> space-use</w:t>
      </w:r>
      <w:r w:rsidR="00A34D5C">
        <w:rPr>
          <w:lang w:val="en-US"/>
        </w:rPr>
        <w:t>,</w:t>
      </w:r>
      <w:r w:rsidR="00C15AA7">
        <w:rPr>
          <w:lang w:val="en-US"/>
        </w:rPr>
        <w:t xml:space="preserve"> stating the whole landscape as homogenous in nature.</w:t>
      </w:r>
    </w:p>
    <w:p w14:paraId="6AE0DC80" w14:textId="5B91EA0F" w:rsidR="00C15AA7" w:rsidRDefault="00C15AA7" w:rsidP="0076128D">
      <w:pPr>
        <w:pStyle w:val="Caption"/>
        <w:keepNext/>
        <w:jc w:val="center"/>
      </w:pPr>
      <w:bookmarkStart w:id="151" w:name="_Toc231916465"/>
      <w:r>
        <w:t xml:space="preserve">Table </w:t>
      </w:r>
      <w:r>
        <w:fldChar w:fldCharType="begin"/>
      </w:r>
      <w:r>
        <w:instrText xml:space="preserve"> SEQ Table \* ARABIC </w:instrText>
      </w:r>
      <w:r>
        <w:fldChar w:fldCharType="separate"/>
      </w:r>
      <w:r w:rsidR="001B61FF">
        <w:rPr>
          <w:noProof/>
        </w:rPr>
        <w:t>22</w:t>
      </w:r>
      <w:r>
        <w:fldChar w:fldCharType="end"/>
      </w:r>
      <w:r>
        <w:t xml:space="preserve">: </w:t>
      </w:r>
      <w:r w:rsidRPr="00191D46">
        <w:t xml:space="preserve">ANOVA table for </w:t>
      </w:r>
      <w:r>
        <w:t>spatial</w:t>
      </w:r>
      <w:r w:rsidRPr="00191D46">
        <w:t xml:space="preserve"> Variation among tigers</w:t>
      </w:r>
      <w:bookmarkEnd w:id="151"/>
    </w:p>
    <w:tbl>
      <w:tblPr>
        <w:tblW w:w="8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5"/>
        <w:gridCol w:w="966"/>
        <w:gridCol w:w="918"/>
        <w:gridCol w:w="1053"/>
        <w:gridCol w:w="1053"/>
        <w:gridCol w:w="1116"/>
        <w:gridCol w:w="1053"/>
      </w:tblGrid>
      <w:tr w:rsidR="00E77DCA" w:rsidRPr="00C15AA7" w14:paraId="10A452E0" w14:textId="77777777" w:rsidTr="0076128D">
        <w:trPr>
          <w:trHeight w:val="288"/>
          <w:jc w:val="center"/>
        </w:trPr>
        <w:tc>
          <w:tcPr>
            <w:tcW w:w="2335" w:type="dxa"/>
            <w:noWrap/>
            <w:vAlign w:val="bottom"/>
            <w:hideMark/>
          </w:tcPr>
          <w:p w14:paraId="02E88883"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Groups</w:t>
            </w:r>
          </w:p>
        </w:tc>
        <w:tc>
          <w:tcPr>
            <w:tcW w:w="966" w:type="dxa"/>
            <w:noWrap/>
            <w:vAlign w:val="bottom"/>
            <w:hideMark/>
          </w:tcPr>
          <w:p w14:paraId="2DC9BBF1"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Count</w:t>
            </w:r>
          </w:p>
        </w:tc>
        <w:tc>
          <w:tcPr>
            <w:tcW w:w="918" w:type="dxa"/>
            <w:noWrap/>
            <w:vAlign w:val="bottom"/>
            <w:hideMark/>
          </w:tcPr>
          <w:p w14:paraId="2F3BE8CB"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Sum</w:t>
            </w:r>
          </w:p>
        </w:tc>
        <w:tc>
          <w:tcPr>
            <w:tcW w:w="1053" w:type="dxa"/>
            <w:noWrap/>
            <w:vAlign w:val="bottom"/>
            <w:hideMark/>
          </w:tcPr>
          <w:p w14:paraId="285E6EDE"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Average</w:t>
            </w:r>
          </w:p>
        </w:tc>
        <w:tc>
          <w:tcPr>
            <w:tcW w:w="1053" w:type="dxa"/>
            <w:noWrap/>
            <w:vAlign w:val="bottom"/>
            <w:hideMark/>
          </w:tcPr>
          <w:p w14:paraId="49CFFA30"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Variance</w:t>
            </w:r>
          </w:p>
        </w:tc>
        <w:tc>
          <w:tcPr>
            <w:tcW w:w="1116" w:type="dxa"/>
            <w:noWrap/>
            <w:vAlign w:val="bottom"/>
            <w:hideMark/>
          </w:tcPr>
          <w:p w14:paraId="4ABDDE7A"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p>
        </w:tc>
        <w:tc>
          <w:tcPr>
            <w:tcW w:w="1053" w:type="dxa"/>
            <w:noWrap/>
            <w:vAlign w:val="bottom"/>
            <w:hideMark/>
          </w:tcPr>
          <w:p w14:paraId="710CBC65"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r>
      <w:tr w:rsidR="00E77DCA" w:rsidRPr="00C15AA7" w14:paraId="0D4118E0" w14:textId="77777777" w:rsidTr="0076128D">
        <w:trPr>
          <w:trHeight w:val="288"/>
          <w:jc w:val="center"/>
        </w:trPr>
        <w:tc>
          <w:tcPr>
            <w:tcW w:w="2335" w:type="dxa"/>
            <w:noWrap/>
            <w:vAlign w:val="bottom"/>
            <w:hideMark/>
          </w:tcPr>
          <w:p w14:paraId="0B0C094F" w14:textId="1E8796B9"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Bhopal-</w:t>
            </w:r>
            <w:proofErr w:type="spellStart"/>
            <w:r w:rsidRPr="00C15AA7">
              <w:rPr>
                <w:rFonts w:eastAsia="Times New Roman" w:cs="Times New Roman"/>
                <w:color w:val="000000"/>
                <w:kern w:val="0"/>
                <w:sz w:val="20"/>
                <w:szCs w:val="20"/>
                <w:lang w:eastAsia="en-IN"/>
                <w14:ligatures w14:val="none"/>
              </w:rPr>
              <w:t>Sehore</w:t>
            </w:r>
            <w:proofErr w:type="spellEnd"/>
          </w:p>
        </w:tc>
        <w:tc>
          <w:tcPr>
            <w:tcW w:w="966" w:type="dxa"/>
            <w:noWrap/>
            <w:vAlign w:val="bottom"/>
            <w:hideMark/>
          </w:tcPr>
          <w:p w14:paraId="67CDDC6F"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23</w:t>
            </w:r>
          </w:p>
        </w:tc>
        <w:tc>
          <w:tcPr>
            <w:tcW w:w="918" w:type="dxa"/>
            <w:noWrap/>
            <w:vAlign w:val="bottom"/>
            <w:hideMark/>
          </w:tcPr>
          <w:p w14:paraId="5F8E8C21"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161</w:t>
            </w:r>
          </w:p>
        </w:tc>
        <w:tc>
          <w:tcPr>
            <w:tcW w:w="1053" w:type="dxa"/>
            <w:noWrap/>
            <w:vAlign w:val="bottom"/>
            <w:hideMark/>
          </w:tcPr>
          <w:p w14:paraId="7AA2A6DA"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7</w:t>
            </w:r>
          </w:p>
        </w:tc>
        <w:tc>
          <w:tcPr>
            <w:tcW w:w="1053" w:type="dxa"/>
            <w:noWrap/>
            <w:vAlign w:val="bottom"/>
            <w:hideMark/>
          </w:tcPr>
          <w:p w14:paraId="4CE7E35E"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19</w:t>
            </w:r>
          </w:p>
        </w:tc>
        <w:tc>
          <w:tcPr>
            <w:tcW w:w="1116" w:type="dxa"/>
            <w:noWrap/>
            <w:vAlign w:val="bottom"/>
            <w:hideMark/>
          </w:tcPr>
          <w:p w14:paraId="770A75D2"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p>
        </w:tc>
        <w:tc>
          <w:tcPr>
            <w:tcW w:w="1053" w:type="dxa"/>
            <w:noWrap/>
            <w:vAlign w:val="bottom"/>
            <w:hideMark/>
          </w:tcPr>
          <w:p w14:paraId="6756EFF9"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r>
      <w:tr w:rsidR="00E77DCA" w:rsidRPr="00C15AA7" w14:paraId="65E4D706" w14:textId="77777777" w:rsidTr="0076128D">
        <w:trPr>
          <w:trHeight w:val="288"/>
          <w:jc w:val="center"/>
        </w:trPr>
        <w:tc>
          <w:tcPr>
            <w:tcW w:w="2335" w:type="dxa"/>
            <w:noWrap/>
            <w:vAlign w:val="bottom"/>
            <w:hideMark/>
          </w:tcPr>
          <w:p w14:paraId="1563EEB1" w14:textId="2C99A187"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proofErr w:type="spellStart"/>
            <w:r w:rsidRPr="00C15AA7">
              <w:rPr>
                <w:rFonts w:eastAsia="Times New Roman" w:cs="Times New Roman"/>
                <w:color w:val="000000"/>
                <w:kern w:val="0"/>
                <w:sz w:val="20"/>
                <w:szCs w:val="20"/>
                <w:lang w:eastAsia="en-IN"/>
                <w14:ligatures w14:val="none"/>
              </w:rPr>
              <w:t>Ratapani</w:t>
            </w:r>
            <w:proofErr w:type="spellEnd"/>
            <w:r w:rsidRPr="00C15AA7">
              <w:rPr>
                <w:rFonts w:eastAsia="Times New Roman" w:cs="Times New Roman"/>
                <w:color w:val="000000"/>
                <w:kern w:val="0"/>
                <w:sz w:val="20"/>
                <w:szCs w:val="20"/>
                <w:lang w:eastAsia="en-IN"/>
                <w14:ligatures w14:val="none"/>
              </w:rPr>
              <w:t xml:space="preserve"> Core</w:t>
            </w:r>
          </w:p>
        </w:tc>
        <w:tc>
          <w:tcPr>
            <w:tcW w:w="966" w:type="dxa"/>
            <w:noWrap/>
            <w:vAlign w:val="bottom"/>
            <w:hideMark/>
          </w:tcPr>
          <w:p w14:paraId="35C8C150"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24</w:t>
            </w:r>
          </w:p>
        </w:tc>
        <w:tc>
          <w:tcPr>
            <w:tcW w:w="918" w:type="dxa"/>
            <w:noWrap/>
            <w:vAlign w:val="bottom"/>
            <w:hideMark/>
          </w:tcPr>
          <w:p w14:paraId="71ACD8B3"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299</w:t>
            </w:r>
          </w:p>
        </w:tc>
        <w:tc>
          <w:tcPr>
            <w:tcW w:w="1053" w:type="dxa"/>
            <w:noWrap/>
            <w:vAlign w:val="bottom"/>
            <w:hideMark/>
          </w:tcPr>
          <w:p w14:paraId="0F02458A"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12.45833</w:t>
            </w:r>
          </w:p>
        </w:tc>
        <w:tc>
          <w:tcPr>
            <w:tcW w:w="1053" w:type="dxa"/>
            <w:noWrap/>
            <w:vAlign w:val="bottom"/>
            <w:hideMark/>
          </w:tcPr>
          <w:p w14:paraId="65327202"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38.25906</w:t>
            </w:r>
          </w:p>
        </w:tc>
        <w:tc>
          <w:tcPr>
            <w:tcW w:w="1116" w:type="dxa"/>
            <w:noWrap/>
            <w:vAlign w:val="bottom"/>
            <w:hideMark/>
          </w:tcPr>
          <w:p w14:paraId="5B4C9D61"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p>
        </w:tc>
        <w:tc>
          <w:tcPr>
            <w:tcW w:w="1053" w:type="dxa"/>
            <w:noWrap/>
            <w:vAlign w:val="bottom"/>
            <w:hideMark/>
          </w:tcPr>
          <w:p w14:paraId="253E663C"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r>
      <w:tr w:rsidR="00E77DCA" w:rsidRPr="00C15AA7" w14:paraId="28A8AD5C" w14:textId="77777777" w:rsidTr="0076128D">
        <w:trPr>
          <w:trHeight w:val="288"/>
          <w:jc w:val="center"/>
        </w:trPr>
        <w:tc>
          <w:tcPr>
            <w:tcW w:w="2335" w:type="dxa"/>
            <w:noWrap/>
            <w:vAlign w:val="bottom"/>
            <w:hideMark/>
          </w:tcPr>
          <w:p w14:paraId="1719E91C" w14:textId="129F5E95"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proofErr w:type="spellStart"/>
            <w:r w:rsidRPr="00C15AA7">
              <w:rPr>
                <w:rFonts w:eastAsia="Times New Roman" w:cs="Times New Roman"/>
                <w:color w:val="000000"/>
                <w:kern w:val="0"/>
                <w:sz w:val="20"/>
                <w:szCs w:val="20"/>
                <w:lang w:eastAsia="en-IN"/>
                <w14:ligatures w14:val="none"/>
              </w:rPr>
              <w:t>Obedullahganj</w:t>
            </w:r>
            <w:proofErr w:type="spellEnd"/>
            <w:r w:rsidRPr="00C15AA7">
              <w:rPr>
                <w:rFonts w:eastAsia="Times New Roman" w:cs="Times New Roman"/>
                <w:color w:val="000000"/>
                <w:kern w:val="0"/>
                <w:sz w:val="20"/>
                <w:szCs w:val="20"/>
                <w:lang w:eastAsia="en-IN"/>
                <w14:ligatures w14:val="none"/>
              </w:rPr>
              <w:t xml:space="preserve"> Territorial</w:t>
            </w:r>
          </w:p>
        </w:tc>
        <w:tc>
          <w:tcPr>
            <w:tcW w:w="966" w:type="dxa"/>
            <w:noWrap/>
            <w:vAlign w:val="bottom"/>
            <w:hideMark/>
          </w:tcPr>
          <w:p w14:paraId="5810882D"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23</w:t>
            </w:r>
          </w:p>
        </w:tc>
        <w:tc>
          <w:tcPr>
            <w:tcW w:w="918" w:type="dxa"/>
            <w:noWrap/>
            <w:vAlign w:val="bottom"/>
            <w:hideMark/>
          </w:tcPr>
          <w:p w14:paraId="0D44F83F"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357</w:t>
            </w:r>
          </w:p>
        </w:tc>
        <w:tc>
          <w:tcPr>
            <w:tcW w:w="1053" w:type="dxa"/>
            <w:noWrap/>
            <w:vAlign w:val="bottom"/>
            <w:hideMark/>
          </w:tcPr>
          <w:p w14:paraId="29F450D2"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15.52174</w:t>
            </w:r>
          </w:p>
        </w:tc>
        <w:tc>
          <w:tcPr>
            <w:tcW w:w="1053" w:type="dxa"/>
            <w:noWrap/>
            <w:vAlign w:val="bottom"/>
            <w:hideMark/>
          </w:tcPr>
          <w:p w14:paraId="1CCD4A27"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81.07905</w:t>
            </w:r>
          </w:p>
        </w:tc>
        <w:tc>
          <w:tcPr>
            <w:tcW w:w="1116" w:type="dxa"/>
            <w:noWrap/>
            <w:vAlign w:val="bottom"/>
            <w:hideMark/>
          </w:tcPr>
          <w:p w14:paraId="0AA2870C"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p>
        </w:tc>
        <w:tc>
          <w:tcPr>
            <w:tcW w:w="1053" w:type="dxa"/>
            <w:noWrap/>
            <w:vAlign w:val="bottom"/>
            <w:hideMark/>
          </w:tcPr>
          <w:p w14:paraId="182398C6"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r>
      <w:tr w:rsidR="00E77DCA" w:rsidRPr="00C15AA7" w14:paraId="63F076E8" w14:textId="77777777" w:rsidTr="0076128D">
        <w:trPr>
          <w:trHeight w:val="300"/>
          <w:jc w:val="center"/>
        </w:trPr>
        <w:tc>
          <w:tcPr>
            <w:tcW w:w="2335" w:type="dxa"/>
            <w:noWrap/>
            <w:vAlign w:val="bottom"/>
            <w:hideMark/>
          </w:tcPr>
          <w:p w14:paraId="6A0F7C8F" w14:textId="512662D2"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proofErr w:type="spellStart"/>
            <w:r w:rsidRPr="00C15AA7">
              <w:rPr>
                <w:rFonts w:eastAsia="Times New Roman" w:cs="Times New Roman"/>
                <w:color w:val="000000"/>
                <w:kern w:val="0"/>
                <w:sz w:val="20"/>
                <w:szCs w:val="20"/>
                <w:lang w:eastAsia="en-IN"/>
                <w14:ligatures w14:val="none"/>
              </w:rPr>
              <w:t>Obedullahganj</w:t>
            </w:r>
            <w:proofErr w:type="spellEnd"/>
            <w:r w:rsidRPr="00C15AA7">
              <w:rPr>
                <w:rFonts w:eastAsia="Times New Roman" w:cs="Times New Roman"/>
                <w:color w:val="000000"/>
                <w:kern w:val="0"/>
                <w:sz w:val="20"/>
                <w:szCs w:val="20"/>
                <w:lang w:eastAsia="en-IN"/>
                <w14:ligatures w14:val="none"/>
              </w:rPr>
              <w:t xml:space="preserve"> division (</w:t>
            </w:r>
            <w:proofErr w:type="spellStart"/>
            <w:r w:rsidRPr="00C15AA7">
              <w:rPr>
                <w:rFonts w:eastAsia="Times New Roman" w:cs="Times New Roman"/>
                <w:color w:val="000000"/>
                <w:kern w:val="0"/>
                <w:sz w:val="20"/>
                <w:szCs w:val="20"/>
                <w:lang w:eastAsia="en-IN"/>
                <w14:ligatures w14:val="none"/>
              </w:rPr>
              <w:t>Ratapani</w:t>
            </w:r>
            <w:proofErr w:type="spellEnd"/>
            <w:r w:rsidRPr="00C15AA7">
              <w:rPr>
                <w:rFonts w:eastAsia="Times New Roman" w:cs="Times New Roman"/>
                <w:color w:val="000000"/>
                <w:kern w:val="0"/>
                <w:sz w:val="20"/>
                <w:szCs w:val="20"/>
                <w:lang w:eastAsia="en-IN"/>
                <w14:ligatures w14:val="none"/>
              </w:rPr>
              <w:t xml:space="preserve"> included)</w:t>
            </w:r>
          </w:p>
        </w:tc>
        <w:tc>
          <w:tcPr>
            <w:tcW w:w="966" w:type="dxa"/>
            <w:noWrap/>
            <w:vAlign w:val="bottom"/>
            <w:hideMark/>
          </w:tcPr>
          <w:p w14:paraId="6F2A677E"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24</w:t>
            </w:r>
          </w:p>
        </w:tc>
        <w:tc>
          <w:tcPr>
            <w:tcW w:w="918" w:type="dxa"/>
            <w:noWrap/>
            <w:vAlign w:val="bottom"/>
            <w:hideMark/>
          </w:tcPr>
          <w:p w14:paraId="48D13C0B"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656</w:t>
            </w:r>
          </w:p>
        </w:tc>
        <w:tc>
          <w:tcPr>
            <w:tcW w:w="1053" w:type="dxa"/>
            <w:noWrap/>
            <w:vAlign w:val="bottom"/>
            <w:hideMark/>
          </w:tcPr>
          <w:p w14:paraId="1DF941CC"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27.33333</w:t>
            </w:r>
          </w:p>
        </w:tc>
        <w:tc>
          <w:tcPr>
            <w:tcW w:w="1053" w:type="dxa"/>
            <w:noWrap/>
            <w:vAlign w:val="bottom"/>
            <w:hideMark/>
          </w:tcPr>
          <w:p w14:paraId="7E5DF3BD"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196.3188</w:t>
            </w:r>
          </w:p>
        </w:tc>
        <w:tc>
          <w:tcPr>
            <w:tcW w:w="1116" w:type="dxa"/>
            <w:noWrap/>
            <w:vAlign w:val="bottom"/>
            <w:hideMark/>
          </w:tcPr>
          <w:p w14:paraId="755CA88C"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p>
        </w:tc>
        <w:tc>
          <w:tcPr>
            <w:tcW w:w="1053" w:type="dxa"/>
            <w:noWrap/>
            <w:vAlign w:val="bottom"/>
            <w:hideMark/>
          </w:tcPr>
          <w:p w14:paraId="7EBAEBAE"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r>
      <w:tr w:rsidR="00E77DCA" w:rsidRPr="00C15AA7" w14:paraId="4D2C0E76" w14:textId="77777777" w:rsidTr="0076128D">
        <w:trPr>
          <w:trHeight w:val="300"/>
          <w:jc w:val="center"/>
        </w:trPr>
        <w:tc>
          <w:tcPr>
            <w:tcW w:w="2335" w:type="dxa"/>
            <w:noWrap/>
            <w:vAlign w:val="bottom"/>
            <w:hideMark/>
          </w:tcPr>
          <w:p w14:paraId="1C2E445F" w14:textId="77777777"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ANOVA</w:t>
            </w:r>
          </w:p>
        </w:tc>
        <w:tc>
          <w:tcPr>
            <w:tcW w:w="966" w:type="dxa"/>
            <w:noWrap/>
            <w:vAlign w:val="bottom"/>
            <w:hideMark/>
          </w:tcPr>
          <w:p w14:paraId="3601BC7D" w14:textId="77777777"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p>
        </w:tc>
        <w:tc>
          <w:tcPr>
            <w:tcW w:w="918" w:type="dxa"/>
            <w:noWrap/>
            <w:vAlign w:val="bottom"/>
            <w:hideMark/>
          </w:tcPr>
          <w:p w14:paraId="7BA8E84A"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c>
          <w:tcPr>
            <w:tcW w:w="1053" w:type="dxa"/>
            <w:noWrap/>
            <w:vAlign w:val="bottom"/>
            <w:hideMark/>
          </w:tcPr>
          <w:p w14:paraId="19E459C5"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c>
          <w:tcPr>
            <w:tcW w:w="1053" w:type="dxa"/>
            <w:noWrap/>
            <w:vAlign w:val="bottom"/>
            <w:hideMark/>
          </w:tcPr>
          <w:p w14:paraId="685489D8"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c>
          <w:tcPr>
            <w:tcW w:w="1116" w:type="dxa"/>
            <w:noWrap/>
            <w:vAlign w:val="bottom"/>
            <w:hideMark/>
          </w:tcPr>
          <w:p w14:paraId="0E3914EA"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c>
          <w:tcPr>
            <w:tcW w:w="1053" w:type="dxa"/>
            <w:noWrap/>
            <w:vAlign w:val="bottom"/>
            <w:hideMark/>
          </w:tcPr>
          <w:p w14:paraId="3EE408A2"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r>
      <w:tr w:rsidR="00E77DCA" w:rsidRPr="00C15AA7" w14:paraId="668BB22C" w14:textId="77777777" w:rsidTr="0076128D">
        <w:trPr>
          <w:trHeight w:val="288"/>
          <w:jc w:val="center"/>
        </w:trPr>
        <w:tc>
          <w:tcPr>
            <w:tcW w:w="2335" w:type="dxa"/>
            <w:noWrap/>
            <w:vAlign w:val="bottom"/>
            <w:hideMark/>
          </w:tcPr>
          <w:p w14:paraId="2E339604"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lastRenderedPageBreak/>
              <w:t>Source of Variation</w:t>
            </w:r>
          </w:p>
        </w:tc>
        <w:tc>
          <w:tcPr>
            <w:tcW w:w="966" w:type="dxa"/>
            <w:noWrap/>
            <w:vAlign w:val="bottom"/>
            <w:hideMark/>
          </w:tcPr>
          <w:p w14:paraId="0C0EE66E"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SS</w:t>
            </w:r>
          </w:p>
        </w:tc>
        <w:tc>
          <w:tcPr>
            <w:tcW w:w="918" w:type="dxa"/>
            <w:noWrap/>
            <w:vAlign w:val="bottom"/>
            <w:hideMark/>
          </w:tcPr>
          <w:p w14:paraId="32AACEAC"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proofErr w:type="spellStart"/>
            <w:r w:rsidRPr="00C15AA7">
              <w:rPr>
                <w:rFonts w:eastAsia="Times New Roman" w:cs="Times New Roman"/>
                <w:i/>
                <w:iCs/>
                <w:color w:val="000000"/>
                <w:kern w:val="0"/>
                <w:sz w:val="20"/>
                <w:szCs w:val="20"/>
                <w:lang w:eastAsia="en-IN"/>
                <w14:ligatures w14:val="none"/>
              </w:rPr>
              <w:t>df</w:t>
            </w:r>
            <w:proofErr w:type="spellEnd"/>
          </w:p>
        </w:tc>
        <w:tc>
          <w:tcPr>
            <w:tcW w:w="1053" w:type="dxa"/>
            <w:noWrap/>
            <w:vAlign w:val="bottom"/>
            <w:hideMark/>
          </w:tcPr>
          <w:p w14:paraId="5DC7659D"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MS</w:t>
            </w:r>
          </w:p>
        </w:tc>
        <w:tc>
          <w:tcPr>
            <w:tcW w:w="1053" w:type="dxa"/>
            <w:noWrap/>
            <w:vAlign w:val="bottom"/>
            <w:hideMark/>
          </w:tcPr>
          <w:p w14:paraId="45921CAA"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F</w:t>
            </w:r>
          </w:p>
        </w:tc>
        <w:tc>
          <w:tcPr>
            <w:tcW w:w="1116" w:type="dxa"/>
            <w:noWrap/>
            <w:vAlign w:val="bottom"/>
            <w:hideMark/>
          </w:tcPr>
          <w:p w14:paraId="11627D6D"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P-value</w:t>
            </w:r>
          </w:p>
        </w:tc>
        <w:tc>
          <w:tcPr>
            <w:tcW w:w="1053" w:type="dxa"/>
            <w:noWrap/>
            <w:vAlign w:val="bottom"/>
            <w:hideMark/>
          </w:tcPr>
          <w:p w14:paraId="0A728602" w14:textId="77777777" w:rsidR="00E77DCA" w:rsidRPr="00C15AA7" w:rsidRDefault="00E77DCA" w:rsidP="00E77DCA">
            <w:pPr>
              <w:spacing w:before="0" w:after="0" w:line="240" w:lineRule="auto"/>
              <w:jc w:val="center"/>
              <w:rPr>
                <w:rFonts w:eastAsia="Times New Roman" w:cs="Times New Roman"/>
                <w:i/>
                <w:iCs/>
                <w:color w:val="000000"/>
                <w:kern w:val="0"/>
                <w:sz w:val="20"/>
                <w:szCs w:val="20"/>
                <w:lang w:eastAsia="en-IN"/>
                <w14:ligatures w14:val="none"/>
              </w:rPr>
            </w:pPr>
            <w:r w:rsidRPr="00C15AA7">
              <w:rPr>
                <w:rFonts w:eastAsia="Times New Roman" w:cs="Times New Roman"/>
                <w:i/>
                <w:iCs/>
                <w:color w:val="000000"/>
                <w:kern w:val="0"/>
                <w:sz w:val="20"/>
                <w:szCs w:val="20"/>
                <w:lang w:eastAsia="en-IN"/>
                <w14:ligatures w14:val="none"/>
              </w:rPr>
              <w:t>F crit</w:t>
            </w:r>
          </w:p>
        </w:tc>
      </w:tr>
      <w:tr w:rsidR="00E77DCA" w:rsidRPr="00C15AA7" w14:paraId="2E348628" w14:textId="77777777" w:rsidTr="0076128D">
        <w:trPr>
          <w:trHeight w:val="288"/>
          <w:jc w:val="center"/>
        </w:trPr>
        <w:tc>
          <w:tcPr>
            <w:tcW w:w="2335" w:type="dxa"/>
            <w:noWrap/>
            <w:vAlign w:val="bottom"/>
            <w:hideMark/>
          </w:tcPr>
          <w:p w14:paraId="183F2BB6" w14:textId="77777777"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Between Groups</w:t>
            </w:r>
          </w:p>
        </w:tc>
        <w:tc>
          <w:tcPr>
            <w:tcW w:w="966" w:type="dxa"/>
            <w:noWrap/>
            <w:vAlign w:val="bottom"/>
            <w:hideMark/>
          </w:tcPr>
          <w:p w14:paraId="4A7CA3E8"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5241.746</w:t>
            </w:r>
          </w:p>
        </w:tc>
        <w:tc>
          <w:tcPr>
            <w:tcW w:w="918" w:type="dxa"/>
            <w:noWrap/>
            <w:vAlign w:val="bottom"/>
            <w:hideMark/>
          </w:tcPr>
          <w:p w14:paraId="2AA8DD5D"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3</w:t>
            </w:r>
          </w:p>
        </w:tc>
        <w:tc>
          <w:tcPr>
            <w:tcW w:w="1053" w:type="dxa"/>
            <w:noWrap/>
            <w:vAlign w:val="bottom"/>
            <w:hideMark/>
          </w:tcPr>
          <w:p w14:paraId="2B4109B6"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1747.249</w:t>
            </w:r>
          </w:p>
        </w:tc>
        <w:tc>
          <w:tcPr>
            <w:tcW w:w="1053" w:type="dxa"/>
            <w:noWrap/>
            <w:vAlign w:val="bottom"/>
            <w:hideMark/>
          </w:tcPr>
          <w:p w14:paraId="791E452F"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20.69919</w:t>
            </w:r>
          </w:p>
        </w:tc>
        <w:tc>
          <w:tcPr>
            <w:tcW w:w="1116" w:type="dxa"/>
            <w:noWrap/>
            <w:vAlign w:val="bottom"/>
            <w:hideMark/>
          </w:tcPr>
          <w:p w14:paraId="19511383"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2.75569E-10</w:t>
            </w:r>
          </w:p>
        </w:tc>
        <w:tc>
          <w:tcPr>
            <w:tcW w:w="1053" w:type="dxa"/>
            <w:noWrap/>
            <w:vAlign w:val="bottom"/>
            <w:hideMark/>
          </w:tcPr>
          <w:p w14:paraId="566650BF"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2.705838</w:t>
            </w:r>
          </w:p>
        </w:tc>
      </w:tr>
      <w:tr w:rsidR="00E77DCA" w:rsidRPr="00C15AA7" w14:paraId="25273431" w14:textId="77777777" w:rsidTr="0076128D">
        <w:trPr>
          <w:trHeight w:val="288"/>
          <w:jc w:val="center"/>
        </w:trPr>
        <w:tc>
          <w:tcPr>
            <w:tcW w:w="2335" w:type="dxa"/>
            <w:noWrap/>
            <w:vAlign w:val="bottom"/>
            <w:hideMark/>
          </w:tcPr>
          <w:p w14:paraId="300B6D0C" w14:textId="77777777"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Within Groups</w:t>
            </w:r>
          </w:p>
        </w:tc>
        <w:tc>
          <w:tcPr>
            <w:tcW w:w="966" w:type="dxa"/>
            <w:noWrap/>
            <w:vAlign w:val="bottom"/>
            <w:hideMark/>
          </w:tcPr>
          <w:p w14:paraId="416327E5"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7597.031</w:t>
            </w:r>
          </w:p>
        </w:tc>
        <w:tc>
          <w:tcPr>
            <w:tcW w:w="918" w:type="dxa"/>
            <w:noWrap/>
            <w:vAlign w:val="bottom"/>
            <w:hideMark/>
          </w:tcPr>
          <w:p w14:paraId="13FE616C"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90</w:t>
            </w:r>
          </w:p>
        </w:tc>
        <w:tc>
          <w:tcPr>
            <w:tcW w:w="1053" w:type="dxa"/>
            <w:noWrap/>
            <w:vAlign w:val="bottom"/>
            <w:hideMark/>
          </w:tcPr>
          <w:p w14:paraId="20EC2EEC"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84.41145</w:t>
            </w:r>
          </w:p>
        </w:tc>
        <w:tc>
          <w:tcPr>
            <w:tcW w:w="1053" w:type="dxa"/>
            <w:noWrap/>
            <w:vAlign w:val="bottom"/>
            <w:hideMark/>
          </w:tcPr>
          <w:p w14:paraId="1FD0E08A"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p>
        </w:tc>
        <w:tc>
          <w:tcPr>
            <w:tcW w:w="1116" w:type="dxa"/>
            <w:noWrap/>
            <w:vAlign w:val="bottom"/>
            <w:hideMark/>
          </w:tcPr>
          <w:p w14:paraId="2B42C894"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c>
          <w:tcPr>
            <w:tcW w:w="1053" w:type="dxa"/>
            <w:noWrap/>
            <w:vAlign w:val="bottom"/>
            <w:hideMark/>
          </w:tcPr>
          <w:p w14:paraId="3C15A351"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r>
      <w:tr w:rsidR="00E77DCA" w:rsidRPr="00C15AA7" w14:paraId="35ABBDCC" w14:textId="77777777" w:rsidTr="0076128D">
        <w:trPr>
          <w:trHeight w:val="288"/>
          <w:jc w:val="center"/>
        </w:trPr>
        <w:tc>
          <w:tcPr>
            <w:tcW w:w="2335" w:type="dxa"/>
            <w:noWrap/>
            <w:vAlign w:val="bottom"/>
            <w:hideMark/>
          </w:tcPr>
          <w:p w14:paraId="6C0A0680"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c>
          <w:tcPr>
            <w:tcW w:w="966" w:type="dxa"/>
            <w:noWrap/>
            <w:vAlign w:val="bottom"/>
            <w:hideMark/>
          </w:tcPr>
          <w:p w14:paraId="57A8605F"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c>
          <w:tcPr>
            <w:tcW w:w="918" w:type="dxa"/>
            <w:noWrap/>
            <w:vAlign w:val="bottom"/>
            <w:hideMark/>
          </w:tcPr>
          <w:p w14:paraId="718610B9"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c>
          <w:tcPr>
            <w:tcW w:w="1053" w:type="dxa"/>
            <w:noWrap/>
            <w:vAlign w:val="bottom"/>
            <w:hideMark/>
          </w:tcPr>
          <w:p w14:paraId="3F3C7ED8"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c>
          <w:tcPr>
            <w:tcW w:w="1053" w:type="dxa"/>
            <w:noWrap/>
            <w:vAlign w:val="bottom"/>
            <w:hideMark/>
          </w:tcPr>
          <w:p w14:paraId="0EDB0534"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c>
          <w:tcPr>
            <w:tcW w:w="1116" w:type="dxa"/>
            <w:noWrap/>
            <w:vAlign w:val="bottom"/>
            <w:hideMark/>
          </w:tcPr>
          <w:p w14:paraId="0363627A"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c>
          <w:tcPr>
            <w:tcW w:w="1053" w:type="dxa"/>
            <w:noWrap/>
            <w:vAlign w:val="bottom"/>
            <w:hideMark/>
          </w:tcPr>
          <w:p w14:paraId="16C599D8" w14:textId="77777777" w:rsidR="00E77DCA" w:rsidRPr="00C15AA7" w:rsidRDefault="00E77DCA" w:rsidP="00E77DCA">
            <w:pPr>
              <w:spacing w:before="0" w:after="0" w:line="240" w:lineRule="auto"/>
              <w:jc w:val="left"/>
              <w:rPr>
                <w:rFonts w:eastAsia="Times New Roman" w:cs="Times New Roman"/>
                <w:kern w:val="0"/>
                <w:sz w:val="20"/>
                <w:szCs w:val="20"/>
                <w:lang w:eastAsia="en-IN"/>
                <w14:ligatures w14:val="none"/>
              </w:rPr>
            </w:pPr>
          </w:p>
        </w:tc>
      </w:tr>
      <w:tr w:rsidR="00E77DCA" w:rsidRPr="00C15AA7" w14:paraId="50F124D9" w14:textId="77777777" w:rsidTr="0076128D">
        <w:trPr>
          <w:trHeight w:val="300"/>
          <w:jc w:val="center"/>
        </w:trPr>
        <w:tc>
          <w:tcPr>
            <w:tcW w:w="2335" w:type="dxa"/>
            <w:noWrap/>
            <w:vAlign w:val="bottom"/>
            <w:hideMark/>
          </w:tcPr>
          <w:p w14:paraId="189D1C25" w14:textId="77777777"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Total</w:t>
            </w:r>
          </w:p>
        </w:tc>
        <w:tc>
          <w:tcPr>
            <w:tcW w:w="966" w:type="dxa"/>
            <w:noWrap/>
            <w:vAlign w:val="bottom"/>
            <w:hideMark/>
          </w:tcPr>
          <w:p w14:paraId="5E4D7388"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12838.78</w:t>
            </w:r>
          </w:p>
        </w:tc>
        <w:tc>
          <w:tcPr>
            <w:tcW w:w="918" w:type="dxa"/>
            <w:noWrap/>
            <w:vAlign w:val="bottom"/>
            <w:hideMark/>
          </w:tcPr>
          <w:p w14:paraId="5C561C2B" w14:textId="77777777" w:rsidR="00E77DCA" w:rsidRPr="00C15AA7" w:rsidRDefault="00E77DCA" w:rsidP="00E77DCA">
            <w:pPr>
              <w:spacing w:before="0" w:after="0" w:line="240" w:lineRule="auto"/>
              <w:jc w:val="righ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93</w:t>
            </w:r>
          </w:p>
        </w:tc>
        <w:tc>
          <w:tcPr>
            <w:tcW w:w="1053" w:type="dxa"/>
            <w:noWrap/>
            <w:vAlign w:val="bottom"/>
            <w:hideMark/>
          </w:tcPr>
          <w:p w14:paraId="6E838FCF" w14:textId="77777777"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 </w:t>
            </w:r>
          </w:p>
        </w:tc>
        <w:tc>
          <w:tcPr>
            <w:tcW w:w="1053" w:type="dxa"/>
            <w:noWrap/>
            <w:vAlign w:val="bottom"/>
            <w:hideMark/>
          </w:tcPr>
          <w:p w14:paraId="4830F182" w14:textId="77777777"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 </w:t>
            </w:r>
          </w:p>
        </w:tc>
        <w:tc>
          <w:tcPr>
            <w:tcW w:w="1116" w:type="dxa"/>
            <w:noWrap/>
            <w:vAlign w:val="bottom"/>
            <w:hideMark/>
          </w:tcPr>
          <w:p w14:paraId="18ADE511" w14:textId="77777777"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 </w:t>
            </w:r>
          </w:p>
        </w:tc>
        <w:tc>
          <w:tcPr>
            <w:tcW w:w="1053" w:type="dxa"/>
            <w:noWrap/>
            <w:vAlign w:val="bottom"/>
            <w:hideMark/>
          </w:tcPr>
          <w:p w14:paraId="623972AC" w14:textId="77777777" w:rsidR="00E77DCA" w:rsidRPr="00C15AA7" w:rsidRDefault="00E77DCA" w:rsidP="00E77DCA">
            <w:pPr>
              <w:spacing w:before="0" w:after="0" w:line="240" w:lineRule="auto"/>
              <w:jc w:val="left"/>
              <w:rPr>
                <w:rFonts w:eastAsia="Times New Roman" w:cs="Times New Roman"/>
                <w:color w:val="000000"/>
                <w:kern w:val="0"/>
                <w:sz w:val="20"/>
                <w:szCs w:val="20"/>
                <w:lang w:eastAsia="en-IN"/>
                <w14:ligatures w14:val="none"/>
              </w:rPr>
            </w:pPr>
            <w:r w:rsidRPr="00C15AA7">
              <w:rPr>
                <w:rFonts w:eastAsia="Times New Roman" w:cs="Times New Roman"/>
                <w:color w:val="000000"/>
                <w:kern w:val="0"/>
                <w:sz w:val="20"/>
                <w:szCs w:val="20"/>
                <w:lang w:eastAsia="en-IN"/>
                <w14:ligatures w14:val="none"/>
              </w:rPr>
              <w:t> </w:t>
            </w:r>
          </w:p>
        </w:tc>
      </w:tr>
    </w:tbl>
    <w:p w14:paraId="537F36D4" w14:textId="77777777" w:rsidR="00E77DCA" w:rsidRDefault="00E77DCA" w:rsidP="00E80A4F">
      <w:pPr>
        <w:rPr>
          <w:lang w:val="en-US"/>
        </w:rPr>
      </w:pPr>
    </w:p>
    <w:p w14:paraId="31EE3633" w14:textId="6DAD639E" w:rsidR="00AB6A4F" w:rsidRPr="002723E0" w:rsidRDefault="002723E0" w:rsidP="002723E0">
      <w:pPr>
        <w:pStyle w:val="Heading3"/>
        <w:rPr>
          <w:lang w:val="en-US"/>
        </w:rPr>
      </w:pPr>
      <w:bookmarkStart w:id="152" w:name="_Toc231916374"/>
      <w:r>
        <w:rPr>
          <w:lang w:val="en-US"/>
        </w:rPr>
        <w:t>7.4 Discussion</w:t>
      </w:r>
      <w:bookmarkEnd w:id="152"/>
      <w:r w:rsidR="00AB6A4F" w:rsidRPr="002723E0">
        <w:rPr>
          <w:lang w:val="en-US"/>
        </w:rPr>
        <w:t xml:space="preserve"> </w:t>
      </w:r>
    </w:p>
    <w:p w14:paraId="3E8EF580" w14:textId="77777777" w:rsidR="00C15AA7" w:rsidRDefault="00AB6A4F" w:rsidP="00437E72">
      <w:pPr>
        <w:spacing w:line="360" w:lineRule="auto"/>
        <w:rPr>
          <w:lang w:val="en-US"/>
        </w:rPr>
      </w:pPr>
      <w:r w:rsidRPr="00AB6A4F">
        <w:rPr>
          <w:lang w:val="en-US"/>
        </w:rPr>
        <w:t>Our findings highlight the importance of spatial-temporal partitioning as a key mechanism enabling the persistence of a tiger population in a human-dominated landscape. Specifically, the observed activity patterns reveal that tigers and other carnivores largely adopt nocturnal behaviors to minimize overlap with human activity (Gallo et al., 2022), while prey species exhibit diverse strategies, including diurnal, nocturnal, and crepuscular patterns, to balance resource acquisition with predation risk (Oksanen et al., 2020; Chaudhuri et al., 2022). The dominance of human activity during daylight hours underscores the significant influence of anthropogenic pressures on wildlife behavior in this urban environment (Xiao et al., 2018; Naha et al., 2021). These findings contribute to a more nuanced understanding of human- wildlife interactions and can inform targeted conservation interventions aimed at promoting long-term tiger survival and coexistence in rapidly changing environments.</w:t>
      </w:r>
    </w:p>
    <w:p w14:paraId="1AA20358" w14:textId="4A139CDB" w:rsidR="00AB6A4F" w:rsidRPr="00AB6A4F" w:rsidRDefault="00C15AA7" w:rsidP="00437E72">
      <w:pPr>
        <w:spacing w:line="360" w:lineRule="auto"/>
        <w:rPr>
          <w:lang w:val="en-US"/>
        </w:rPr>
      </w:pPr>
      <w:r>
        <w:rPr>
          <w:lang w:val="en-US"/>
        </w:rPr>
        <w:t xml:space="preserve">The study at </w:t>
      </w:r>
      <w:r w:rsidR="00A34D5C">
        <w:rPr>
          <w:lang w:val="en-US"/>
        </w:rPr>
        <w:t xml:space="preserve">the </w:t>
      </w:r>
      <w:r>
        <w:rPr>
          <w:lang w:val="en-US"/>
        </w:rPr>
        <w:t>Bhopal-</w:t>
      </w:r>
      <w:proofErr w:type="spellStart"/>
      <w:r>
        <w:rPr>
          <w:lang w:val="en-US"/>
        </w:rPr>
        <w:t>Ratapani</w:t>
      </w:r>
      <w:proofErr w:type="spellEnd"/>
      <w:r>
        <w:rPr>
          <w:lang w:val="en-US"/>
        </w:rPr>
        <w:t xml:space="preserve"> Landscape level states similar temporal adaptation of tigers and co-predators. However, the ANOVA results </w:t>
      </w:r>
      <w:r w:rsidR="0076128D">
        <w:rPr>
          <w:lang w:val="en-US"/>
        </w:rPr>
        <w:t>state</w:t>
      </w:r>
      <w:r>
        <w:rPr>
          <w:lang w:val="en-US"/>
        </w:rPr>
        <w:t xml:space="preserve"> clear temporal variation among Tigers and co-predators in space use</w:t>
      </w:r>
      <w:r w:rsidR="00A34D5C">
        <w:rPr>
          <w:lang w:val="en-US"/>
        </w:rPr>
        <w:t>,</w:t>
      </w:r>
      <w:r>
        <w:rPr>
          <w:lang w:val="en-US"/>
        </w:rPr>
        <w:t xml:space="preserve"> but no significant difference in spatial context</w:t>
      </w:r>
      <w:r w:rsidR="00A34D5C">
        <w:rPr>
          <w:lang w:val="en-US"/>
        </w:rPr>
        <w:t>,</w:t>
      </w:r>
      <w:r>
        <w:rPr>
          <w:lang w:val="en-US"/>
        </w:rPr>
        <w:t xml:space="preserve"> such as Bhopal-</w:t>
      </w:r>
      <w:proofErr w:type="spellStart"/>
      <w:r>
        <w:rPr>
          <w:lang w:val="en-US"/>
        </w:rPr>
        <w:t>Sehore</w:t>
      </w:r>
      <w:proofErr w:type="spellEnd"/>
      <w:r>
        <w:rPr>
          <w:lang w:val="en-US"/>
        </w:rPr>
        <w:t xml:space="preserve">, </w:t>
      </w:r>
      <w:proofErr w:type="spellStart"/>
      <w:r>
        <w:rPr>
          <w:lang w:val="en-US"/>
        </w:rPr>
        <w:t>Ratapani</w:t>
      </w:r>
      <w:proofErr w:type="spellEnd"/>
      <w:r>
        <w:rPr>
          <w:lang w:val="en-US"/>
        </w:rPr>
        <w:t xml:space="preserve"> core</w:t>
      </w:r>
      <w:r w:rsidR="00A34D5C">
        <w:rPr>
          <w:lang w:val="en-US"/>
        </w:rPr>
        <w:t>,</w:t>
      </w:r>
      <w:r>
        <w:rPr>
          <w:lang w:val="en-US"/>
        </w:rPr>
        <w:t xml:space="preserve"> and </w:t>
      </w:r>
      <w:proofErr w:type="spellStart"/>
      <w:r>
        <w:rPr>
          <w:lang w:val="en-US"/>
        </w:rPr>
        <w:t>Obedullahganj</w:t>
      </w:r>
      <w:proofErr w:type="spellEnd"/>
      <w:r>
        <w:rPr>
          <w:lang w:val="en-US"/>
        </w:rPr>
        <w:t xml:space="preserve"> territorial</w:t>
      </w:r>
      <w:r w:rsidR="00A34D5C">
        <w:rPr>
          <w:lang w:val="en-US"/>
        </w:rPr>
        <w:t>,</w:t>
      </w:r>
      <w:r>
        <w:rPr>
          <w:lang w:val="en-US"/>
        </w:rPr>
        <w:t xml:space="preserve"> stating the homogenous landscape availability.</w:t>
      </w:r>
      <w:r w:rsidR="00AB6A4F" w:rsidRPr="00AB6A4F">
        <w:rPr>
          <w:lang w:val="en-US"/>
        </w:rPr>
        <w:t xml:space="preserve"> Further research is needed to explore this spatial and temporal aspect of these interactions at a larger landscape level and to assess the effectiveness of different management strategies in ensuring human- wildlife coexistence in human-dominated landscapes.  </w:t>
      </w:r>
    </w:p>
    <w:p w14:paraId="103393C7" w14:textId="77777777" w:rsidR="002723E0" w:rsidRDefault="002723E0" w:rsidP="00437E72">
      <w:pPr>
        <w:spacing w:line="360" w:lineRule="auto"/>
        <w:rPr>
          <w:lang w:val="en-US"/>
        </w:rPr>
      </w:pPr>
    </w:p>
    <w:p w14:paraId="25B9002E" w14:textId="77777777" w:rsidR="00702D51" w:rsidRDefault="00702D51" w:rsidP="00437E72">
      <w:pPr>
        <w:spacing w:line="360" w:lineRule="auto"/>
        <w:rPr>
          <w:lang w:val="en-US"/>
        </w:rPr>
        <w:sectPr w:rsidR="00702D51">
          <w:pgSz w:w="11906" w:h="16838"/>
          <w:pgMar w:top="1440" w:right="1440" w:bottom="1440" w:left="1440" w:header="708" w:footer="708" w:gutter="0"/>
          <w:cols w:space="708"/>
          <w:docGrid w:linePitch="360"/>
        </w:sectPr>
      </w:pPr>
    </w:p>
    <w:p w14:paraId="5E5A34A3" w14:textId="77777777" w:rsidR="00702D51" w:rsidRDefault="00702D51" w:rsidP="00702D51">
      <w:pPr>
        <w:pStyle w:val="ListParagraph"/>
        <w:spacing w:before="0" w:after="0" w:line="360" w:lineRule="auto"/>
        <w:ind w:left="360"/>
        <w:rPr>
          <w:rFonts w:cs="Times New Roman"/>
          <w:lang w:eastAsia="en-GB"/>
        </w:rPr>
      </w:pPr>
    </w:p>
    <w:p w14:paraId="45A23C4A" w14:textId="77777777" w:rsidR="00702D51" w:rsidRDefault="00702D51" w:rsidP="00702D51">
      <w:pPr>
        <w:pStyle w:val="ListParagraph"/>
        <w:spacing w:before="0" w:after="0" w:line="360" w:lineRule="auto"/>
        <w:ind w:left="360"/>
        <w:rPr>
          <w:rFonts w:cs="Times New Roman"/>
          <w:lang w:eastAsia="en-GB"/>
        </w:rPr>
      </w:pPr>
    </w:p>
    <w:p w14:paraId="4DF898B8" w14:textId="77777777" w:rsidR="00702D51" w:rsidRDefault="00702D51" w:rsidP="00702D51">
      <w:pPr>
        <w:pStyle w:val="ListParagraph"/>
        <w:spacing w:before="0" w:after="0" w:line="360" w:lineRule="auto"/>
        <w:ind w:left="360"/>
        <w:rPr>
          <w:rFonts w:cs="Times New Roman"/>
          <w:lang w:eastAsia="en-GB"/>
        </w:rPr>
      </w:pPr>
    </w:p>
    <w:p w14:paraId="20234C4F" w14:textId="77777777" w:rsidR="00702D51" w:rsidRDefault="00702D51" w:rsidP="00702D51">
      <w:pPr>
        <w:pStyle w:val="ListParagraph"/>
        <w:spacing w:before="0" w:after="0" w:line="360" w:lineRule="auto"/>
        <w:ind w:left="360"/>
        <w:rPr>
          <w:rFonts w:cs="Times New Roman"/>
          <w:lang w:eastAsia="en-GB"/>
        </w:rPr>
      </w:pPr>
    </w:p>
    <w:p w14:paraId="1B1D868B" w14:textId="77777777" w:rsidR="00702D51" w:rsidRDefault="00702D51" w:rsidP="00702D51">
      <w:pPr>
        <w:pStyle w:val="ListParagraph"/>
        <w:spacing w:before="0" w:after="0" w:line="360" w:lineRule="auto"/>
        <w:ind w:left="360"/>
        <w:rPr>
          <w:rFonts w:cs="Times New Roman"/>
          <w:lang w:eastAsia="en-GB"/>
        </w:rPr>
      </w:pPr>
    </w:p>
    <w:p w14:paraId="7FF98976" w14:textId="77777777" w:rsidR="00702D51" w:rsidRDefault="00702D51" w:rsidP="00702D51">
      <w:pPr>
        <w:pStyle w:val="ListParagraph"/>
        <w:spacing w:before="0" w:after="0" w:line="360" w:lineRule="auto"/>
        <w:ind w:left="360"/>
        <w:rPr>
          <w:rFonts w:cs="Times New Roman"/>
          <w:lang w:eastAsia="en-GB"/>
        </w:rPr>
      </w:pPr>
    </w:p>
    <w:p w14:paraId="70B37786" w14:textId="77777777" w:rsidR="00702D51" w:rsidRDefault="00702D51" w:rsidP="00702D51">
      <w:pPr>
        <w:pStyle w:val="ListParagraph"/>
        <w:spacing w:before="0" w:after="0" w:line="360" w:lineRule="auto"/>
        <w:ind w:left="360"/>
        <w:rPr>
          <w:rFonts w:cs="Times New Roman"/>
          <w:lang w:eastAsia="en-GB"/>
        </w:rPr>
      </w:pPr>
    </w:p>
    <w:p w14:paraId="24AEFA43" w14:textId="77777777" w:rsidR="00702D51" w:rsidRDefault="00702D51" w:rsidP="00702D51">
      <w:pPr>
        <w:pStyle w:val="ListParagraph"/>
        <w:spacing w:before="0" w:after="0" w:line="360" w:lineRule="auto"/>
        <w:ind w:left="360"/>
        <w:rPr>
          <w:rFonts w:cs="Times New Roman"/>
          <w:lang w:eastAsia="en-GB"/>
        </w:rPr>
      </w:pPr>
    </w:p>
    <w:p w14:paraId="55542C61" w14:textId="77777777" w:rsidR="00702D51" w:rsidRDefault="00702D51" w:rsidP="00702D51">
      <w:pPr>
        <w:pStyle w:val="ListParagraph"/>
        <w:spacing w:before="0" w:after="0" w:line="360" w:lineRule="auto"/>
        <w:ind w:left="360"/>
        <w:rPr>
          <w:rFonts w:cs="Times New Roman"/>
          <w:lang w:eastAsia="en-GB"/>
        </w:rPr>
      </w:pPr>
    </w:p>
    <w:p w14:paraId="7F2A12B2" w14:textId="77777777" w:rsidR="00702D51" w:rsidRDefault="00702D51" w:rsidP="00702D51">
      <w:pPr>
        <w:pStyle w:val="ListParagraph"/>
        <w:spacing w:before="0" w:after="0" w:line="360" w:lineRule="auto"/>
        <w:ind w:left="360"/>
        <w:rPr>
          <w:rFonts w:cs="Times New Roman"/>
          <w:lang w:eastAsia="en-GB"/>
        </w:rPr>
      </w:pPr>
    </w:p>
    <w:p w14:paraId="33A23B41" w14:textId="77777777" w:rsidR="00702D51" w:rsidRDefault="00702D51" w:rsidP="00702D51">
      <w:pPr>
        <w:pStyle w:val="ListParagraph"/>
        <w:spacing w:before="0" w:after="0" w:line="360" w:lineRule="auto"/>
        <w:ind w:left="360"/>
        <w:rPr>
          <w:rFonts w:cs="Times New Roman"/>
          <w:lang w:eastAsia="en-GB"/>
        </w:rPr>
      </w:pPr>
    </w:p>
    <w:p w14:paraId="3095B823" w14:textId="77777777" w:rsidR="00702D51" w:rsidRDefault="00702D51" w:rsidP="00702D51">
      <w:pPr>
        <w:pStyle w:val="ListParagraph"/>
        <w:spacing w:before="0" w:after="0" w:line="360" w:lineRule="auto"/>
        <w:ind w:left="360"/>
        <w:rPr>
          <w:rFonts w:cs="Times New Roman"/>
          <w:lang w:eastAsia="en-GB"/>
        </w:rPr>
      </w:pPr>
    </w:p>
    <w:p w14:paraId="7BEFAC02" w14:textId="12157E07" w:rsidR="00702D51" w:rsidRPr="00120F76" w:rsidRDefault="00702D51" w:rsidP="00702D51">
      <w:pPr>
        <w:jc w:val="right"/>
        <w:rPr>
          <w:b/>
          <w:bCs/>
          <w:sz w:val="28"/>
          <w:szCs w:val="28"/>
        </w:rPr>
      </w:pPr>
      <w:r w:rsidRPr="00120F76">
        <w:rPr>
          <w:b/>
          <w:bCs/>
          <w:sz w:val="28"/>
          <w:szCs w:val="28"/>
        </w:rPr>
        <w:t xml:space="preserve">CHAPTER </w:t>
      </w:r>
      <w:r>
        <w:rPr>
          <w:b/>
          <w:bCs/>
          <w:sz w:val="28"/>
          <w:szCs w:val="28"/>
        </w:rPr>
        <w:t>8</w:t>
      </w:r>
    </w:p>
    <w:p w14:paraId="34A6D3B8" w14:textId="599711A5" w:rsidR="00702D51" w:rsidRPr="00120F76" w:rsidRDefault="00702D51" w:rsidP="00702D51">
      <w:pPr>
        <w:jc w:val="right"/>
        <w:rPr>
          <w:b/>
          <w:bCs/>
          <w:sz w:val="28"/>
          <w:szCs w:val="28"/>
        </w:rPr>
      </w:pPr>
      <w:r>
        <w:rPr>
          <w:b/>
          <w:bCs/>
          <w:sz w:val="28"/>
          <w:szCs w:val="28"/>
        </w:rPr>
        <w:t>CONCLUSION: HUMAN-TIGER COEXISTENCE IN URBAN LANDSCAPE OF BHOPAL</w:t>
      </w:r>
    </w:p>
    <w:p w14:paraId="7F151195" w14:textId="77777777" w:rsidR="00702D51" w:rsidRDefault="00702D51" w:rsidP="00702D51">
      <w:pPr>
        <w:spacing w:before="0" w:after="160"/>
        <w:jc w:val="left"/>
        <w:rPr>
          <w:rFonts w:cs="Times New Roman"/>
          <w:lang w:eastAsia="en-GB"/>
        </w:rPr>
      </w:pPr>
      <w:r>
        <w:rPr>
          <w:rFonts w:cs="Times New Roman"/>
          <w:lang w:eastAsia="en-GB"/>
        </w:rPr>
        <w:br w:type="page"/>
      </w:r>
    </w:p>
    <w:p w14:paraId="665075DD" w14:textId="0A22C93D" w:rsidR="00702D51" w:rsidRPr="00702D51" w:rsidRDefault="00702D51" w:rsidP="00702D51">
      <w:pPr>
        <w:pStyle w:val="Heading2"/>
        <w:jc w:val="center"/>
      </w:pPr>
      <w:bookmarkStart w:id="153" w:name="_Toc231916375"/>
      <w:r w:rsidRPr="005A69EE">
        <w:lastRenderedPageBreak/>
        <w:t xml:space="preserve">CHAPTER </w:t>
      </w:r>
      <w:r>
        <w:t>8</w:t>
      </w:r>
      <w:r w:rsidRPr="005A69EE">
        <w:br/>
      </w:r>
      <w:r>
        <w:t>CONCLUSION: HUMAN-TIGER COEXISTENCE IN URBAN LANDSCAPE OF BHOPAL</w:t>
      </w:r>
      <w:bookmarkEnd w:id="153"/>
    </w:p>
    <w:p w14:paraId="06FFB6AD" w14:textId="77777777" w:rsidR="00331F69" w:rsidRDefault="00702D51" w:rsidP="00331F69">
      <w:r>
        <w:rPr>
          <w:noProof/>
          <w:lang w:val="en-US" w:bidi="hi-IN"/>
        </w:rPr>
        <mc:AlternateContent>
          <mc:Choice Requires="wps">
            <w:drawing>
              <wp:anchor distT="0" distB="0" distL="114300" distR="114300" simplePos="0" relativeHeight="251681792" behindDoc="0" locked="0" layoutInCell="1" allowOverlap="1" wp14:anchorId="33CA0F05" wp14:editId="69AF010A">
                <wp:simplePos x="0" y="0"/>
                <wp:positionH relativeFrom="margin">
                  <wp:align>right</wp:align>
                </wp:positionH>
                <wp:positionV relativeFrom="paragraph">
                  <wp:posOffset>-1270</wp:posOffset>
                </wp:positionV>
                <wp:extent cx="5683885" cy="18415"/>
                <wp:effectExtent l="19050" t="19050" r="31115" b="19685"/>
                <wp:wrapNone/>
                <wp:docPr id="2137452043" name="Straight Connector 1"/>
                <wp:cNvGraphicFramePr/>
                <a:graphic xmlns:a="http://schemas.openxmlformats.org/drawingml/2006/main">
                  <a:graphicData uri="http://schemas.microsoft.com/office/word/2010/wordprocessingShape">
                    <wps:wsp>
                      <wps:cNvCnPr/>
                      <wps:spPr>
                        <a:xfrm flipV="1">
                          <a:off x="0" y="0"/>
                          <a:ext cx="5683885" cy="18415"/>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E7130E" id="Straight Connector 1" o:spid="_x0000_s1026" style="position:absolute;flip:y;z-index:2516817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96.35pt,-.1pt" to="843.9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" strokecolor="black [3213]" strokeweight="3pt">
                <v:stroke joinstyle="miter"/>
                <w10:wrap anchorx="margin"/>
              </v:line>
            </w:pict>
          </mc:Fallback>
        </mc:AlternateContent>
      </w:r>
    </w:p>
    <w:p w14:paraId="1F78C8D3" w14:textId="7B749943" w:rsidR="00FA31BE" w:rsidRDefault="00FA31BE" w:rsidP="00FA31BE">
      <w:pPr>
        <w:spacing w:line="360" w:lineRule="auto"/>
      </w:pPr>
      <w:r>
        <w:t xml:space="preserve">The study on tiger presence in </w:t>
      </w:r>
      <w:r w:rsidR="00A34D5C">
        <w:t xml:space="preserve">the </w:t>
      </w:r>
      <w:r>
        <w:t xml:space="preserve">urban and peri-urban landscape of Bhopal is unique in </w:t>
      </w:r>
      <w:r w:rsidR="00A34D5C">
        <w:t xml:space="preserve">the </w:t>
      </w:r>
      <w:r>
        <w:t xml:space="preserve">context of Human-Tiger Coexistence. The case study is unique as in previous studies </w:t>
      </w:r>
      <w:proofErr w:type="gramStart"/>
      <w:r>
        <w:t>its</w:t>
      </w:r>
      <w:proofErr w:type="gramEnd"/>
      <w:r>
        <w:t xml:space="preserve"> often seen </w:t>
      </w:r>
      <w:r w:rsidR="00A34D5C">
        <w:t xml:space="preserve">that </w:t>
      </w:r>
      <w:r>
        <w:t>large carnivores often create fear and risk (</w:t>
      </w:r>
      <w:proofErr w:type="spellStart"/>
      <w:r>
        <w:t>Kolipaka</w:t>
      </w:r>
      <w:proofErr w:type="spellEnd"/>
      <w:r>
        <w:t xml:space="preserve"> et al., 2017) while in Bhopal</w:t>
      </w:r>
      <w:r w:rsidR="00A34D5C">
        <w:t>,</w:t>
      </w:r>
      <w:r>
        <w:t xml:space="preserve"> the ecological structure, social tolerance, and efforts of </w:t>
      </w:r>
      <w:r w:rsidR="00A34D5C">
        <w:t xml:space="preserve">the </w:t>
      </w:r>
      <w:r>
        <w:t xml:space="preserve">forest department </w:t>
      </w:r>
      <w:r w:rsidR="00A34D5C">
        <w:t>are</w:t>
      </w:r>
      <w:r>
        <w:t xml:space="preserve"> promoting coexistence. Tigers ha</w:t>
      </w:r>
      <w:r w:rsidR="00D17B1E">
        <w:t>ve</w:t>
      </w:r>
      <w:r>
        <w:t xml:space="preserve"> been using </w:t>
      </w:r>
      <w:r w:rsidR="00A34D5C">
        <w:t xml:space="preserve">the </w:t>
      </w:r>
      <w:r>
        <w:t>blue-green spaces of Bhopal city and adjoining Vindhyan landscape</w:t>
      </w:r>
      <w:r w:rsidR="00A34D5C">
        <w:t>,</w:t>
      </w:r>
      <w:r>
        <w:t xml:space="preserve"> including </w:t>
      </w:r>
      <w:r w:rsidR="00A34D5C">
        <w:t xml:space="preserve">the </w:t>
      </w:r>
      <w:r>
        <w:t xml:space="preserve">recently declared </w:t>
      </w:r>
      <w:proofErr w:type="spellStart"/>
      <w:r>
        <w:t>Ratapani</w:t>
      </w:r>
      <w:proofErr w:type="spellEnd"/>
      <w:r>
        <w:t xml:space="preserve"> Tiger Reserve since long back without any conflict. The royal families in </w:t>
      </w:r>
      <w:r w:rsidR="00A34D5C">
        <w:t xml:space="preserve">the </w:t>
      </w:r>
      <w:r w:rsidR="006A4B0C">
        <w:t>British</w:t>
      </w:r>
      <w:r>
        <w:t xml:space="preserve"> era used this area as </w:t>
      </w:r>
      <w:r w:rsidR="00A34D5C">
        <w:t xml:space="preserve">a </w:t>
      </w:r>
      <w:r>
        <w:t xml:space="preserve">hunting ground. </w:t>
      </w:r>
      <w:r w:rsidR="00A34D5C">
        <w:t>Despite</w:t>
      </w:r>
      <w:r>
        <w:t xml:space="preserve"> </w:t>
      </w:r>
      <w:r w:rsidR="00A34D5C">
        <w:t xml:space="preserve">an </w:t>
      </w:r>
      <w:r>
        <w:t>expanding city in last decades</w:t>
      </w:r>
      <w:r w:rsidR="00A34D5C">
        <w:t>,</w:t>
      </w:r>
      <w:r>
        <w:t xml:space="preserve"> tigers continue to survive and use </w:t>
      </w:r>
      <w:r w:rsidR="00A34D5C">
        <w:t xml:space="preserve">the </w:t>
      </w:r>
      <w:r>
        <w:t xml:space="preserve">urban and peri-urban landscape of Bhopal city. </w:t>
      </w:r>
    </w:p>
    <w:p w14:paraId="77BD0271" w14:textId="2E0BD20A" w:rsidR="00FA31BE" w:rsidRDefault="00FA31BE" w:rsidP="00FA31BE">
      <w:pPr>
        <w:spacing w:line="360" w:lineRule="auto"/>
        <w:rPr>
          <w:rFonts w:cstheme="minorHAnsi"/>
        </w:rPr>
      </w:pPr>
      <w:r>
        <w:rPr>
          <w:rFonts w:cstheme="minorHAnsi"/>
        </w:rPr>
        <w:t xml:space="preserve">The </w:t>
      </w:r>
      <w:r w:rsidR="00A34D5C">
        <w:rPr>
          <w:rFonts w:cstheme="minorHAnsi"/>
        </w:rPr>
        <w:t>agriculture-dominated</w:t>
      </w:r>
      <w:r>
        <w:rPr>
          <w:rFonts w:cstheme="minorHAnsi"/>
        </w:rPr>
        <w:t xml:space="preserve"> Bhopal Forest Circle </w:t>
      </w:r>
      <w:r w:rsidR="00A34D5C">
        <w:rPr>
          <w:rFonts w:cstheme="minorHAnsi"/>
        </w:rPr>
        <w:t>has</w:t>
      </w:r>
      <w:r>
        <w:rPr>
          <w:rFonts w:cstheme="minorHAnsi"/>
        </w:rPr>
        <w:t xml:space="preserve"> good forest cover in </w:t>
      </w:r>
      <w:r w:rsidR="00A34D5C">
        <w:rPr>
          <w:rFonts w:cstheme="minorHAnsi"/>
        </w:rPr>
        <w:t xml:space="preserve">the </w:t>
      </w:r>
      <w:r>
        <w:rPr>
          <w:rFonts w:cstheme="minorHAnsi"/>
        </w:rPr>
        <w:t xml:space="preserve">southern portion of it and is now preserved as </w:t>
      </w:r>
      <w:proofErr w:type="spellStart"/>
      <w:r>
        <w:rPr>
          <w:rFonts w:cstheme="minorHAnsi"/>
        </w:rPr>
        <w:t>Ratapani</w:t>
      </w:r>
      <w:proofErr w:type="spellEnd"/>
      <w:r>
        <w:rPr>
          <w:rFonts w:cstheme="minorHAnsi"/>
        </w:rPr>
        <w:t xml:space="preserve"> Tiger Reserve. The tiger presence and movement across the municipal limits of Bhopal city</w:t>
      </w:r>
      <w:r w:rsidR="00A34D5C">
        <w:rPr>
          <w:rFonts w:cstheme="minorHAnsi"/>
        </w:rPr>
        <w:t>,</w:t>
      </w:r>
      <w:r>
        <w:rPr>
          <w:rFonts w:cstheme="minorHAnsi"/>
        </w:rPr>
        <w:t xml:space="preserve"> as well as Peri-urban and rural areas in </w:t>
      </w:r>
      <w:r w:rsidR="00A34D5C">
        <w:rPr>
          <w:rFonts w:cstheme="minorHAnsi"/>
        </w:rPr>
        <w:t xml:space="preserve">the </w:t>
      </w:r>
      <w:r>
        <w:rPr>
          <w:rFonts w:cstheme="minorHAnsi"/>
        </w:rPr>
        <w:t xml:space="preserve">territorial forest of </w:t>
      </w:r>
      <w:proofErr w:type="spellStart"/>
      <w:r>
        <w:rPr>
          <w:rFonts w:cstheme="minorHAnsi"/>
        </w:rPr>
        <w:t>Obedullahganj</w:t>
      </w:r>
      <w:proofErr w:type="spellEnd"/>
      <w:r>
        <w:rPr>
          <w:rFonts w:cstheme="minorHAnsi"/>
        </w:rPr>
        <w:t xml:space="preserve">, Bhopal, </w:t>
      </w:r>
      <w:proofErr w:type="spellStart"/>
      <w:r>
        <w:rPr>
          <w:rFonts w:cstheme="minorHAnsi"/>
        </w:rPr>
        <w:t>Sehore</w:t>
      </w:r>
      <w:proofErr w:type="spellEnd"/>
      <w:r w:rsidR="00A34D5C">
        <w:rPr>
          <w:rFonts w:cstheme="minorHAnsi"/>
        </w:rPr>
        <w:t>,</w:t>
      </w:r>
      <w:r>
        <w:rPr>
          <w:rFonts w:cstheme="minorHAnsi"/>
        </w:rPr>
        <w:t xml:space="preserve"> and Raisen. </w:t>
      </w:r>
      <w:r w:rsidRPr="00BA6AD8">
        <w:rPr>
          <w:rFonts w:cstheme="minorHAnsi"/>
        </w:rPr>
        <w:t>The</w:t>
      </w:r>
      <w:r>
        <w:rPr>
          <w:rFonts w:cstheme="minorHAnsi"/>
        </w:rPr>
        <w:t xml:space="preserve">re </w:t>
      </w:r>
      <w:r w:rsidRPr="00BA6AD8">
        <w:rPr>
          <w:rFonts w:cstheme="minorHAnsi"/>
        </w:rPr>
        <w:t>are very few articles related to tiger aspects and landscape perception in urban regions in India</w:t>
      </w:r>
      <w:r w:rsidR="00A34D5C">
        <w:rPr>
          <w:rFonts w:cstheme="minorHAnsi"/>
        </w:rPr>
        <w:t>,</w:t>
      </w:r>
      <w:r w:rsidRPr="00BA6AD8">
        <w:rPr>
          <w:rFonts w:cstheme="minorHAnsi"/>
        </w:rPr>
        <w:t xml:space="preserve"> and therefore</w:t>
      </w:r>
      <w:r w:rsidR="00A34D5C">
        <w:rPr>
          <w:rFonts w:cstheme="minorHAnsi"/>
        </w:rPr>
        <w:t>,</w:t>
      </w:r>
      <w:r w:rsidRPr="00BA6AD8">
        <w:rPr>
          <w:rFonts w:cstheme="minorHAnsi"/>
        </w:rPr>
        <w:t xml:space="preserve"> one large potential research field is uncovered. Hence</w:t>
      </w:r>
      <w:r w:rsidR="00A34D5C">
        <w:rPr>
          <w:rFonts w:cstheme="minorHAnsi"/>
        </w:rPr>
        <w:t>,</w:t>
      </w:r>
      <w:r w:rsidRPr="00BA6AD8">
        <w:rPr>
          <w:rFonts w:cstheme="minorHAnsi"/>
        </w:rPr>
        <w:t xml:space="preserve"> the current work is to understand </w:t>
      </w:r>
      <w:r w:rsidR="00A34D5C">
        <w:rPr>
          <w:rFonts w:cstheme="minorHAnsi"/>
        </w:rPr>
        <w:t xml:space="preserve">the </w:t>
      </w:r>
      <w:r w:rsidRPr="00BA6AD8">
        <w:rPr>
          <w:rFonts w:cstheme="minorHAnsi"/>
        </w:rPr>
        <w:t xml:space="preserve">spatial features of the urban landscape and the impact of anthropogenic variables on the tiger presence. The study found that </w:t>
      </w:r>
      <w:r w:rsidR="00A34D5C">
        <w:rPr>
          <w:rFonts w:cstheme="minorHAnsi"/>
        </w:rPr>
        <w:t>tigers</w:t>
      </w:r>
      <w:r w:rsidRPr="00BA6AD8">
        <w:rPr>
          <w:rFonts w:cstheme="minorHAnsi"/>
        </w:rPr>
        <w:t xml:space="preserve"> perceived this landscape differently, as a function of their dispersal capabilities</w:t>
      </w:r>
      <w:r>
        <w:rPr>
          <w:rFonts w:cstheme="minorHAnsi"/>
        </w:rPr>
        <w:t>.</w:t>
      </w:r>
    </w:p>
    <w:p w14:paraId="2913A74F" w14:textId="50911D6E" w:rsidR="00FA31BE" w:rsidRPr="00EB3F60" w:rsidRDefault="00FA31BE" w:rsidP="00FA31BE">
      <w:pPr>
        <w:spacing w:before="0" w:after="0" w:line="360" w:lineRule="auto"/>
        <w:rPr>
          <w:rFonts w:cs="Times New Roman"/>
          <w:noProof/>
        </w:rPr>
      </w:pPr>
      <w:r w:rsidRPr="00A21F7A">
        <w:rPr>
          <w:rFonts w:cs="Times New Roman"/>
          <w:noProof/>
        </w:rPr>
        <w:t>The study concludes that tiger suit</w:t>
      </w:r>
      <w:r>
        <w:rPr>
          <w:rFonts w:cs="Times New Roman"/>
          <w:noProof/>
        </w:rPr>
        <w:t>a</w:t>
      </w:r>
      <w:r w:rsidRPr="00A21F7A">
        <w:rPr>
          <w:rFonts w:cs="Times New Roman"/>
          <w:noProof/>
        </w:rPr>
        <w:t xml:space="preserve">bility in the </w:t>
      </w:r>
      <w:r w:rsidR="00A34D5C">
        <w:rPr>
          <w:rFonts w:cs="Times New Roman"/>
          <w:noProof/>
        </w:rPr>
        <w:t>human-modified environment</w:t>
      </w:r>
      <w:r w:rsidRPr="00A21F7A">
        <w:rPr>
          <w:rFonts w:cs="Times New Roman"/>
          <w:noProof/>
        </w:rPr>
        <w:t xml:space="preserve"> of central India is majorly governed by forest density</w:t>
      </w:r>
      <w:r>
        <w:rPr>
          <w:rFonts w:cs="Times New Roman"/>
          <w:noProof/>
        </w:rPr>
        <w:t xml:space="preserve"> and a</w:t>
      </w:r>
      <w:r w:rsidRPr="00BA6AD8">
        <w:rPr>
          <w:rFonts w:cstheme="minorHAnsi"/>
        </w:rPr>
        <w:t xml:space="preserve">mong defined land use variables, moderate forest indicates extreme importance </w:t>
      </w:r>
      <w:r>
        <w:rPr>
          <w:rFonts w:cstheme="minorHAnsi"/>
        </w:rPr>
        <w:t>as it is</w:t>
      </w:r>
      <w:r w:rsidRPr="00BA6AD8">
        <w:rPr>
          <w:rFonts w:cstheme="minorHAnsi"/>
        </w:rPr>
        <w:t xml:space="preserve"> mostly connected with other classes and also shows maximum tiger presence and movement regions</w:t>
      </w:r>
      <w:r>
        <w:rPr>
          <w:rFonts w:cstheme="minorHAnsi"/>
        </w:rPr>
        <w:t xml:space="preserve"> (Ahsan et al. 202</w:t>
      </w:r>
      <w:r w:rsidR="006A4B0C">
        <w:rPr>
          <w:rFonts w:cstheme="minorHAnsi"/>
        </w:rPr>
        <w:t>6</w:t>
      </w:r>
      <w:r>
        <w:rPr>
          <w:rFonts w:cstheme="minorHAnsi"/>
        </w:rPr>
        <w:t>)</w:t>
      </w:r>
      <w:r w:rsidRPr="00BA6AD8">
        <w:rPr>
          <w:rFonts w:cstheme="minorHAnsi"/>
        </w:rPr>
        <w:t xml:space="preserve">. </w:t>
      </w:r>
      <w:r w:rsidRPr="00EB3F60">
        <w:rPr>
          <w:rFonts w:cs="Times New Roman"/>
          <w:noProof/>
        </w:rPr>
        <w:t xml:space="preserve">The integration of </w:t>
      </w:r>
      <w:r w:rsidR="00A34D5C">
        <w:rPr>
          <w:rFonts w:cs="Times New Roman"/>
          <w:noProof/>
        </w:rPr>
        <w:t>high-accuracy</w:t>
      </w:r>
      <w:r w:rsidRPr="00EB3F60">
        <w:rPr>
          <w:rFonts w:cs="Times New Roman"/>
          <w:noProof/>
        </w:rPr>
        <w:t xml:space="preserve"> land use and forest </w:t>
      </w:r>
      <w:r w:rsidR="00A34D5C">
        <w:rPr>
          <w:rFonts w:cs="Times New Roman"/>
          <w:noProof/>
        </w:rPr>
        <w:t>density</w:t>
      </w:r>
      <w:r w:rsidRPr="00EB3F60">
        <w:rPr>
          <w:rFonts w:cs="Times New Roman"/>
          <w:noProof/>
        </w:rPr>
        <w:t xml:space="preserve"> </w:t>
      </w:r>
      <w:r w:rsidR="00A34D5C">
        <w:rPr>
          <w:rFonts w:cs="Times New Roman"/>
          <w:noProof/>
        </w:rPr>
        <w:t>maps</w:t>
      </w:r>
      <w:r w:rsidRPr="00EB3F60">
        <w:rPr>
          <w:rFonts w:cs="Times New Roman"/>
          <w:noProof/>
        </w:rPr>
        <w:t xml:space="preserve"> coupled with </w:t>
      </w:r>
      <w:r w:rsidR="00A34D5C">
        <w:rPr>
          <w:rFonts w:cs="Times New Roman"/>
          <w:noProof/>
        </w:rPr>
        <w:t xml:space="preserve">the </w:t>
      </w:r>
      <w:r w:rsidRPr="00EB3F60">
        <w:rPr>
          <w:rFonts w:cs="Times New Roman"/>
          <w:noProof/>
        </w:rPr>
        <w:t>AHP framework and regression analysis modelling</w:t>
      </w:r>
      <w:r w:rsidR="00A34D5C">
        <w:rPr>
          <w:rFonts w:cs="Times New Roman"/>
          <w:noProof/>
        </w:rPr>
        <w:t>,</w:t>
      </w:r>
      <w:r w:rsidRPr="00EB3F60">
        <w:rPr>
          <w:rFonts w:cs="Times New Roman"/>
          <w:noProof/>
        </w:rPr>
        <w:t xml:space="preserve"> provides a robust framework for tiger suitability evaluation</w:t>
      </w:r>
      <w:r>
        <w:rPr>
          <w:rFonts w:cs="Times New Roman"/>
          <w:noProof/>
        </w:rPr>
        <w:t xml:space="preserve"> </w:t>
      </w:r>
      <w:r w:rsidRPr="00F10B6C">
        <w:rPr>
          <w:rFonts w:cs="Times New Roman"/>
          <w:noProof/>
        </w:rPr>
        <w:t>(Imam</w:t>
      </w:r>
      <w:r>
        <w:rPr>
          <w:rFonts w:cs="Times New Roman"/>
          <w:noProof/>
        </w:rPr>
        <w:t xml:space="preserve"> and </w:t>
      </w:r>
      <w:r w:rsidRPr="00F10B6C">
        <w:rPr>
          <w:rFonts w:cs="Times New Roman"/>
          <w:noProof/>
        </w:rPr>
        <w:t>Tesfamichael,</w:t>
      </w:r>
      <w:r>
        <w:rPr>
          <w:rFonts w:cs="Times New Roman"/>
          <w:noProof/>
        </w:rPr>
        <w:t xml:space="preserve"> </w:t>
      </w:r>
      <w:r w:rsidRPr="00F10B6C">
        <w:rPr>
          <w:rFonts w:cs="Times New Roman"/>
          <w:noProof/>
        </w:rPr>
        <w:t>2013; Kumar et al., 2020; Lavania et al., 2024).</w:t>
      </w:r>
      <w:r w:rsidRPr="00EB3F60">
        <w:rPr>
          <w:rFonts w:cs="Times New Roman"/>
          <w:noProof/>
        </w:rPr>
        <w:t xml:space="preserve"> </w:t>
      </w:r>
    </w:p>
    <w:p w14:paraId="720637B8" w14:textId="16347CAF" w:rsidR="00FA31BE" w:rsidRDefault="00FA31BE" w:rsidP="00FA31BE">
      <w:pPr>
        <w:spacing w:line="360" w:lineRule="auto"/>
        <w:rPr>
          <w:rFonts w:cs="Times New Roman"/>
          <w:noProof/>
        </w:rPr>
      </w:pPr>
      <w:r w:rsidRPr="00BA6AD8">
        <w:rPr>
          <w:rFonts w:cstheme="minorHAnsi"/>
        </w:rPr>
        <w:t>The dense forest indicates the high postnatal region for tiger habitats</w:t>
      </w:r>
      <w:r w:rsidR="00A34D5C">
        <w:rPr>
          <w:rFonts w:cstheme="minorHAnsi"/>
        </w:rPr>
        <w:t>,</w:t>
      </w:r>
      <w:r w:rsidRPr="00BA6AD8">
        <w:rPr>
          <w:rFonts w:cstheme="minorHAnsi"/>
        </w:rPr>
        <w:t xml:space="preserve"> and these habitat patches </w:t>
      </w:r>
      <w:r w:rsidR="00A34D5C">
        <w:rPr>
          <w:rFonts w:cstheme="minorHAnsi"/>
        </w:rPr>
        <w:t>inhibit a</w:t>
      </w:r>
      <w:r w:rsidRPr="00BA6AD8">
        <w:rPr>
          <w:rFonts w:cstheme="minorHAnsi"/>
        </w:rPr>
        <w:t xml:space="preserve"> high number of graph nodes</w:t>
      </w:r>
      <w:r w:rsidR="00A34D5C">
        <w:rPr>
          <w:rFonts w:cstheme="minorHAnsi"/>
        </w:rPr>
        <w:t>,</w:t>
      </w:r>
      <w:r w:rsidRPr="00BA6AD8">
        <w:rPr>
          <w:rFonts w:cstheme="minorHAnsi"/>
        </w:rPr>
        <w:t xml:space="preserve"> which indicates that </w:t>
      </w:r>
      <w:r w:rsidR="00A34D5C">
        <w:rPr>
          <w:rFonts w:cstheme="minorHAnsi"/>
        </w:rPr>
        <w:t xml:space="preserve">the </w:t>
      </w:r>
      <w:r w:rsidRPr="00BA6AD8">
        <w:rPr>
          <w:rFonts w:cstheme="minorHAnsi"/>
        </w:rPr>
        <w:t xml:space="preserve">region is of importance for tiger </w:t>
      </w:r>
      <w:r w:rsidRPr="00BA6AD8">
        <w:rPr>
          <w:rFonts w:cstheme="minorHAnsi"/>
        </w:rPr>
        <w:lastRenderedPageBreak/>
        <w:t>presence</w:t>
      </w:r>
      <w:r>
        <w:rPr>
          <w:rFonts w:cstheme="minorHAnsi"/>
        </w:rPr>
        <w:t xml:space="preserve"> and movement </w:t>
      </w:r>
      <w:r w:rsidRPr="00F10B6C">
        <w:rPr>
          <w:rFonts w:cs="Times New Roman"/>
          <w:noProof/>
        </w:rPr>
        <w:t xml:space="preserve">(Karanth et al., 2004; </w:t>
      </w:r>
      <w:r w:rsidRPr="00F10B6C">
        <w:rPr>
          <w:rFonts w:cs="Times New Roman"/>
        </w:rPr>
        <w:t>Kanagaraj</w:t>
      </w:r>
      <w:r w:rsidRPr="00F10B6C">
        <w:rPr>
          <w:rFonts w:cs="Times New Roman"/>
          <w:noProof/>
        </w:rPr>
        <w:t xml:space="preserve"> et al., 2011;</w:t>
      </w:r>
      <w:r>
        <w:rPr>
          <w:rFonts w:cs="Times New Roman"/>
          <w:noProof/>
        </w:rPr>
        <w:t xml:space="preserve"> </w:t>
      </w:r>
      <w:r w:rsidRPr="00F10B6C">
        <w:rPr>
          <w:rFonts w:cs="Times New Roman"/>
          <w:noProof/>
        </w:rPr>
        <w:t>Sarkar et al., 2018; Yumnam et al., 2014; Roshani et al., 2024; Qureshi et al., 2023)</w:t>
      </w:r>
      <w:r w:rsidRPr="00BA6AD8">
        <w:rPr>
          <w:rFonts w:cstheme="minorHAnsi"/>
        </w:rPr>
        <w:t xml:space="preserve">. The </w:t>
      </w:r>
      <w:r w:rsidR="00A34D5C">
        <w:rPr>
          <w:rFonts w:cstheme="minorHAnsi"/>
        </w:rPr>
        <w:t>moderately</w:t>
      </w:r>
      <w:r w:rsidRPr="00BA6AD8">
        <w:rPr>
          <w:rFonts w:cstheme="minorHAnsi"/>
        </w:rPr>
        <w:t xml:space="preserve"> dense patches show high diversity in terms of fragmentation</w:t>
      </w:r>
      <w:r w:rsidR="00A34D5C">
        <w:rPr>
          <w:rFonts w:cstheme="minorHAnsi"/>
        </w:rPr>
        <w:t>, which</w:t>
      </w:r>
      <w:r w:rsidRPr="00BA6AD8">
        <w:rPr>
          <w:rFonts w:cstheme="minorHAnsi"/>
        </w:rPr>
        <w:t xml:space="preserve"> means this class is highly fragmented and covers mostly </w:t>
      </w:r>
      <w:r w:rsidR="00A34D5C">
        <w:rPr>
          <w:rFonts w:cstheme="minorHAnsi"/>
        </w:rPr>
        <w:t xml:space="preserve">the </w:t>
      </w:r>
      <w:r w:rsidRPr="00BA6AD8">
        <w:rPr>
          <w:rFonts w:cstheme="minorHAnsi"/>
        </w:rPr>
        <w:t xml:space="preserve">outer edges of the dense forest. </w:t>
      </w:r>
      <w:r w:rsidR="006A4B0C" w:rsidRPr="00BA6AD8">
        <w:rPr>
          <w:rFonts w:cstheme="minorHAnsi"/>
        </w:rPr>
        <w:t>T</w:t>
      </w:r>
      <w:r w:rsidRPr="00BA6AD8">
        <w:rPr>
          <w:rFonts w:cstheme="minorHAnsi"/>
        </w:rPr>
        <w:t xml:space="preserve">his class is vulnerable to fragmentation but </w:t>
      </w:r>
      <w:r w:rsidR="00A34D5C">
        <w:rPr>
          <w:rFonts w:cstheme="minorHAnsi"/>
        </w:rPr>
        <w:t>has</w:t>
      </w:r>
      <w:r w:rsidRPr="00BA6AD8">
        <w:rPr>
          <w:rFonts w:cstheme="minorHAnsi"/>
        </w:rPr>
        <w:t xml:space="preserve"> high potential for tiger connectivity in the southern region. </w:t>
      </w:r>
      <w:r w:rsidRPr="00A21F7A">
        <w:rPr>
          <w:rFonts w:cs="Times New Roman"/>
          <w:noProof/>
        </w:rPr>
        <w:t xml:space="preserve">The Raisen and Sehore districts are composed of most of the </w:t>
      </w:r>
      <w:r w:rsidR="00A34D5C">
        <w:rPr>
          <w:rFonts w:cs="Times New Roman"/>
          <w:noProof/>
        </w:rPr>
        <w:t>highly</w:t>
      </w:r>
      <w:r w:rsidRPr="00A21F7A">
        <w:rPr>
          <w:rFonts w:cs="Times New Roman"/>
          <w:noProof/>
        </w:rPr>
        <w:t xml:space="preserve"> suitable habitats with some isolated patches </w:t>
      </w:r>
      <w:r w:rsidR="00A34D5C">
        <w:rPr>
          <w:rFonts w:cs="Times New Roman"/>
          <w:noProof/>
        </w:rPr>
        <w:t>embedded</w:t>
      </w:r>
      <w:r w:rsidRPr="00A21F7A">
        <w:rPr>
          <w:rFonts w:cs="Times New Roman"/>
          <w:noProof/>
        </w:rPr>
        <w:t xml:space="preserve"> in </w:t>
      </w:r>
      <w:r w:rsidR="00A34D5C">
        <w:rPr>
          <w:rFonts w:cs="Times New Roman"/>
          <w:noProof/>
        </w:rPr>
        <w:t xml:space="preserve">an </w:t>
      </w:r>
      <w:r w:rsidRPr="00A21F7A">
        <w:rPr>
          <w:rFonts w:cs="Times New Roman"/>
          <w:noProof/>
        </w:rPr>
        <w:t xml:space="preserve">extensive </w:t>
      </w:r>
      <w:r w:rsidR="00A34D5C">
        <w:rPr>
          <w:rFonts w:cs="Times New Roman"/>
          <w:noProof/>
        </w:rPr>
        <w:t>agricultural</w:t>
      </w:r>
      <w:r w:rsidRPr="00A21F7A">
        <w:rPr>
          <w:rFonts w:cs="Times New Roman"/>
          <w:noProof/>
        </w:rPr>
        <w:t xml:space="preserve"> matrix. Ratapani Tiger Reserve and its surrounding forest habitats showed critical tiger habitats</w:t>
      </w:r>
      <w:r w:rsidR="00EF2C3F">
        <w:rPr>
          <w:rFonts w:cs="Times New Roman"/>
          <w:noProof/>
        </w:rPr>
        <w:t xml:space="preserve"> (Verma</w:t>
      </w:r>
      <w:r w:rsidR="00FF1505">
        <w:rPr>
          <w:rFonts w:cs="Times New Roman"/>
          <w:noProof/>
        </w:rPr>
        <w:t xml:space="preserve"> &amp; Nag, 2022)</w:t>
      </w:r>
      <w:r w:rsidRPr="00A21F7A">
        <w:rPr>
          <w:rFonts w:cs="Times New Roman"/>
          <w:noProof/>
        </w:rPr>
        <w:t xml:space="preserve">. Raisen alone contributes nealrly two third of the </w:t>
      </w:r>
      <w:r w:rsidR="00A34D5C">
        <w:rPr>
          <w:rFonts w:cs="Times New Roman"/>
          <w:noProof/>
        </w:rPr>
        <w:t>highly suitable</w:t>
      </w:r>
      <w:r w:rsidRPr="00A21F7A">
        <w:rPr>
          <w:rFonts w:cs="Times New Roman"/>
          <w:noProof/>
        </w:rPr>
        <w:t xml:space="preserve"> habitats, forest patches outside the RTR areas</w:t>
      </w:r>
      <w:r w:rsidR="00A34D5C">
        <w:rPr>
          <w:rFonts w:cs="Times New Roman"/>
          <w:noProof/>
        </w:rPr>
        <w:t>,</w:t>
      </w:r>
      <w:r w:rsidRPr="00A21F7A">
        <w:rPr>
          <w:rFonts w:cs="Times New Roman"/>
          <w:noProof/>
        </w:rPr>
        <w:t xml:space="preserve"> specifically in the eastern Raisen and western Sehore</w:t>
      </w:r>
      <w:r w:rsidR="00A34D5C">
        <w:rPr>
          <w:rFonts w:cs="Times New Roman"/>
          <w:noProof/>
        </w:rPr>
        <w:t>,</w:t>
      </w:r>
      <w:r w:rsidRPr="00A21F7A">
        <w:rPr>
          <w:rFonts w:cs="Times New Roman"/>
          <w:noProof/>
        </w:rPr>
        <w:t xml:space="preserve"> exhibit strong suitable habitats. The low suitability </w:t>
      </w:r>
      <w:r w:rsidR="00A34D5C">
        <w:rPr>
          <w:rFonts w:cs="Times New Roman"/>
          <w:noProof/>
        </w:rPr>
        <w:t>continuous</w:t>
      </w:r>
      <w:r w:rsidRPr="00A21F7A">
        <w:rPr>
          <w:rFonts w:cs="Times New Roman"/>
          <w:noProof/>
        </w:rPr>
        <w:t xml:space="preserve"> patch in the Bhopal district surrounding the settlement regions</w:t>
      </w:r>
      <w:r w:rsidR="00A34D5C">
        <w:rPr>
          <w:rFonts w:cs="Times New Roman"/>
          <w:noProof/>
        </w:rPr>
        <w:t>,</w:t>
      </w:r>
      <w:r w:rsidRPr="00A21F7A">
        <w:rPr>
          <w:rFonts w:cs="Times New Roman"/>
          <w:noProof/>
        </w:rPr>
        <w:t xml:space="preserve"> through widespread include key linkage zones by connecting </w:t>
      </w:r>
      <w:r w:rsidR="00A34D5C">
        <w:rPr>
          <w:rFonts w:cs="Times New Roman"/>
          <w:noProof/>
        </w:rPr>
        <w:t>highly</w:t>
      </w:r>
      <w:r w:rsidRPr="00A21F7A">
        <w:rPr>
          <w:rFonts w:cs="Times New Roman"/>
          <w:noProof/>
        </w:rPr>
        <w:t xml:space="preserve"> suitable forest habitas of Bhopal city to Ratapani Tiger Reserve. </w:t>
      </w:r>
    </w:p>
    <w:p w14:paraId="73948C9F" w14:textId="3A1FC291" w:rsidR="00FA31BE" w:rsidRDefault="00FA31BE" w:rsidP="00FA31BE">
      <w:pPr>
        <w:spacing w:line="360" w:lineRule="auto"/>
        <w:rPr>
          <w:rFonts w:cstheme="minorHAnsi"/>
        </w:rPr>
      </w:pPr>
      <w:r>
        <w:rPr>
          <w:rFonts w:cstheme="minorHAnsi"/>
        </w:rPr>
        <w:t xml:space="preserve">The </w:t>
      </w:r>
      <w:r w:rsidRPr="00BA6AD8">
        <w:rPr>
          <w:rFonts w:cstheme="minorHAnsi"/>
        </w:rPr>
        <w:t>graph model results show high connectivity in the urban landscape of Bhopal</w:t>
      </w:r>
      <w:r w:rsidR="00A34D5C">
        <w:rPr>
          <w:rFonts w:cstheme="minorHAnsi"/>
        </w:rPr>
        <w:t>,</w:t>
      </w:r>
      <w:r w:rsidRPr="00BA6AD8">
        <w:rPr>
          <w:rFonts w:cstheme="minorHAnsi"/>
        </w:rPr>
        <w:t xml:space="preserve"> those indicate the movement zones that are of high potential for tiger habitats</w:t>
      </w:r>
      <w:r w:rsidR="00B011B9">
        <w:rPr>
          <w:rFonts w:cstheme="minorHAnsi"/>
        </w:rPr>
        <w:t xml:space="preserve"> such as </w:t>
      </w:r>
      <w:proofErr w:type="spellStart"/>
      <w:r w:rsidR="00B011B9">
        <w:rPr>
          <w:rFonts w:cstheme="minorHAnsi"/>
        </w:rPr>
        <w:t>Kerwa-kaliasot</w:t>
      </w:r>
      <w:proofErr w:type="spellEnd"/>
      <w:r w:rsidR="00B011B9">
        <w:rPr>
          <w:rFonts w:cstheme="minorHAnsi"/>
        </w:rPr>
        <w:t xml:space="preserve"> (Dwivedi et al., 2009)</w:t>
      </w:r>
      <w:r w:rsidRPr="00BA6AD8">
        <w:rPr>
          <w:rFonts w:cstheme="minorHAnsi"/>
        </w:rPr>
        <w:t>.</w:t>
      </w:r>
      <w:r>
        <w:rPr>
          <w:rFonts w:cstheme="minorHAnsi"/>
        </w:rPr>
        <w:t xml:space="preserve"> Similar studies prioritizing spatial prioritization and broader applicability</w:t>
      </w:r>
      <w:r w:rsidR="00A34D5C">
        <w:rPr>
          <w:rFonts w:cstheme="minorHAnsi"/>
        </w:rPr>
        <w:t>,</w:t>
      </w:r>
      <w:r>
        <w:rPr>
          <w:rFonts w:cstheme="minorHAnsi"/>
        </w:rPr>
        <w:t xml:space="preserve"> such as </w:t>
      </w:r>
      <w:r w:rsidRPr="00385A94">
        <w:rPr>
          <w:rFonts w:cs="Times New Roman"/>
          <w:lang w:eastAsia="en-GB"/>
        </w:rPr>
        <w:t>Ranganathan et al., 2008; Reddy et al., 201</w:t>
      </w:r>
      <w:r w:rsidR="00A34D5C">
        <w:rPr>
          <w:rFonts w:cs="Times New Roman"/>
          <w:lang w:eastAsia="en-GB"/>
        </w:rPr>
        <w:t>7, and</w:t>
      </w:r>
      <w:r w:rsidRPr="00385A94">
        <w:rPr>
          <w:rFonts w:cs="Times New Roman"/>
          <w:lang w:eastAsia="en-GB"/>
        </w:rPr>
        <w:t xml:space="preserve"> </w:t>
      </w:r>
      <w:proofErr w:type="spellStart"/>
      <w:r w:rsidRPr="00385A94">
        <w:rPr>
          <w:rFonts w:cs="Times New Roman"/>
          <w:lang w:eastAsia="en-GB"/>
        </w:rPr>
        <w:t>Yumnam</w:t>
      </w:r>
      <w:proofErr w:type="spellEnd"/>
      <w:r w:rsidRPr="00385A94">
        <w:rPr>
          <w:rFonts w:cs="Times New Roman"/>
          <w:lang w:eastAsia="en-GB"/>
        </w:rPr>
        <w:t xml:space="preserve"> et al., 2014</w:t>
      </w:r>
      <w:r>
        <w:rPr>
          <w:rFonts w:cs="Times New Roman"/>
          <w:lang w:eastAsia="en-GB"/>
        </w:rPr>
        <w:t>.</w:t>
      </w:r>
      <w:r w:rsidRPr="00BA6AD8">
        <w:rPr>
          <w:rFonts w:cstheme="minorHAnsi"/>
        </w:rPr>
        <w:t xml:space="preserve"> One patch of suitable habitat is coming in the urban city representative the urban spaces as stepping stones for tigers with </w:t>
      </w:r>
      <w:r w:rsidR="00A34D5C">
        <w:rPr>
          <w:rFonts w:cstheme="minorHAnsi"/>
        </w:rPr>
        <w:t xml:space="preserve">a </w:t>
      </w:r>
      <w:r w:rsidRPr="00BA6AD8">
        <w:rPr>
          <w:rFonts w:cstheme="minorHAnsi"/>
        </w:rPr>
        <w:t xml:space="preserve">good probability of connectivity with the southern and </w:t>
      </w:r>
      <w:r w:rsidR="00A34D5C">
        <w:rPr>
          <w:rFonts w:cstheme="minorHAnsi"/>
        </w:rPr>
        <w:t>northern</w:t>
      </w:r>
      <w:r w:rsidRPr="00BA6AD8">
        <w:rPr>
          <w:rFonts w:cstheme="minorHAnsi"/>
        </w:rPr>
        <w:t xml:space="preserve"> forest regions. The overall combined results of the landscape </w:t>
      </w:r>
      <w:r w:rsidR="00A34D5C">
        <w:rPr>
          <w:rFonts w:cstheme="minorHAnsi"/>
        </w:rPr>
        <w:t>metrics</w:t>
      </w:r>
      <w:r w:rsidRPr="00BA6AD8">
        <w:rPr>
          <w:rFonts w:cstheme="minorHAnsi"/>
        </w:rPr>
        <w:t xml:space="preserve"> and habitat </w:t>
      </w:r>
      <w:r w:rsidR="00A34D5C">
        <w:rPr>
          <w:rFonts w:cstheme="minorHAnsi"/>
        </w:rPr>
        <w:t>suitability</w:t>
      </w:r>
      <w:r w:rsidRPr="00BA6AD8">
        <w:rPr>
          <w:rFonts w:cstheme="minorHAnsi"/>
        </w:rPr>
        <w:t xml:space="preserve"> model </w:t>
      </w:r>
      <w:r w:rsidR="00A34D5C">
        <w:rPr>
          <w:rFonts w:cstheme="minorHAnsi"/>
        </w:rPr>
        <w:t>give</w:t>
      </w:r>
      <w:r w:rsidRPr="00BA6AD8">
        <w:rPr>
          <w:rFonts w:cstheme="minorHAnsi"/>
        </w:rPr>
        <w:t xml:space="preserve"> the best outcomes</w:t>
      </w:r>
      <w:r w:rsidR="00A34D5C">
        <w:rPr>
          <w:rFonts w:cstheme="minorHAnsi"/>
        </w:rPr>
        <w:t>, which show that</w:t>
      </w:r>
      <w:r w:rsidRPr="00BA6AD8">
        <w:rPr>
          <w:rFonts w:cstheme="minorHAnsi"/>
        </w:rPr>
        <w:t xml:space="preserve"> spatial layers </w:t>
      </w:r>
      <w:r w:rsidR="00A34D5C">
        <w:rPr>
          <w:rFonts w:cstheme="minorHAnsi"/>
        </w:rPr>
        <w:t xml:space="preserve">of </w:t>
      </w:r>
      <w:r w:rsidRPr="00BA6AD8">
        <w:rPr>
          <w:rFonts w:cstheme="minorHAnsi"/>
        </w:rPr>
        <w:t xml:space="preserve">water and dense forest are the key variables playing </w:t>
      </w:r>
      <w:r w:rsidR="00A34D5C">
        <w:rPr>
          <w:rFonts w:cstheme="minorHAnsi"/>
        </w:rPr>
        <w:t xml:space="preserve">a </w:t>
      </w:r>
      <w:r w:rsidRPr="00BA6AD8">
        <w:rPr>
          <w:rFonts w:cstheme="minorHAnsi"/>
        </w:rPr>
        <w:t xml:space="preserve">role in tiger presence. </w:t>
      </w:r>
      <w:r>
        <w:rPr>
          <w:rFonts w:cstheme="minorHAnsi"/>
        </w:rPr>
        <w:t>The study also highlights that</w:t>
      </w:r>
      <w:r w:rsidRPr="00BA6AD8">
        <w:rPr>
          <w:rFonts w:cstheme="minorHAnsi"/>
        </w:rPr>
        <w:t xml:space="preserve"> settlements are not playing </w:t>
      </w:r>
      <w:r w:rsidR="00A34D5C">
        <w:rPr>
          <w:rFonts w:cstheme="minorHAnsi"/>
        </w:rPr>
        <w:t xml:space="preserve">a </w:t>
      </w:r>
      <w:r w:rsidRPr="00BA6AD8">
        <w:rPr>
          <w:rFonts w:cstheme="minorHAnsi"/>
        </w:rPr>
        <w:t>negative role in the tiger presence</w:t>
      </w:r>
      <w:r w:rsidR="0007411C">
        <w:rPr>
          <w:rFonts w:cstheme="minorHAnsi"/>
        </w:rPr>
        <w:t xml:space="preserve"> in </w:t>
      </w:r>
      <w:r w:rsidR="00A34D5C">
        <w:rPr>
          <w:rFonts w:cstheme="minorHAnsi"/>
        </w:rPr>
        <w:t xml:space="preserve">the </w:t>
      </w:r>
      <w:r w:rsidR="0007411C">
        <w:rPr>
          <w:rFonts w:cstheme="minorHAnsi"/>
        </w:rPr>
        <w:t>context that they don’t act as resistance</w:t>
      </w:r>
      <w:r w:rsidR="00A34D5C">
        <w:rPr>
          <w:rFonts w:cstheme="minorHAnsi"/>
        </w:rPr>
        <w:t>,</w:t>
      </w:r>
      <w:r w:rsidR="0007411C">
        <w:rPr>
          <w:rFonts w:cstheme="minorHAnsi"/>
        </w:rPr>
        <w:t xml:space="preserve"> as mentioned in other studies across </w:t>
      </w:r>
      <w:r w:rsidR="00A34D5C">
        <w:rPr>
          <w:rFonts w:cstheme="minorHAnsi"/>
        </w:rPr>
        <w:t xml:space="preserve">the </w:t>
      </w:r>
      <w:r w:rsidR="0007411C">
        <w:rPr>
          <w:rFonts w:cstheme="minorHAnsi"/>
        </w:rPr>
        <w:t>globe (Krishnamurthy et al., 2016)</w:t>
      </w:r>
      <w:r>
        <w:rPr>
          <w:rFonts w:cstheme="minorHAnsi"/>
        </w:rPr>
        <w:t>.</w:t>
      </w:r>
      <w:r w:rsidRPr="00BA6AD8">
        <w:rPr>
          <w:rFonts w:cstheme="minorHAnsi"/>
        </w:rPr>
        <w:t xml:space="preserve"> </w:t>
      </w:r>
      <w:r>
        <w:rPr>
          <w:rFonts w:cstheme="minorHAnsi"/>
        </w:rPr>
        <w:t>The study also highlights</w:t>
      </w:r>
      <w:r w:rsidRPr="00BA6AD8">
        <w:rPr>
          <w:rFonts w:cstheme="minorHAnsi"/>
        </w:rPr>
        <w:t xml:space="preserve"> north</w:t>
      </w:r>
      <w:r>
        <w:rPr>
          <w:rFonts w:cstheme="minorHAnsi"/>
        </w:rPr>
        <w:t>ern</w:t>
      </w:r>
      <w:r w:rsidRPr="00BA6AD8">
        <w:rPr>
          <w:rFonts w:cstheme="minorHAnsi"/>
        </w:rPr>
        <w:t xml:space="preserve"> forest</w:t>
      </w:r>
      <w:r>
        <w:rPr>
          <w:rFonts w:cstheme="minorHAnsi"/>
        </w:rPr>
        <w:t xml:space="preserve"> areas of Raisen-Vidisha</w:t>
      </w:r>
      <w:r w:rsidRPr="00BA6AD8">
        <w:rPr>
          <w:rFonts w:cstheme="minorHAnsi"/>
        </w:rPr>
        <w:t xml:space="preserve"> </w:t>
      </w:r>
      <w:r>
        <w:rPr>
          <w:rFonts w:cstheme="minorHAnsi"/>
        </w:rPr>
        <w:t>as</w:t>
      </w:r>
      <w:r w:rsidRPr="00BA6AD8">
        <w:rPr>
          <w:rFonts w:cstheme="minorHAnsi"/>
        </w:rPr>
        <w:t xml:space="preserve"> stepping stones in the </w:t>
      </w:r>
      <w:r w:rsidR="00A34D5C">
        <w:rPr>
          <w:rFonts w:cstheme="minorHAnsi"/>
        </w:rPr>
        <w:t>agricultural</w:t>
      </w:r>
      <w:r w:rsidRPr="00BA6AD8">
        <w:rPr>
          <w:rFonts w:cstheme="minorHAnsi"/>
        </w:rPr>
        <w:t xml:space="preserve"> land cover regions</w:t>
      </w:r>
      <w:r>
        <w:rPr>
          <w:rFonts w:cstheme="minorHAnsi"/>
        </w:rPr>
        <w:t xml:space="preserve"> having </w:t>
      </w:r>
      <w:r w:rsidRPr="00BA6AD8">
        <w:rPr>
          <w:rFonts w:cstheme="minorHAnsi"/>
        </w:rPr>
        <w:t xml:space="preserve">disconnected and less connectivity in the upper part that constitute less suitable patches and high open dense forest mostly dominated by agriculture. </w:t>
      </w:r>
      <w:r>
        <w:rPr>
          <w:rFonts w:cstheme="minorHAnsi"/>
        </w:rPr>
        <w:t>T</w:t>
      </w:r>
      <w:r w:rsidRPr="00BA6AD8">
        <w:rPr>
          <w:rFonts w:cstheme="minorHAnsi"/>
        </w:rPr>
        <w:t xml:space="preserve">he eastern zone has </w:t>
      </w:r>
      <w:r w:rsidR="00A34D5C">
        <w:rPr>
          <w:rFonts w:cstheme="minorHAnsi"/>
        </w:rPr>
        <w:t xml:space="preserve">a </w:t>
      </w:r>
      <w:r w:rsidRPr="00BA6AD8">
        <w:rPr>
          <w:rFonts w:cstheme="minorHAnsi"/>
        </w:rPr>
        <w:t>moderate amount of connectivity</w:t>
      </w:r>
      <w:r>
        <w:rPr>
          <w:rFonts w:cstheme="minorHAnsi"/>
        </w:rPr>
        <w:t xml:space="preserve"> in </w:t>
      </w:r>
      <w:r w:rsidR="00A34D5C">
        <w:rPr>
          <w:rFonts w:cstheme="minorHAnsi"/>
        </w:rPr>
        <w:t xml:space="preserve">the </w:t>
      </w:r>
      <w:r>
        <w:rPr>
          <w:rFonts w:cstheme="minorHAnsi"/>
        </w:rPr>
        <w:t>form of Raisen Division</w:t>
      </w:r>
      <w:r w:rsidRPr="00BA6AD8">
        <w:rPr>
          <w:rFonts w:cstheme="minorHAnsi"/>
        </w:rPr>
        <w:t xml:space="preserve"> for tigers with </w:t>
      </w:r>
      <w:r w:rsidR="00A34D5C">
        <w:rPr>
          <w:rFonts w:cstheme="minorHAnsi"/>
        </w:rPr>
        <w:t xml:space="preserve">the </w:t>
      </w:r>
      <w:r w:rsidRPr="00BA6AD8">
        <w:rPr>
          <w:rFonts w:cstheme="minorHAnsi"/>
        </w:rPr>
        <w:t>maximum dense forest class</w:t>
      </w:r>
      <w:r w:rsidR="00A34D5C">
        <w:rPr>
          <w:rFonts w:cstheme="minorHAnsi"/>
        </w:rPr>
        <w:t>,</w:t>
      </w:r>
      <w:r w:rsidRPr="00BA6AD8">
        <w:rPr>
          <w:rFonts w:cstheme="minorHAnsi"/>
        </w:rPr>
        <w:t xml:space="preserve"> which is connected with other </w:t>
      </w:r>
      <w:r w:rsidR="00A34D5C">
        <w:rPr>
          <w:rFonts w:cstheme="minorHAnsi"/>
        </w:rPr>
        <w:t>classes</w:t>
      </w:r>
      <w:r w:rsidRPr="00BA6AD8">
        <w:rPr>
          <w:rFonts w:cstheme="minorHAnsi"/>
        </w:rPr>
        <w:t xml:space="preserve"> with high connections</w:t>
      </w:r>
      <w:r>
        <w:rPr>
          <w:rFonts w:cstheme="minorHAnsi"/>
        </w:rPr>
        <w:t xml:space="preserve"> in recent surveys and opportunistic records tigers have been reported from this area</w:t>
      </w:r>
      <w:r w:rsidRPr="00BA6AD8">
        <w:rPr>
          <w:rFonts w:cstheme="minorHAnsi"/>
        </w:rPr>
        <w:t xml:space="preserve">. The southern portion </w:t>
      </w:r>
      <w:r w:rsidR="00A34D5C">
        <w:rPr>
          <w:rFonts w:cstheme="minorHAnsi"/>
        </w:rPr>
        <w:t>has</w:t>
      </w:r>
      <w:r w:rsidRPr="00BA6AD8">
        <w:rPr>
          <w:rFonts w:cstheme="minorHAnsi"/>
        </w:rPr>
        <w:t xml:space="preserve"> maximum continuity, more tiger presence, high suitable patches, more water bodies, far from </w:t>
      </w:r>
      <w:r w:rsidR="00A34D5C">
        <w:rPr>
          <w:rFonts w:cstheme="minorHAnsi"/>
        </w:rPr>
        <w:t xml:space="preserve">the </w:t>
      </w:r>
      <w:r>
        <w:rPr>
          <w:rFonts w:cstheme="minorHAnsi"/>
        </w:rPr>
        <w:t xml:space="preserve">density of </w:t>
      </w:r>
      <w:r w:rsidRPr="00BA6AD8">
        <w:rPr>
          <w:rFonts w:cstheme="minorHAnsi"/>
        </w:rPr>
        <w:t xml:space="preserve">roads, </w:t>
      </w:r>
      <w:r>
        <w:rPr>
          <w:rFonts w:cstheme="minorHAnsi"/>
        </w:rPr>
        <w:t xml:space="preserve">and </w:t>
      </w:r>
      <w:r w:rsidRPr="00BA6AD8">
        <w:rPr>
          <w:rFonts w:cstheme="minorHAnsi"/>
        </w:rPr>
        <w:t>railways</w:t>
      </w:r>
      <w:r w:rsidR="00A34D5C">
        <w:rPr>
          <w:rFonts w:cstheme="minorHAnsi"/>
        </w:rPr>
        <w:t>,</w:t>
      </w:r>
      <w:r w:rsidRPr="00BA6AD8">
        <w:rPr>
          <w:rFonts w:cstheme="minorHAnsi"/>
        </w:rPr>
        <w:t xml:space="preserve"> </w:t>
      </w:r>
      <w:r>
        <w:rPr>
          <w:rFonts w:cstheme="minorHAnsi"/>
        </w:rPr>
        <w:t xml:space="preserve">but the existing roads and railways impacting severely on </w:t>
      </w:r>
      <w:proofErr w:type="spellStart"/>
      <w:r>
        <w:rPr>
          <w:rFonts w:cstheme="minorHAnsi"/>
        </w:rPr>
        <w:t>Ratapani</w:t>
      </w:r>
      <w:proofErr w:type="spellEnd"/>
      <w:r>
        <w:rPr>
          <w:rFonts w:cstheme="minorHAnsi"/>
        </w:rPr>
        <w:t xml:space="preserve"> Core</w:t>
      </w:r>
      <w:r w:rsidR="00A34D5C">
        <w:rPr>
          <w:rFonts w:cstheme="minorHAnsi"/>
        </w:rPr>
        <w:t>,</w:t>
      </w:r>
      <w:r>
        <w:rPr>
          <w:rFonts w:cstheme="minorHAnsi"/>
        </w:rPr>
        <w:t xml:space="preserve"> </w:t>
      </w:r>
      <w:r w:rsidRPr="00BA6AD8">
        <w:rPr>
          <w:rFonts w:cstheme="minorHAnsi"/>
        </w:rPr>
        <w:t xml:space="preserve">etc. </w:t>
      </w:r>
      <w:r>
        <w:rPr>
          <w:rFonts w:cstheme="minorHAnsi"/>
        </w:rPr>
        <w:t xml:space="preserve">This southern portion is well used by tigers and other </w:t>
      </w:r>
      <w:r>
        <w:rPr>
          <w:rFonts w:cstheme="minorHAnsi"/>
        </w:rPr>
        <w:lastRenderedPageBreak/>
        <w:t>large predators. All India Tiger Estimation 2022 states Bhopal-</w:t>
      </w:r>
      <w:proofErr w:type="spellStart"/>
      <w:r>
        <w:rPr>
          <w:rFonts w:cstheme="minorHAnsi"/>
        </w:rPr>
        <w:t>Ratapani</w:t>
      </w:r>
      <w:proofErr w:type="spellEnd"/>
      <w:r>
        <w:rPr>
          <w:rFonts w:cstheme="minorHAnsi"/>
        </w:rPr>
        <w:t>-</w:t>
      </w:r>
      <w:proofErr w:type="spellStart"/>
      <w:r>
        <w:rPr>
          <w:rFonts w:cstheme="minorHAnsi"/>
        </w:rPr>
        <w:t>Dewas</w:t>
      </w:r>
      <w:proofErr w:type="spellEnd"/>
      <w:r>
        <w:rPr>
          <w:rFonts w:cstheme="minorHAnsi"/>
        </w:rPr>
        <w:t xml:space="preserve"> Landscape as </w:t>
      </w:r>
      <w:r w:rsidR="00A34D5C">
        <w:rPr>
          <w:rFonts w:cstheme="minorHAnsi"/>
        </w:rPr>
        <w:t xml:space="preserve">an </w:t>
      </w:r>
      <w:r>
        <w:rPr>
          <w:rFonts w:cstheme="minorHAnsi"/>
        </w:rPr>
        <w:t xml:space="preserve">important complex and has witnessed </w:t>
      </w:r>
      <w:r w:rsidR="00A34D5C">
        <w:rPr>
          <w:rFonts w:cstheme="minorHAnsi"/>
        </w:rPr>
        <w:t xml:space="preserve">a </w:t>
      </w:r>
      <w:r>
        <w:rPr>
          <w:rFonts w:cstheme="minorHAnsi"/>
        </w:rPr>
        <w:t xml:space="preserve">doubled population since </w:t>
      </w:r>
      <w:r w:rsidR="00A34D5C">
        <w:rPr>
          <w:rFonts w:cstheme="minorHAnsi"/>
        </w:rPr>
        <w:t xml:space="preserve">the </w:t>
      </w:r>
      <w:r>
        <w:rPr>
          <w:rFonts w:cstheme="minorHAnsi"/>
        </w:rPr>
        <w:t>last AITE 2018</w:t>
      </w:r>
      <w:r w:rsidR="00A34D5C">
        <w:rPr>
          <w:rFonts w:cstheme="minorHAnsi"/>
        </w:rPr>
        <w:t>,</w:t>
      </w:r>
      <w:r>
        <w:rPr>
          <w:rFonts w:cstheme="minorHAnsi"/>
        </w:rPr>
        <w:t xml:space="preserve"> having </w:t>
      </w:r>
      <w:r w:rsidR="00A34D5C">
        <w:rPr>
          <w:rFonts w:cstheme="minorHAnsi"/>
        </w:rPr>
        <w:t xml:space="preserve">a </w:t>
      </w:r>
      <w:r>
        <w:rPr>
          <w:rFonts w:cstheme="minorHAnsi"/>
        </w:rPr>
        <w:t xml:space="preserve">population of 96 tigers (SE 9) within an area of 4530 sq. km. </w:t>
      </w:r>
    </w:p>
    <w:p w14:paraId="24E3967E" w14:textId="7CA44AF6" w:rsidR="00FA31BE" w:rsidRDefault="00FA31BE" w:rsidP="00FA31BE">
      <w:pPr>
        <w:spacing w:line="360" w:lineRule="auto"/>
        <w:rPr>
          <w:rFonts w:cs="Times New Roman"/>
          <w:lang w:eastAsia="en-GB"/>
        </w:rPr>
      </w:pPr>
      <w:r>
        <w:rPr>
          <w:rFonts w:cs="Times New Roman"/>
          <w:lang w:eastAsia="en-GB"/>
        </w:rPr>
        <w:t xml:space="preserve">One of the </w:t>
      </w:r>
      <w:r w:rsidR="00A34D5C">
        <w:rPr>
          <w:rFonts w:cs="Times New Roman"/>
          <w:lang w:eastAsia="en-GB"/>
        </w:rPr>
        <w:t>highly suitable</w:t>
      </w:r>
      <w:r w:rsidRPr="00385A94">
        <w:rPr>
          <w:rFonts w:cs="Times New Roman"/>
          <w:lang w:eastAsia="en-GB"/>
        </w:rPr>
        <w:t xml:space="preserve"> patches </w:t>
      </w:r>
      <w:r>
        <w:rPr>
          <w:rFonts w:cs="Times New Roman"/>
          <w:lang w:eastAsia="en-GB"/>
        </w:rPr>
        <w:t>overlapping urban areas of</w:t>
      </w:r>
      <w:r w:rsidRPr="00385A94">
        <w:rPr>
          <w:rFonts w:cs="Times New Roman"/>
          <w:lang w:eastAsia="en-GB"/>
        </w:rPr>
        <w:t xml:space="preserve"> Bhopal </w:t>
      </w:r>
      <w:r>
        <w:rPr>
          <w:rFonts w:cs="Times New Roman"/>
          <w:lang w:eastAsia="en-GB"/>
        </w:rPr>
        <w:t xml:space="preserve">can be seen as </w:t>
      </w:r>
      <w:r w:rsidR="00A34D5C">
        <w:rPr>
          <w:rFonts w:cs="Times New Roman"/>
          <w:lang w:eastAsia="en-GB"/>
        </w:rPr>
        <w:t xml:space="preserve">a </w:t>
      </w:r>
      <w:r w:rsidRPr="00385A94">
        <w:rPr>
          <w:rFonts w:cs="Times New Roman"/>
          <w:lang w:eastAsia="en-GB"/>
        </w:rPr>
        <w:t>representative urban stepping stone, connecti</w:t>
      </w:r>
      <w:r>
        <w:rPr>
          <w:rFonts w:cs="Times New Roman"/>
          <w:lang w:eastAsia="en-GB"/>
        </w:rPr>
        <w:t>ng</w:t>
      </w:r>
      <w:r w:rsidRPr="00385A94">
        <w:rPr>
          <w:rFonts w:cs="Times New Roman"/>
          <w:lang w:eastAsia="en-GB"/>
        </w:rPr>
        <w:t xml:space="preserve"> southern and northern forest regions, </w:t>
      </w:r>
      <w:r>
        <w:rPr>
          <w:rFonts w:cs="Times New Roman"/>
          <w:lang w:eastAsia="en-GB"/>
        </w:rPr>
        <w:t xml:space="preserve">establishing </w:t>
      </w:r>
      <w:r w:rsidR="00A34D5C">
        <w:rPr>
          <w:rFonts w:cs="Times New Roman"/>
          <w:lang w:eastAsia="en-GB"/>
        </w:rPr>
        <w:t xml:space="preserve">a </w:t>
      </w:r>
      <w:r>
        <w:rPr>
          <w:rFonts w:cs="Times New Roman"/>
          <w:lang w:eastAsia="en-GB"/>
        </w:rPr>
        <w:t xml:space="preserve">role </w:t>
      </w:r>
      <w:r w:rsidR="00A34D5C">
        <w:rPr>
          <w:rFonts w:cs="Times New Roman"/>
          <w:lang w:eastAsia="en-GB"/>
        </w:rPr>
        <w:t xml:space="preserve">for </w:t>
      </w:r>
      <w:r w:rsidRPr="00385A94">
        <w:rPr>
          <w:rFonts w:cs="Times New Roman"/>
          <w:lang w:eastAsia="en-GB"/>
        </w:rPr>
        <w:t>urban green space networks as part of a tiger conservation landscape rather than as purely antagonistic land uses</w:t>
      </w:r>
      <w:r>
        <w:rPr>
          <w:rFonts w:cs="Times New Roman"/>
          <w:lang w:eastAsia="en-GB"/>
        </w:rPr>
        <w:t xml:space="preserve"> (Hosaka and Numata, 2016)</w:t>
      </w:r>
      <w:r w:rsidRPr="00385A94">
        <w:rPr>
          <w:rFonts w:cs="Times New Roman"/>
          <w:lang w:eastAsia="en-GB"/>
        </w:rPr>
        <w:t xml:space="preserve">. This </w:t>
      </w:r>
      <w:r>
        <w:rPr>
          <w:rFonts w:cs="Times New Roman"/>
          <w:lang w:eastAsia="en-GB"/>
        </w:rPr>
        <w:t xml:space="preserve">also </w:t>
      </w:r>
      <w:r w:rsidRPr="00385A94">
        <w:rPr>
          <w:rFonts w:cs="Times New Roman"/>
          <w:lang w:eastAsia="en-GB"/>
        </w:rPr>
        <w:t>aligns with emerging global literature on large carnivores in urban landscapes, which shows that appropriately configured green space networks, riparian corridors, and peri</w:t>
      </w:r>
      <w:r w:rsidRPr="00385A94">
        <w:rPr>
          <w:rFonts w:cs="Times New Roman"/>
          <w:lang w:eastAsia="en-GB"/>
        </w:rPr>
        <w:noBreakHyphen/>
        <w:t>urban forests can facilitate movement and persistence of predators from coyotes and black bears in North America to hyenas in African cities (e.g., Bateman &amp; Fleming, 2012; Magle et al., 2012;</w:t>
      </w:r>
      <w:r>
        <w:rPr>
          <w:rFonts w:cs="Times New Roman"/>
          <w:lang w:eastAsia="en-GB"/>
        </w:rPr>
        <w:t xml:space="preserve"> Aziz and Rasidi</w:t>
      </w:r>
      <w:r w:rsidR="00A34D5C">
        <w:rPr>
          <w:rFonts w:cs="Times New Roman"/>
          <w:lang w:eastAsia="en-GB"/>
        </w:rPr>
        <w:t>,</w:t>
      </w:r>
      <w:r>
        <w:rPr>
          <w:rFonts w:cs="Times New Roman"/>
          <w:lang w:eastAsia="en-GB"/>
        </w:rPr>
        <w:t xml:space="preserve"> 2014; </w:t>
      </w:r>
      <w:r w:rsidRPr="00385A94">
        <w:rPr>
          <w:rFonts w:cs="Times New Roman"/>
          <w:lang w:eastAsia="en-GB"/>
        </w:rPr>
        <w:t>Yirga et al., 2015</w:t>
      </w:r>
      <w:r>
        <w:rPr>
          <w:rFonts w:cs="Times New Roman"/>
          <w:lang w:eastAsia="en-GB"/>
        </w:rPr>
        <w:t>; Gallo et al., 2017).</w:t>
      </w:r>
    </w:p>
    <w:p w14:paraId="4A111473" w14:textId="50BDA35B" w:rsidR="00FA31BE" w:rsidRDefault="00FA31BE" w:rsidP="00FA31BE">
      <w:pPr>
        <w:spacing w:line="360" w:lineRule="auto"/>
        <w:rPr>
          <w:lang w:val="en-US"/>
        </w:rPr>
      </w:pPr>
      <w:r w:rsidRPr="005D71D7">
        <w:rPr>
          <w:lang w:val="en-US"/>
        </w:rPr>
        <w:t xml:space="preserve">The study highlights </w:t>
      </w:r>
      <w:r>
        <w:rPr>
          <w:lang w:val="en-US"/>
        </w:rPr>
        <w:t xml:space="preserve">mixed </w:t>
      </w:r>
      <w:r w:rsidR="00A34D5C">
        <w:rPr>
          <w:lang w:val="en-US"/>
        </w:rPr>
        <w:t xml:space="preserve">prey-base </w:t>
      </w:r>
      <w:r>
        <w:rPr>
          <w:lang w:val="en-US"/>
        </w:rPr>
        <w:t xml:space="preserve">availability and </w:t>
      </w:r>
      <w:r w:rsidRPr="005D71D7">
        <w:rPr>
          <w:lang w:val="en-US"/>
        </w:rPr>
        <w:t>tigers utilizing t</w:t>
      </w:r>
      <w:r>
        <w:rPr>
          <w:lang w:val="en-US"/>
        </w:rPr>
        <w:t>his</w:t>
      </w:r>
      <w:r w:rsidRPr="005D71D7">
        <w:rPr>
          <w:lang w:val="en-US"/>
        </w:rPr>
        <w:t xml:space="preserve"> mixed prey base</w:t>
      </w:r>
      <w:r w:rsidR="008306EB">
        <w:rPr>
          <w:lang w:val="en-US"/>
        </w:rPr>
        <w:t xml:space="preserve"> (Harihar &amp; Pandav, 2012)</w:t>
      </w:r>
      <w:r w:rsidRPr="005D71D7">
        <w:rPr>
          <w:lang w:val="en-US"/>
        </w:rPr>
        <w:t xml:space="preserve">, with domestic livestock comprising less than 20% of their diet. </w:t>
      </w:r>
      <w:r>
        <w:rPr>
          <w:lang w:val="en-US"/>
        </w:rPr>
        <w:t xml:space="preserve">The livestock densities in </w:t>
      </w:r>
      <w:r w:rsidR="00A34D5C">
        <w:rPr>
          <w:lang w:val="en-US"/>
        </w:rPr>
        <w:t xml:space="preserve">the </w:t>
      </w:r>
      <w:r>
        <w:rPr>
          <w:lang w:val="en-US"/>
        </w:rPr>
        <w:t xml:space="preserve">landscape are dominated </w:t>
      </w:r>
      <w:r w:rsidR="00A34D5C">
        <w:rPr>
          <w:lang w:val="en-US"/>
        </w:rPr>
        <w:t>by cows,</w:t>
      </w:r>
      <w:r>
        <w:rPr>
          <w:lang w:val="en-US"/>
        </w:rPr>
        <w:t xml:space="preserve"> followed by langurs and nilgai in </w:t>
      </w:r>
      <w:r w:rsidR="00A34D5C">
        <w:rPr>
          <w:lang w:val="en-US"/>
        </w:rPr>
        <w:t xml:space="preserve">the </w:t>
      </w:r>
      <w:r>
        <w:rPr>
          <w:lang w:val="en-US"/>
        </w:rPr>
        <w:t>landscape</w:t>
      </w:r>
      <w:r w:rsidR="00A34D5C">
        <w:rPr>
          <w:lang w:val="en-US"/>
        </w:rPr>
        <w:t>,</w:t>
      </w:r>
      <w:r>
        <w:rPr>
          <w:lang w:val="en-US"/>
        </w:rPr>
        <w:t xml:space="preserve"> while pigs </w:t>
      </w:r>
      <w:r w:rsidR="00A34D5C">
        <w:rPr>
          <w:lang w:val="en-US"/>
        </w:rPr>
        <w:t>dominate</w:t>
      </w:r>
      <w:r>
        <w:rPr>
          <w:lang w:val="en-US"/>
        </w:rPr>
        <w:t xml:space="preserve"> in city areas after cows.  </w:t>
      </w:r>
      <w:r w:rsidRPr="005D71D7">
        <w:rPr>
          <w:lang w:val="en-US"/>
        </w:rPr>
        <w:t xml:space="preserve">However, the increasing proportion of domestic prey in areas closer to human settlements raises important conservation concerns </w:t>
      </w:r>
      <w:r w:rsidRPr="00CB73BC">
        <w:rPr>
          <w:lang w:val="en-US"/>
        </w:rPr>
        <w:t>(</w:t>
      </w:r>
      <w:proofErr w:type="spellStart"/>
      <w:r w:rsidRPr="00CB73BC">
        <w:rPr>
          <w:lang w:val="en-US"/>
        </w:rPr>
        <w:t>Chundawat</w:t>
      </w:r>
      <w:proofErr w:type="spellEnd"/>
      <w:r w:rsidRPr="00CB73BC">
        <w:rPr>
          <w:lang w:val="en-US"/>
        </w:rPr>
        <w:t xml:space="preserve"> et al.</w:t>
      </w:r>
      <w:r>
        <w:rPr>
          <w:lang w:val="en-US"/>
        </w:rPr>
        <w:t>,</w:t>
      </w:r>
      <w:r w:rsidRPr="00CB73BC">
        <w:rPr>
          <w:lang w:val="en-US"/>
        </w:rPr>
        <w:t xml:space="preserve"> 2008; </w:t>
      </w:r>
      <w:r w:rsidR="00C2701C">
        <w:rPr>
          <w:lang w:val="en-US"/>
        </w:rPr>
        <w:t xml:space="preserve">Dickman, 2008; </w:t>
      </w:r>
      <w:r w:rsidRPr="00CB73BC">
        <w:rPr>
          <w:lang w:val="en-US"/>
        </w:rPr>
        <w:t>Reddy et al.</w:t>
      </w:r>
      <w:r>
        <w:rPr>
          <w:lang w:val="en-US"/>
        </w:rPr>
        <w:t>,</w:t>
      </w:r>
      <w:r w:rsidRPr="00CB73BC">
        <w:rPr>
          <w:lang w:val="en-US"/>
        </w:rPr>
        <w:t xml:space="preserve"> 2004; </w:t>
      </w:r>
      <w:proofErr w:type="spellStart"/>
      <w:r w:rsidRPr="00CB73BC">
        <w:rPr>
          <w:lang w:val="en-US"/>
        </w:rPr>
        <w:t>Kolipaka</w:t>
      </w:r>
      <w:proofErr w:type="spellEnd"/>
      <w:r w:rsidRPr="00CB73BC">
        <w:rPr>
          <w:lang w:val="en-US"/>
        </w:rPr>
        <w:t xml:space="preserve"> et al.</w:t>
      </w:r>
      <w:r>
        <w:rPr>
          <w:lang w:val="en-US"/>
        </w:rPr>
        <w:t>,</w:t>
      </w:r>
      <w:r w:rsidRPr="00CB73BC">
        <w:rPr>
          <w:lang w:val="en-US"/>
        </w:rPr>
        <w:t xml:space="preserve"> 2017</w:t>
      </w:r>
      <w:r w:rsidR="008306EB">
        <w:rPr>
          <w:lang w:val="en-US"/>
        </w:rPr>
        <w:t>; Jhala et al., 2021</w:t>
      </w:r>
      <w:r w:rsidRPr="00CB73BC">
        <w:rPr>
          <w:lang w:val="en-US"/>
        </w:rPr>
        <w:t xml:space="preserve">). While livestock offers a predictable and readily available food source, reliance on domestic prey heightens the risk of human-wildlife conflict, including retaliatory killings of tigers by local communities </w:t>
      </w:r>
      <w:r>
        <w:rPr>
          <w:lang w:val="en-US"/>
        </w:rPr>
        <w:t xml:space="preserve">and negative attitudes </w:t>
      </w:r>
      <w:r w:rsidR="00A34D5C">
        <w:rPr>
          <w:lang w:val="en-US"/>
        </w:rPr>
        <w:t>escalating</w:t>
      </w:r>
      <w:r>
        <w:rPr>
          <w:lang w:val="en-US"/>
        </w:rPr>
        <w:t xml:space="preserve"> rapidly </w:t>
      </w:r>
      <w:r w:rsidRPr="00CB73BC">
        <w:rPr>
          <w:lang w:val="en-US"/>
        </w:rPr>
        <w:t xml:space="preserve">(Distefano, 2005; </w:t>
      </w:r>
      <w:proofErr w:type="spellStart"/>
      <w:r w:rsidRPr="00CB73BC">
        <w:rPr>
          <w:lang w:val="en-US"/>
        </w:rPr>
        <w:t>Thirgood</w:t>
      </w:r>
      <w:proofErr w:type="spellEnd"/>
      <w:r w:rsidRPr="00CB73BC">
        <w:rPr>
          <w:lang w:val="en-US"/>
        </w:rPr>
        <w:t xml:space="preserve"> et al.</w:t>
      </w:r>
      <w:r>
        <w:rPr>
          <w:lang w:val="en-US"/>
        </w:rPr>
        <w:t>,</w:t>
      </w:r>
      <w:r w:rsidRPr="00CB73BC">
        <w:rPr>
          <w:lang w:val="en-US"/>
        </w:rPr>
        <w:t xml:space="preserve"> 2005; Karanth et al.</w:t>
      </w:r>
      <w:r>
        <w:rPr>
          <w:lang w:val="en-US"/>
        </w:rPr>
        <w:t>,</w:t>
      </w:r>
      <w:r w:rsidRPr="00CB73BC">
        <w:rPr>
          <w:lang w:val="en-US"/>
        </w:rPr>
        <w:t xml:space="preserve"> 2011; Goodrich et al.</w:t>
      </w:r>
      <w:r>
        <w:rPr>
          <w:lang w:val="en-US"/>
        </w:rPr>
        <w:t xml:space="preserve">, </w:t>
      </w:r>
      <w:r w:rsidRPr="00CB73BC">
        <w:rPr>
          <w:lang w:val="en-US"/>
        </w:rPr>
        <w:t xml:space="preserve">2015). To mitigate such conflicts, proactive conservation strategies are necessary, including habitat augmentation to bolster wild prey populations, promotion of improved livestock guarding practices, implementation of compensation schemes for depredation losses, and community capacity building and engagement programs to foster coexistence (Misra </w:t>
      </w:r>
      <w:r w:rsidR="00C2701C">
        <w:rPr>
          <w:lang w:val="en-US"/>
        </w:rPr>
        <w:t xml:space="preserve">and Madhusudan, </w:t>
      </w:r>
      <w:r w:rsidRPr="00CB73BC">
        <w:rPr>
          <w:lang w:val="en-US"/>
        </w:rPr>
        <w:t>2003; Rostro-García and Woodroffe, 2012; Karanth et al.</w:t>
      </w:r>
      <w:r>
        <w:rPr>
          <w:lang w:val="en-US"/>
        </w:rPr>
        <w:t>,</w:t>
      </w:r>
      <w:r w:rsidRPr="00CB73BC">
        <w:rPr>
          <w:lang w:val="en-US"/>
        </w:rPr>
        <w:t xml:space="preserve"> 2011; Gubbi et al.</w:t>
      </w:r>
      <w:r>
        <w:rPr>
          <w:lang w:val="en-US"/>
        </w:rPr>
        <w:t>,</w:t>
      </w:r>
      <w:r w:rsidRPr="00CB73BC">
        <w:rPr>
          <w:lang w:val="en-US"/>
        </w:rPr>
        <w:t xml:space="preserve"> 2014; Nyhus, 2016; Sharma et al.</w:t>
      </w:r>
      <w:r>
        <w:rPr>
          <w:lang w:val="en-US"/>
        </w:rPr>
        <w:t>,</w:t>
      </w:r>
      <w:r w:rsidRPr="00CB73BC">
        <w:rPr>
          <w:lang w:val="en-US"/>
        </w:rPr>
        <w:t xml:space="preserve"> 2017).</w:t>
      </w:r>
      <w:r>
        <w:rPr>
          <w:lang w:val="en-US"/>
        </w:rPr>
        <w:t xml:space="preserve"> </w:t>
      </w:r>
      <w:r w:rsidRPr="005D71D7">
        <w:rPr>
          <w:lang w:val="en-US"/>
        </w:rPr>
        <w:t xml:space="preserve">This study underscores the complex ecological resilience of tigers and their capacity to persist in human-altered landscapes by adjusting their dietary strategies and prey availability. </w:t>
      </w:r>
    </w:p>
    <w:p w14:paraId="0C4A4DDB" w14:textId="5E5A9232" w:rsidR="00FA31BE" w:rsidRDefault="00FA31BE" w:rsidP="00FA31BE">
      <w:pPr>
        <w:spacing w:line="360" w:lineRule="auto"/>
        <w:rPr>
          <w:rFonts w:cs="Times New Roman"/>
          <w:lang w:eastAsia="en-GB"/>
        </w:rPr>
      </w:pPr>
      <w:r>
        <w:rPr>
          <w:lang w:val="en-US"/>
        </w:rPr>
        <w:t>Concluding the ecological aspect of the study</w:t>
      </w:r>
      <w:r w:rsidR="00A34D5C">
        <w:rPr>
          <w:lang w:val="en-US"/>
        </w:rPr>
        <w:t>,</w:t>
      </w:r>
      <w:r>
        <w:rPr>
          <w:lang w:val="en-US"/>
        </w:rPr>
        <w:t xml:space="preserve"> the results align with large tiger landscape studies across Central India and Asia, highlighting </w:t>
      </w:r>
      <w:r w:rsidR="00A34D5C">
        <w:rPr>
          <w:lang w:val="en-US"/>
        </w:rPr>
        <w:t xml:space="preserve">the </w:t>
      </w:r>
      <w:r>
        <w:rPr>
          <w:lang w:val="en-US"/>
        </w:rPr>
        <w:t xml:space="preserve">importance of contiguous or semi-contiguous forest cover, prey availability and structural-functional connectivity between PA </w:t>
      </w:r>
      <w:r>
        <w:rPr>
          <w:lang w:val="en-US"/>
        </w:rPr>
        <w:lastRenderedPageBreak/>
        <w:t xml:space="preserve">and non-protected territorial forest in </w:t>
      </w:r>
      <w:r w:rsidR="00A34D5C">
        <w:rPr>
          <w:lang w:val="en-US"/>
        </w:rPr>
        <w:t>human-dominated</w:t>
      </w:r>
      <w:r>
        <w:rPr>
          <w:lang w:val="en-US"/>
        </w:rPr>
        <w:t xml:space="preserve"> landscapes supporting tiger populations (</w:t>
      </w:r>
      <w:r w:rsidRPr="00385A94">
        <w:rPr>
          <w:rFonts w:cs="Times New Roman"/>
          <w:lang w:eastAsia="en-GB"/>
        </w:rPr>
        <w:t>DeFries et al., 2010; Joshi et al., 2013; Dutta et al., 2018; Sanderson et al., 2023).</w:t>
      </w:r>
    </w:p>
    <w:p w14:paraId="19998861" w14:textId="3919A09A" w:rsidR="00FA31BE" w:rsidRPr="00594228" w:rsidRDefault="00FA31BE" w:rsidP="00FA31BE">
      <w:pPr>
        <w:spacing w:line="360" w:lineRule="auto"/>
      </w:pPr>
      <w:r>
        <w:rPr>
          <w:rFonts w:cs="Times New Roman"/>
          <w:lang w:eastAsia="en-GB"/>
        </w:rPr>
        <w:t xml:space="preserve">Understanding the </w:t>
      </w:r>
      <w:r w:rsidR="00A34D5C">
        <w:rPr>
          <w:rFonts w:cs="Times New Roman"/>
          <w:lang w:eastAsia="en-GB"/>
        </w:rPr>
        <w:t>human dimension</w:t>
      </w:r>
      <w:r>
        <w:rPr>
          <w:rFonts w:cs="Times New Roman"/>
          <w:lang w:eastAsia="en-GB"/>
        </w:rPr>
        <w:t xml:space="preserve"> of the study is </w:t>
      </w:r>
      <w:r w:rsidR="00A34D5C">
        <w:rPr>
          <w:rFonts w:cs="Times New Roman"/>
          <w:lang w:eastAsia="en-GB"/>
        </w:rPr>
        <w:t xml:space="preserve">an </w:t>
      </w:r>
      <w:r>
        <w:rPr>
          <w:rFonts w:cs="Times New Roman"/>
          <w:lang w:eastAsia="en-GB"/>
        </w:rPr>
        <w:t xml:space="preserve">important part </w:t>
      </w:r>
      <w:r w:rsidR="00A34D5C">
        <w:rPr>
          <w:rFonts w:cs="Times New Roman"/>
          <w:lang w:eastAsia="en-GB"/>
        </w:rPr>
        <w:t>of</w:t>
      </w:r>
      <w:r>
        <w:rPr>
          <w:rFonts w:cs="Times New Roman"/>
          <w:lang w:eastAsia="en-GB"/>
        </w:rPr>
        <w:t xml:space="preserve"> management. The low conflict levels, timely compensatory practices</w:t>
      </w:r>
      <w:r w:rsidR="00A34D5C">
        <w:rPr>
          <w:rFonts w:cs="Times New Roman"/>
          <w:lang w:eastAsia="en-GB"/>
        </w:rPr>
        <w:t>,</w:t>
      </w:r>
      <w:r>
        <w:rPr>
          <w:rFonts w:cs="Times New Roman"/>
          <w:lang w:eastAsia="en-GB"/>
        </w:rPr>
        <w:t xml:space="preserve"> and non-</w:t>
      </w:r>
      <w:proofErr w:type="spellStart"/>
      <w:r>
        <w:rPr>
          <w:rFonts w:cs="Times New Roman"/>
          <w:lang w:eastAsia="en-GB"/>
        </w:rPr>
        <w:t>retalitory</w:t>
      </w:r>
      <w:proofErr w:type="spellEnd"/>
      <w:r>
        <w:rPr>
          <w:rFonts w:cs="Times New Roman"/>
          <w:lang w:eastAsia="en-GB"/>
        </w:rPr>
        <w:t xml:space="preserve"> attitude of </w:t>
      </w:r>
      <w:r w:rsidR="00A34D5C">
        <w:rPr>
          <w:rFonts w:cs="Times New Roman"/>
          <w:lang w:eastAsia="en-GB"/>
        </w:rPr>
        <w:t xml:space="preserve">the </w:t>
      </w:r>
      <w:r>
        <w:rPr>
          <w:rFonts w:cs="Times New Roman"/>
          <w:lang w:eastAsia="en-GB"/>
        </w:rPr>
        <w:t xml:space="preserve">local community </w:t>
      </w:r>
      <w:r w:rsidR="00A34D5C">
        <w:rPr>
          <w:rFonts w:cs="Times New Roman"/>
          <w:lang w:eastAsia="en-GB"/>
        </w:rPr>
        <w:t>are</w:t>
      </w:r>
      <w:r>
        <w:rPr>
          <w:rFonts w:cs="Times New Roman"/>
          <w:lang w:eastAsia="en-GB"/>
        </w:rPr>
        <w:t xml:space="preserve"> playing </w:t>
      </w:r>
      <w:r w:rsidR="00A34D5C">
        <w:rPr>
          <w:rFonts w:cs="Times New Roman"/>
          <w:lang w:eastAsia="en-GB"/>
        </w:rPr>
        <w:t xml:space="preserve">an </w:t>
      </w:r>
      <w:r>
        <w:rPr>
          <w:rFonts w:cs="Times New Roman"/>
          <w:lang w:eastAsia="en-GB"/>
        </w:rPr>
        <w:t>important role</w:t>
      </w:r>
      <w:r w:rsidR="00A34D5C">
        <w:rPr>
          <w:rFonts w:cs="Times New Roman"/>
          <w:lang w:eastAsia="en-GB"/>
        </w:rPr>
        <w:t>, as</w:t>
      </w:r>
      <w:r>
        <w:rPr>
          <w:rFonts w:cs="Times New Roman"/>
          <w:lang w:eastAsia="en-GB"/>
        </w:rPr>
        <w:t xml:space="preserve"> they have played across </w:t>
      </w:r>
      <w:r w:rsidR="00A34D5C">
        <w:rPr>
          <w:rFonts w:cs="Times New Roman"/>
          <w:lang w:eastAsia="en-GB"/>
        </w:rPr>
        <w:t xml:space="preserve">the </w:t>
      </w:r>
      <w:r>
        <w:rPr>
          <w:rFonts w:cs="Times New Roman"/>
          <w:lang w:eastAsia="en-GB"/>
        </w:rPr>
        <w:t>globe (</w:t>
      </w:r>
      <w:r w:rsidRPr="00A803F7">
        <w:rPr>
          <w:rFonts w:cs="Times New Roman"/>
          <w:lang w:eastAsia="en-GB"/>
        </w:rPr>
        <w:t>Mishra &amp; Madhusudan, 2003; Rostro</w:t>
      </w:r>
      <w:r w:rsidRPr="00A803F7">
        <w:rPr>
          <w:rFonts w:cs="Times New Roman"/>
          <w:lang w:eastAsia="en-GB"/>
        </w:rPr>
        <w:noBreakHyphen/>
        <w:t>García &amp; Woodroffe, 2012; Gubbi et al., 2014; Sharma et al., 2017).</w:t>
      </w:r>
      <w:r>
        <w:rPr>
          <w:rFonts w:cs="Times New Roman"/>
          <w:lang w:eastAsia="en-GB"/>
        </w:rPr>
        <w:t xml:space="preserve"> </w:t>
      </w:r>
      <w:r w:rsidRPr="00594228">
        <w:t xml:space="preserve">Human-wildlife interactions, particularly with large carnivores like tigers, are framed by theories such as the Theory of Reasoned Action (TRA) and Theory of Planned </w:t>
      </w:r>
      <w:proofErr w:type="spellStart"/>
      <w:r w:rsidRPr="00594228">
        <w:t>Behavior</w:t>
      </w:r>
      <w:proofErr w:type="spellEnd"/>
      <w:r w:rsidRPr="00594228">
        <w:t xml:space="preserve"> (TPB), which link attitudes, subjective norms, and perceived control to </w:t>
      </w:r>
      <w:proofErr w:type="spellStart"/>
      <w:r w:rsidRPr="00594228">
        <w:t>behavioral</w:t>
      </w:r>
      <w:proofErr w:type="spellEnd"/>
      <w:r w:rsidRPr="00594228">
        <w:t xml:space="preserve"> intentions like supporting conservation (Ajzen and Fishbein, 1980). In the Bhopal context, TRA helps explain spontaneous tolerance </w:t>
      </w:r>
      <w:proofErr w:type="spellStart"/>
      <w:r w:rsidRPr="00594228">
        <w:t>behaviors</w:t>
      </w:r>
      <w:proofErr w:type="spellEnd"/>
      <w:r w:rsidRPr="00594228">
        <w:t>, while TPB addresses barriers like limited control over tiger movements in shared spaces (Ajzen, 2020)</w:t>
      </w:r>
      <w:r>
        <w:t>.</w:t>
      </w:r>
      <w:r w:rsidRPr="00594228">
        <w:t xml:space="preserve"> These frameworks reveal how socio-cultural values and past experiences influence perceptions, with 30% of respondents valuing wildlife for socio-cultural reasons and 17% for spiritual ones, aligning with studies showing cultural reverence for tigers in Central India (Bhatia et al., 2019). </w:t>
      </w:r>
    </w:p>
    <w:p w14:paraId="32119F18" w14:textId="3B894A92" w:rsidR="00FA31BE" w:rsidRDefault="00FA31BE" w:rsidP="00FA31BE">
      <w:pPr>
        <w:spacing w:line="360" w:lineRule="auto"/>
      </w:pPr>
      <w:r w:rsidRPr="00594228">
        <w:t xml:space="preserve">Similar applications in India highlight </w:t>
      </w:r>
      <w:r w:rsidR="00A34D5C">
        <w:t xml:space="preserve">that </w:t>
      </w:r>
      <w:r w:rsidRPr="00594228">
        <w:t>those positive attitudes stem from beliefs in tigers</w:t>
      </w:r>
      <w:r w:rsidR="006A4B0C">
        <w:t>’</w:t>
      </w:r>
      <w:r w:rsidRPr="00594228">
        <w:t xml:space="preserve"> ecological roles, but negative encounters erode them (Karanth and Surendra, 2018). For instance, in </w:t>
      </w:r>
      <w:proofErr w:type="spellStart"/>
      <w:r w:rsidRPr="00594228">
        <w:t>Nagarhole</w:t>
      </w:r>
      <w:proofErr w:type="spellEnd"/>
      <w:r w:rsidRPr="00594228">
        <w:t>, villagers</w:t>
      </w:r>
      <w:r w:rsidR="006A4B0C">
        <w:t>’</w:t>
      </w:r>
      <w:r w:rsidRPr="00594228">
        <w:t xml:space="preserve"> intentions to retaliate correlate with perceived risks, underscoring TPB</w:t>
      </w:r>
      <w:r w:rsidR="006A4B0C">
        <w:t>’</w:t>
      </w:r>
      <w:r w:rsidRPr="00594228">
        <w:t>s relevance (Karanth et al., 201</w:t>
      </w:r>
      <w:r w:rsidR="00A12341">
        <w:t>8</w:t>
      </w:r>
      <w:r w:rsidRPr="00594228">
        <w:t>). This study</w:t>
      </w:r>
      <w:r w:rsidR="006A4B0C">
        <w:t>’</w:t>
      </w:r>
      <w:r w:rsidRPr="00594228">
        <w:t xml:space="preserve">s respondents, mostly from low-education backgrounds (44.6% illiterate), draw knowledge from peers (92%) rather than formal education, mirroring global patterns where informal networks shape norms (Kahler and Gore, 2015). Attitudes blend fear, pride, and conditional acceptance: 62 felt happy about tigers, but 107 wanted them away from villages. </w:t>
      </w:r>
      <w:r>
        <w:t xml:space="preserve">The conditional acceptance by 26% of </w:t>
      </w:r>
      <w:r w:rsidR="00A34D5C">
        <w:t>respondents</w:t>
      </w:r>
      <w:r>
        <w:t xml:space="preserve"> states clearly that they accept tigers till they are not involved in human causality (Carter </w:t>
      </w:r>
      <w:r w:rsidR="00A34D5C">
        <w:t>et</w:t>
      </w:r>
      <w:r>
        <w:t xml:space="preserve"> al., 20</w:t>
      </w:r>
      <w:r w:rsidR="00A12341">
        <w:t>1</w:t>
      </w:r>
      <w:r>
        <w:t xml:space="preserve">2). </w:t>
      </w:r>
      <w:r w:rsidRPr="00594228">
        <w:t>Emotional responses</w:t>
      </w:r>
      <w:r>
        <w:t xml:space="preserve"> </w:t>
      </w:r>
      <w:r w:rsidRPr="00594228">
        <w:t>fearful (76%) yet proud (30%)</w:t>
      </w:r>
      <w:r>
        <w:t xml:space="preserve"> </w:t>
      </w:r>
      <w:r w:rsidRPr="00594228">
        <w:t>reflect India</w:t>
      </w:r>
      <w:r w:rsidR="006A4B0C">
        <w:t>’</w:t>
      </w:r>
      <w:r w:rsidRPr="00594228">
        <w:t xml:space="preserve">s tiger icon status, where cultural symbolism buffers negativity (Kellert, 1991). Only 9% held outright negative views, lower than in high-conflict zones like </w:t>
      </w:r>
      <w:proofErr w:type="spellStart"/>
      <w:r w:rsidRPr="00594228">
        <w:t>Nagarhole</w:t>
      </w:r>
      <w:proofErr w:type="spellEnd"/>
      <w:r w:rsidRPr="00594228">
        <w:t>, where livestock losses amplify intolerance</w:t>
      </w:r>
      <w:r>
        <w:t>.</w:t>
      </w:r>
      <w:r w:rsidRPr="00594228">
        <w:t xml:space="preserve"> </w:t>
      </w:r>
    </w:p>
    <w:p w14:paraId="69113BD9" w14:textId="772505E9" w:rsidR="00FA31BE" w:rsidRDefault="00FA31BE" w:rsidP="00FA31BE">
      <w:pPr>
        <w:spacing w:line="360" w:lineRule="auto"/>
      </w:pPr>
      <w:r>
        <w:t>The f</w:t>
      </w:r>
      <w:r w:rsidRPr="00594228">
        <w:t xml:space="preserve">indings support low-conflict coexistence, with high awareness and conditional positivity enabling interventions like community monitoring (Jordan et al., 2020). Compensation addresses losses, but education via photo-cards and free-listing builds knowledge (Marker et al., 2003). Staff training on TPB could enhance control perceptions, integrating herding data </w:t>
      </w:r>
      <w:r w:rsidRPr="00594228">
        <w:lastRenderedPageBreak/>
        <w:t xml:space="preserve">for targeted fencing (Ajzen, 2020). Urban gradients demand landscape-scale plans, prioritizing consensus corridors (70% village-overlapped) over reactive measures (Jhala et al., 2025). </w:t>
      </w:r>
    </w:p>
    <w:p w14:paraId="5531F5C2" w14:textId="77777777" w:rsidR="00FA31BE" w:rsidRPr="00594228" w:rsidRDefault="00FA31BE" w:rsidP="00FA31BE">
      <w:pPr>
        <w:spacing w:line="360" w:lineRule="auto"/>
      </w:pPr>
      <w:r>
        <w:rPr>
          <w:lang w:val="en-US"/>
        </w:rPr>
        <w:t xml:space="preserve">The </w:t>
      </w:r>
      <w:r w:rsidRPr="00AB6A4F">
        <w:rPr>
          <w:lang w:val="en-US"/>
        </w:rPr>
        <w:t>observed activity patterns reveal that tigers and other carnivores largely adopt nocturnal behaviors to minimize overlap with human activity (Gallo et al., 2022), while prey species exhibit diverse strategies, including diurnal, nocturnal, and crepuscular patterns, to balance resource acquisition with predation risk (Oksanen et al., 2020; Chaudhuri et al., 2022). The dominance of human activity during daylight hours underscores the significant influence of anthropogenic pressures on wildlife behavior in this urban environment (Xiao et al., 2018; Naha et al., 2021). These findings contribute to a more nuanced understanding of human- wildlife interactions and can inform targeted conservation interventions aimed at promoting long-term tiger survival and coexistence in rapidly changing environments.</w:t>
      </w:r>
    </w:p>
    <w:p w14:paraId="78ADEBF7" w14:textId="646AE271" w:rsidR="00FA31BE" w:rsidRPr="00EB3F60" w:rsidRDefault="00FA31BE" w:rsidP="00FA31BE">
      <w:pPr>
        <w:spacing w:before="0" w:after="0" w:line="360" w:lineRule="auto"/>
        <w:rPr>
          <w:rFonts w:cs="Times New Roman"/>
          <w:noProof/>
        </w:rPr>
      </w:pPr>
      <w:r w:rsidRPr="005D71D7">
        <w:rPr>
          <w:lang w:val="en-US"/>
        </w:rPr>
        <w:t>By integrating ecological research with socio-economic considerations, conservation initiatives can adopt a holistic approach to safeguarding tigers amidst increasing urbanization and anthropogenic pressures</w:t>
      </w:r>
      <w:r w:rsidR="00B011B9">
        <w:rPr>
          <w:lang w:val="en-US"/>
        </w:rPr>
        <w:t xml:space="preserve"> (Grove &amp; Burch, 1997)</w:t>
      </w:r>
      <w:r w:rsidRPr="005D71D7">
        <w:rPr>
          <w:lang w:val="en-US"/>
        </w:rPr>
        <w:t xml:space="preserve">. The urban landscape of Bhopal serves as an insightful case study for understanding large carnivore conservation in rapidly expanding urban environments and focusing on </w:t>
      </w:r>
      <w:r w:rsidR="00A55E5A">
        <w:rPr>
          <w:lang w:val="en-US"/>
        </w:rPr>
        <w:t>location-specific</w:t>
      </w:r>
      <w:r w:rsidRPr="005D71D7">
        <w:rPr>
          <w:lang w:val="en-US"/>
        </w:rPr>
        <w:t xml:space="preserve"> strategies. Future research should focus on long-term monitoring in city green spaces, the changing dynamics of habitat mosaics influenced by human use and management of cattle close to human dwellings, as they all influence human-wildlife interactions. </w:t>
      </w:r>
      <w:r>
        <w:rPr>
          <w:rFonts w:cs="Times New Roman"/>
          <w:noProof/>
        </w:rPr>
        <w:t xml:space="preserve">There </w:t>
      </w:r>
      <w:r w:rsidR="00A55E5A">
        <w:rPr>
          <w:rFonts w:cs="Times New Roman"/>
          <w:noProof/>
        </w:rPr>
        <w:t>needs</w:t>
      </w:r>
      <w:r>
        <w:rPr>
          <w:rFonts w:cs="Times New Roman"/>
          <w:noProof/>
        </w:rPr>
        <w:t xml:space="preserve"> to be </w:t>
      </w:r>
      <w:r w:rsidR="00A55E5A">
        <w:rPr>
          <w:rFonts w:cs="Times New Roman"/>
          <w:noProof/>
        </w:rPr>
        <w:t xml:space="preserve">a </w:t>
      </w:r>
      <w:r>
        <w:rPr>
          <w:rFonts w:cs="Times New Roman"/>
          <w:noProof/>
        </w:rPr>
        <w:t>focus on developing</w:t>
      </w:r>
      <w:r w:rsidRPr="00EB3F60">
        <w:rPr>
          <w:rFonts w:cs="Times New Roman"/>
          <w:noProof/>
        </w:rPr>
        <w:t xml:space="preserve"> low suitable areas outside in territorial divisions of Bhopal Forest Circle outside the RTR region</w:t>
      </w:r>
      <w:r w:rsidR="00A55E5A">
        <w:rPr>
          <w:rFonts w:cs="Times New Roman"/>
          <w:noProof/>
        </w:rPr>
        <w:t>,</w:t>
      </w:r>
      <w:r w:rsidRPr="00EB3F60">
        <w:rPr>
          <w:rFonts w:cs="Times New Roman"/>
          <w:noProof/>
        </w:rPr>
        <w:t xml:space="preserve"> specifically in the Bhopal and Vidhisha districts</w:t>
      </w:r>
      <w:r w:rsidR="00A55E5A">
        <w:rPr>
          <w:rFonts w:cs="Times New Roman"/>
          <w:noProof/>
        </w:rPr>
        <w:t>,</w:t>
      </w:r>
      <w:r w:rsidRPr="00EB3F60">
        <w:rPr>
          <w:rFonts w:cs="Times New Roman"/>
          <w:noProof/>
        </w:rPr>
        <w:t xml:space="preserve"> which showed potential habitat connectivity for tiger habitats. The historical records </w:t>
      </w:r>
      <w:r w:rsidR="00A55E5A">
        <w:rPr>
          <w:rFonts w:cs="Times New Roman"/>
          <w:noProof/>
        </w:rPr>
        <w:t>state</w:t>
      </w:r>
      <w:r w:rsidRPr="00EB3F60">
        <w:rPr>
          <w:rFonts w:cs="Times New Roman"/>
          <w:noProof/>
        </w:rPr>
        <w:t xml:space="preserve"> the presence of tigers in both divisions </w:t>
      </w:r>
      <w:r w:rsidR="00A55E5A">
        <w:rPr>
          <w:rFonts w:cs="Times New Roman"/>
          <w:noProof/>
        </w:rPr>
        <w:t>over the</w:t>
      </w:r>
      <w:r w:rsidRPr="00EB3F60">
        <w:rPr>
          <w:rFonts w:cs="Times New Roman"/>
          <w:noProof/>
        </w:rPr>
        <w:t xml:space="preserve"> last 50 years.</w:t>
      </w:r>
    </w:p>
    <w:p w14:paraId="4342506D" w14:textId="55300B09" w:rsidR="00FA31BE" w:rsidRDefault="00FA31BE" w:rsidP="00FA31BE">
      <w:pPr>
        <w:spacing w:line="360" w:lineRule="auto"/>
        <w:rPr>
          <w:lang w:val="en-GB"/>
        </w:rPr>
      </w:pPr>
      <w:r w:rsidRPr="00A5740B">
        <w:rPr>
          <w:lang w:val="en-GB"/>
        </w:rPr>
        <w:t>Bhopal’s case study emphasizes the need for integrated urban master plans</w:t>
      </w:r>
      <w:r w:rsidR="00A55E5A">
        <w:rPr>
          <w:lang w:val="en-GB"/>
        </w:rPr>
        <w:t>,</w:t>
      </w:r>
      <w:r w:rsidRPr="00A5740B">
        <w:rPr>
          <w:lang w:val="en-GB"/>
        </w:rPr>
        <w:t xml:space="preserve"> including retaining green spaces, enhancing connectivity between them for wildlife persistence</w:t>
      </w:r>
      <w:r w:rsidR="00A55E5A">
        <w:rPr>
          <w:lang w:val="en-GB"/>
        </w:rPr>
        <w:t>,</w:t>
      </w:r>
      <w:r w:rsidRPr="00A5740B">
        <w:rPr>
          <w:lang w:val="en-GB"/>
        </w:rPr>
        <w:t xml:space="preserve"> but also </w:t>
      </w:r>
      <w:r w:rsidR="00A55E5A">
        <w:rPr>
          <w:lang w:val="en-GB"/>
        </w:rPr>
        <w:t>delivering</w:t>
      </w:r>
      <w:r w:rsidRPr="00A5740B">
        <w:rPr>
          <w:lang w:val="en-GB"/>
        </w:rPr>
        <w:t xml:space="preserve"> broader ecosystem services such as water regulation, climate resilience</w:t>
      </w:r>
      <w:r w:rsidR="00A55E5A">
        <w:rPr>
          <w:lang w:val="en-GB"/>
        </w:rPr>
        <w:t>,</w:t>
      </w:r>
      <w:r w:rsidRPr="00A5740B">
        <w:rPr>
          <w:lang w:val="en-GB"/>
        </w:rPr>
        <w:t xml:space="preserve"> and human well-being</w:t>
      </w:r>
      <w:r>
        <w:rPr>
          <w:lang w:val="en-GB"/>
        </w:rPr>
        <w:t xml:space="preserve"> (</w:t>
      </w:r>
      <w:r w:rsidRPr="00385A94">
        <w:rPr>
          <w:rFonts w:cs="Times New Roman"/>
          <w:lang w:eastAsia="en-GB"/>
        </w:rPr>
        <w:t>McKinney, 2002; Govindarajulu, 2014; Kong et al., 2010)</w:t>
      </w:r>
      <w:r w:rsidRPr="00A5740B">
        <w:rPr>
          <w:lang w:val="en-GB"/>
        </w:rPr>
        <w:t xml:space="preserve">. The case study also </w:t>
      </w:r>
      <w:r w:rsidR="00A55E5A">
        <w:rPr>
          <w:lang w:val="en-GB"/>
        </w:rPr>
        <w:t>illustrates</w:t>
      </w:r>
      <w:r w:rsidRPr="00A5740B">
        <w:rPr>
          <w:lang w:val="en-GB"/>
        </w:rPr>
        <w:t xml:space="preserve"> that coexistence between large carnivores and cities is achievable when ecological considerations are embedded within planning and governance processes. </w:t>
      </w:r>
      <w:r>
        <w:rPr>
          <w:lang w:val="en-GB"/>
        </w:rPr>
        <w:t xml:space="preserve">Developing more understanding </w:t>
      </w:r>
      <w:r w:rsidR="00A55E5A">
        <w:rPr>
          <w:lang w:val="en-GB"/>
        </w:rPr>
        <w:t>of urban</w:t>
      </w:r>
      <w:r>
        <w:rPr>
          <w:lang w:val="en-GB"/>
        </w:rPr>
        <w:t xml:space="preserve"> green spaces, peri-urban connectivity, large carnivores’ occurrence</w:t>
      </w:r>
      <w:r w:rsidR="00A55E5A">
        <w:rPr>
          <w:lang w:val="en-GB"/>
        </w:rPr>
        <w:t>,</w:t>
      </w:r>
      <w:r>
        <w:rPr>
          <w:lang w:val="en-GB"/>
        </w:rPr>
        <w:t xml:space="preserve"> and people’s acceptance are crucial while planning city development. In addition, restricting urban growth on urban blue-green spaces, restricting night-time traffic in critical areas, multi-stakeholder </w:t>
      </w:r>
      <w:r>
        <w:rPr>
          <w:lang w:val="en-GB"/>
        </w:rPr>
        <w:lastRenderedPageBreak/>
        <w:t>approach can promote and strengthen coexistence. Co-producing conservation strategies in such shared landscapes with local communities through building on their existing knowledge, cultural values</w:t>
      </w:r>
      <w:r w:rsidR="00A55E5A">
        <w:rPr>
          <w:lang w:val="en-GB"/>
        </w:rPr>
        <w:t>,</w:t>
      </w:r>
      <w:r>
        <w:rPr>
          <w:lang w:val="en-GB"/>
        </w:rPr>
        <w:t xml:space="preserve"> and risk-management practices can strengthen the stewardship among </w:t>
      </w:r>
      <w:r w:rsidR="00A55E5A">
        <w:rPr>
          <w:lang w:val="en-GB"/>
        </w:rPr>
        <w:t>citizens</w:t>
      </w:r>
      <w:r>
        <w:rPr>
          <w:lang w:val="en-GB"/>
        </w:rPr>
        <w:t xml:space="preserve">. This can be promoted through various citizen science initiatives and sensitisation programs. </w:t>
      </w:r>
    </w:p>
    <w:p w14:paraId="62143C70" w14:textId="0BED6157" w:rsidR="00FA31BE" w:rsidRPr="00501A7E" w:rsidRDefault="00FA31BE" w:rsidP="00FA31BE">
      <w:pPr>
        <w:spacing w:line="360" w:lineRule="auto"/>
        <w:rPr>
          <w:lang w:val="en-GB"/>
        </w:rPr>
      </w:pPr>
      <w:r>
        <w:rPr>
          <w:lang w:val="en-GB"/>
        </w:rPr>
        <w:t>The study underscores the need for long-term integrated monitoring by combining ecological, social</w:t>
      </w:r>
      <w:r w:rsidR="00A55E5A">
        <w:rPr>
          <w:lang w:val="en-GB"/>
        </w:rPr>
        <w:t>,</w:t>
      </w:r>
      <w:r>
        <w:rPr>
          <w:lang w:val="en-GB"/>
        </w:rPr>
        <w:t xml:space="preserve"> and governance indicators for research and policy interface. </w:t>
      </w:r>
      <w:r w:rsidR="00A55E5A">
        <w:rPr>
          <w:lang w:val="en-GB"/>
        </w:rPr>
        <w:t>From an</w:t>
      </w:r>
      <w:r>
        <w:rPr>
          <w:lang w:val="en-GB"/>
        </w:rPr>
        <w:t xml:space="preserve"> ecological perspective</w:t>
      </w:r>
      <w:r w:rsidR="00A55E5A">
        <w:rPr>
          <w:lang w:val="en-GB"/>
        </w:rPr>
        <w:t>,</w:t>
      </w:r>
      <w:r>
        <w:rPr>
          <w:lang w:val="en-GB"/>
        </w:rPr>
        <w:t xml:space="preserve"> the area </w:t>
      </w:r>
      <w:r w:rsidR="00EF2C3F">
        <w:rPr>
          <w:lang w:val="en-GB"/>
        </w:rPr>
        <w:t>needs</w:t>
      </w:r>
      <w:r>
        <w:rPr>
          <w:lang w:val="en-GB"/>
        </w:rPr>
        <w:t xml:space="preserve"> to be intensively surveyed using camera traps, radio-collars on key individuals</w:t>
      </w:r>
      <w:r w:rsidR="00A55E5A">
        <w:rPr>
          <w:lang w:val="en-GB"/>
        </w:rPr>
        <w:t>,</w:t>
      </w:r>
      <w:r>
        <w:rPr>
          <w:lang w:val="en-GB"/>
        </w:rPr>
        <w:t xml:space="preserve"> and repeated assessments of prey populations. On social sides, intensive focal group discussions, triangulated records of events</w:t>
      </w:r>
      <w:r w:rsidR="00A55E5A">
        <w:rPr>
          <w:lang w:val="en-GB"/>
        </w:rPr>
        <w:t>,</w:t>
      </w:r>
      <w:r>
        <w:rPr>
          <w:lang w:val="en-GB"/>
        </w:rPr>
        <w:t xml:space="preserve"> and developing </w:t>
      </w:r>
      <w:r w:rsidR="00A55E5A">
        <w:rPr>
          <w:lang w:val="en-GB"/>
        </w:rPr>
        <w:t xml:space="preserve">a </w:t>
      </w:r>
      <w:r>
        <w:rPr>
          <w:lang w:val="en-GB"/>
        </w:rPr>
        <w:t xml:space="preserve">site-specific framework on people’s behaviour will enhance the future records. On </w:t>
      </w:r>
      <w:r w:rsidR="00A55E5A">
        <w:rPr>
          <w:lang w:val="en-GB"/>
        </w:rPr>
        <w:t xml:space="preserve">the </w:t>
      </w:r>
      <w:r>
        <w:rPr>
          <w:lang w:val="en-GB"/>
        </w:rPr>
        <w:t xml:space="preserve">governance level, </w:t>
      </w:r>
      <w:r w:rsidR="00A55E5A">
        <w:rPr>
          <w:lang w:val="en-GB"/>
        </w:rPr>
        <w:t xml:space="preserve">a </w:t>
      </w:r>
      <w:r>
        <w:rPr>
          <w:lang w:val="en-GB"/>
        </w:rPr>
        <w:t xml:space="preserve">multi-stakeholder approach </w:t>
      </w:r>
      <w:r w:rsidR="00EF2C3F">
        <w:rPr>
          <w:lang w:val="en-GB"/>
        </w:rPr>
        <w:t>needs</w:t>
      </w:r>
      <w:r>
        <w:rPr>
          <w:lang w:val="en-GB"/>
        </w:rPr>
        <w:t xml:space="preserve"> to be incorporated</w:t>
      </w:r>
      <w:r w:rsidR="00A55E5A">
        <w:rPr>
          <w:lang w:val="en-GB"/>
        </w:rPr>
        <w:t>,</w:t>
      </w:r>
      <w:r>
        <w:rPr>
          <w:lang w:val="en-GB"/>
        </w:rPr>
        <w:t xml:space="preserve"> and </w:t>
      </w:r>
      <w:r w:rsidR="00A55E5A">
        <w:rPr>
          <w:lang w:val="en-GB"/>
        </w:rPr>
        <w:t>cross-sectoral</w:t>
      </w:r>
      <w:r>
        <w:rPr>
          <w:lang w:val="en-GB"/>
        </w:rPr>
        <w:t xml:space="preserve"> coordination among forest, municipality, urban development, irrigation, police</w:t>
      </w:r>
      <w:r w:rsidR="00A55E5A">
        <w:rPr>
          <w:lang w:val="en-GB"/>
        </w:rPr>
        <w:t>,</w:t>
      </w:r>
      <w:r>
        <w:rPr>
          <w:lang w:val="en-GB"/>
        </w:rPr>
        <w:t xml:space="preserve"> and tourism </w:t>
      </w:r>
      <w:r w:rsidR="00A55E5A">
        <w:rPr>
          <w:lang w:val="en-GB"/>
        </w:rPr>
        <w:t>departments</w:t>
      </w:r>
      <w:r>
        <w:rPr>
          <w:lang w:val="en-GB"/>
        </w:rPr>
        <w:t xml:space="preserve"> should be promoted as human-carnivore coexistence is not static but </w:t>
      </w:r>
      <w:r w:rsidR="00A55E5A">
        <w:rPr>
          <w:lang w:val="en-GB"/>
        </w:rPr>
        <w:t>an ever-evolving</w:t>
      </w:r>
      <w:r>
        <w:rPr>
          <w:lang w:val="en-GB"/>
        </w:rPr>
        <w:t xml:space="preserve"> process</w:t>
      </w:r>
      <w:r w:rsidR="00A55E5A">
        <w:rPr>
          <w:lang w:val="en-GB"/>
        </w:rPr>
        <w:t>, especially</w:t>
      </w:r>
      <w:r>
        <w:rPr>
          <w:lang w:val="en-GB"/>
        </w:rPr>
        <w:t xml:space="preserve"> in dynamic urban landscapes (Nyhus, 2016; Carter </w:t>
      </w:r>
      <w:r w:rsidR="00A12341">
        <w:rPr>
          <w:lang w:val="en-GB"/>
        </w:rPr>
        <w:t xml:space="preserve">et al., </w:t>
      </w:r>
      <w:r>
        <w:rPr>
          <w:lang w:val="en-GB"/>
        </w:rPr>
        <w:t>20</w:t>
      </w:r>
      <w:r w:rsidR="00A12341">
        <w:rPr>
          <w:lang w:val="en-GB"/>
        </w:rPr>
        <w:t>20</w:t>
      </w:r>
      <w:r>
        <w:rPr>
          <w:lang w:val="en-GB"/>
        </w:rPr>
        <w:t xml:space="preserve">). </w:t>
      </w:r>
    </w:p>
    <w:p w14:paraId="3D5F8288" w14:textId="12C79202" w:rsidR="00FA31BE" w:rsidRDefault="00FA31BE" w:rsidP="00FA31BE">
      <w:pPr>
        <w:spacing w:after="0" w:line="360" w:lineRule="auto"/>
        <w:rPr>
          <w:rFonts w:cs="Times New Roman"/>
          <w:lang w:eastAsia="en-GB"/>
        </w:rPr>
      </w:pPr>
      <w:r>
        <w:rPr>
          <w:rFonts w:cs="Times New Roman"/>
          <w:lang w:eastAsia="en-GB"/>
        </w:rPr>
        <w:t>In conclusion</w:t>
      </w:r>
      <w:r w:rsidR="00A55E5A">
        <w:rPr>
          <w:rFonts w:cs="Times New Roman"/>
          <w:lang w:eastAsia="en-GB"/>
        </w:rPr>
        <w:t>,</w:t>
      </w:r>
      <w:r>
        <w:rPr>
          <w:rFonts w:cs="Times New Roman"/>
          <w:lang w:eastAsia="en-GB"/>
        </w:rPr>
        <w:t xml:space="preserve"> the study </w:t>
      </w:r>
      <w:r w:rsidR="00EF2C3F">
        <w:rPr>
          <w:rFonts w:cs="Times New Roman"/>
          <w:lang w:eastAsia="en-GB"/>
        </w:rPr>
        <w:t>demonstrates</w:t>
      </w:r>
      <w:r>
        <w:rPr>
          <w:rFonts w:cs="Times New Roman"/>
          <w:lang w:eastAsia="en-GB"/>
        </w:rPr>
        <w:t xml:space="preserve"> a unique situation of Human-Tiger Coexistence in </w:t>
      </w:r>
      <w:r w:rsidR="00A55E5A">
        <w:rPr>
          <w:rFonts w:cs="Times New Roman"/>
          <w:lang w:eastAsia="en-GB"/>
        </w:rPr>
        <w:t xml:space="preserve">the </w:t>
      </w:r>
      <w:r>
        <w:rPr>
          <w:rFonts w:cs="Times New Roman"/>
          <w:lang w:eastAsia="en-GB"/>
        </w:rPr>
        <w:t xml:space="preserve">urban landscape of Central India using </w:t>
      </w:r>
      <w:r w:rsidR="00A55E5A">
        <w:rPr>
          <w:rFonts w:cs="Times New Roman"/>
          <w:lang w:eastAsia="en-GB"/>
        </w:rPr>
        <w:t xml:space="preserve">a </w:t>
      </w:r>
      <w:r>
        <w:rPr>
          <w:rFonts w:cs="Times New Roman"/>
          <w:lang w:eastAsia="en-GB"/>
        </w:rPr>
        <w:t>bio-social approach</w:t>
      </w:r>
      <w:r w:rsidR="00A55E5A">
        <w:rPr>
          <w:rFonts w:cs="Times New Roman"/>
          <w:lang w:eastAsia="en-GB"/>
        </w:rPr>
        <w:t>,</w:t>
      </w:r>
      <w:r>
        <w:rPr>
          <w:rFonts w:cs="Times New Roman"/>
          <w:lang w:eastAsia="en-GB"/>
        </w:rPr>
        <w:t xml:space="preserve"> given a situation </w:t>
      </w:r>
      <w:r w:rsidR="00A55E5A">
        <w:rPr>
          <w:rFonts w:cs="Times New Roman"/>
          <w:lang w:eastAsia="en-GB"/>
        </w:rPr>
        <w:t>where</w:t>
      </w:r>
      <w:r>
        <w:rPr>
          <w:rFonts w:cs="Times New Roman"/>
          <w:lang w:eastAsia="en-GB"/>
        </w:rPr>
        <w:t xml:space="preserve"> current conditions are actively maintained and strengthened. The integrated methodology of field surveys, geo-spatial analysis, dietary and prey assessment, </w:t>
      </w:r>
      <w:proofErr w:type="spellStart"/>
      <w:r>
        <w:rPr>
          <w:rFonts w:cs="Times New Roman"/>
          <w:lang w:eastAsia="en-GB"/>
        </w:rPr>
        <w:t>spatio</w:t>
      </w:r>
      <w:proofErr w:type="spellEnd"/>
      <w:r>
        <w:rPr>
          <w:rFonts w:cs="Times New Roman"/>
          <w:lang w:eastAsia="en-GB"/>
        </w:rPr>
        <w:t>-temporal space use analysis</w:t>
      </w:r>
      <w:r w:rsidR="00A55E5A">
        <w:rPr>
          <w:rFonts w:cs="Times New Roman"/>
          <w:lang w:eastAsia="en-GB"/>
        </w:rPr>
        <w:t>,</w:t>
      </w:r>
      <w:r>
        <w:rPr>
          <w:rFonts w:cs="Times New Roman"/>
          <w:lang w:eastAsia="en-GB"/>
        </w:rPr>
        <w:t xml:space="preserve"> and social-behavioural framework offers a robust model for developing</w:t>
      </w:r>
      <w:r w:rsidR="0007411C">
        <w:rPr>
          <w:rFonts w:cs="Times New Roman"/>
          <w:lang w:eastAsia="en-GB"/>
        </w:rPr>
        <w:t xml:space="preserve"> </w:t>
      </w:r>
      <w:r>
        <w:rPr>
          <w:rFonts w:cs="Times New Roman"/>
          <w:lang w:eastAsia="en-GB"/>
        </w:rPr>
        <w:t xml:space="preserve">an understanding </w:t>
      </w:r>
      <w:r w:rsidR="00A55E5A">
        <w:rPr>
          <w:rFonts w:cs="Times New Roman"/>
          <w:lang w:eastAsia="en-GB"/>
        </w:rPr>
        <w:t>of</w:t>
      </w:r>
      <w:r>
        <w:rPr>
          <w:rFonts w:cs="Times New Roman"/>
          <w:lang w:eastAsia="en-GB"/>
        </w:rPr>
        <w:t xml:space="preserve"> large carnivores and coexistence in urban landscapes of India. The study should be replicated </w:t>
      </w:r>
      <w:r w:rsidR="00A55E5A">
        <w:rPr>
          <w:rFonts w:cs="Times New Roman"/>
          <w:lang w:eastAsia="en-GB"/>
        </w:rPr>
        <w:t>in</w:t>
      </w:r>
      <w:r>
        <w:rPr>
          <w:rFonts w:cs="Times New Roman"/>
          <w:lang w:eastAsia="en-GB"/>
        </w:rPr>
        <w:t xml:space="preserve"> different cities across India to develop a wide understanding of different situations supporting or </w:t>
      </w:r>
      <w:r w:rsidR="00A55E5A">
        <w:rPr>
          <w:rFonts w:cs="Times New Roman"/>
          <w:lang w:eastAsia="en-GB"/>
        </w:rPr>
        <w:t>hindering</w:t>
      </w:r>
      <w:r>
        <w:rPr>
          <w:rFonts w:cs="Times New Roman"/>
          <w:lang w:eastAsia="en-GB"/>
        </w:rPr>
        <w:t xml:space="preserve"> human-wildlife coexistence. At the same time, this also </w:t>
      </w:r>
      <w:r w:rsidR="00A55E5A">
        <w:rPr>
          <w:rFonts w:cs="Times New Roman"/>
          <w:lang w:eastAsia="en-GB"/>
        </w:rPr>
        <w:t>highlights</w:t>
      </w:r>
      <w:r>
        <w:rPr>
          <w:rFonts w:cs="Times New Roman"/>
          <w:lang w:eastAsia="en-GB"/>
        </w:rPr>
        <w:t xml:space="preserve"> the urgency of ecological considerations </w:t>
      </w:r>
      <w:r w:rsidR="00A55E5A">
        <w:rPr>
          <w:rFonts w:cs="Times New Roman"/>
          <w:lang w:eastAsia="en-GB"/>
        </w:rPr>
        <w:t>in</w:t>
      </w:r>
      <w:r>
        <w:rPr>
          <w:rFonts w:cs="Times New Roman"/>
          <w:lang w:eastAsia="en-GB"/>
        </w:rPr>
        <w:t xml:space="preserve"> urban planning, infrastructure development</w:t>
      </w:r>
      <w:r w:rsidR="00A55E5A">
        <w:rPr>
          <w:rFonts w:cs="Times New Roman"/>
          <w:lang w:eastAsia="en-GB"/>
        </w:rPr>
        <w:t>,</w:t>
      </w:r>
      <w:r>
        <w:rPr>
          <w:rFonts w:cs="Times New Roman"/>
          <w:lang w:eastAsia="en-GB"/>
        </w:rPr>
        <w:t xml:space="preserve"> and community engagement. </w:t>
      </w:r>
    </w:p>
    <w:p w14:paraId="141F8030" w14:textId="707000AF" w:rsidR="00FA31BE" w:rsidRDefault="00FA31BE" w:rsidP="00FA31BE">
      <w:pPr>
        <w:spacing w:after="0" w:line="360" w:lineRule="auto"/>
        <w:rPr>
          <w:rFonts w:cs="Times New Roman"/>
          <w:lang w:eastAsia="en-GB"/>
        </w:rPr>
      </w:pPr>
      <w:r>
        <w:rPr>
          <w:rFonts w:cs="Times New Roman"/>
          <w:lang w:eastAsia="en-GB"/>
        </w:rPr>
        <w:t xml:space="preserve">As cities developed into green cities and </w:t>
      </w:r>
      <w:r w:rsidR="00A55E5A">
        <w:rPr>
          <w:rFonts w:cs="Times New Roman"/>
          <w:lang w:eastAsia="en-GB"/>
        </w:rPr>
        <w:t>developed</w:t>
      </w:r>
      <w:r>
        <w:rPr>
          <w:rFonts w:cs="Times New Roman"/>
          <w:lang w:eastAsia="en-GB"/>
        </w:rPr>
        <w:t xml:space="preserve"> blue-green spaces as well as expanding over wildlife habitats</w:t>
      </w:r>
      <w:r w:rsidR="00A55E5A">
        <w:rPr>
          <w:rFonts w:cs="Times New Roman"/>
          <w:lang w:eastAsia="en-GB"/>
        </w:rPr>
        <w:t>,</w:t>
      </w:r>
      <w:r>
        <w:rPr>
          <w:rFonts w:cs="Times New Roman"/>
          <w:lang w:eastAsia="en-GB"/>
        </w:rPr>
        <w:t xml:space="preserve"> the findings of </w:t>
      </w:r>
      <w:r w:rsidR="00A55E5A">
        <w:rPr>
          <w:rFonts w:cs="Times New Roman"/>
          <w:lang w:eastAsia="en-GB"/>
        </w:rPr>
        <w:t xml:space="preserve">the </w:t>
      </w:r>
      <w:r>
        <w:rPr>
          <w:rFonts w:cs="Times New Roman"/>
          <w:lang w:eastAsia="en-GB"/>
        </w:rPr>
        <w:t>Bhopal case study of shared spaces, temporal adaptation</w:t>
      </w:r>
      <w:r w:rsidR="00A55E5A">
        <w:rPr>
          <w:rFonts w:cs="Times New Roman"/>
          <w:lang w:eastAsia="en-GB"/>
        </w:rPr>
        <w:t>,</w:t>
      </w:r>
      <w:r>
        <w:rPr>
          <w:rFonts w:cs="Times New Roman"/>
          <w:lang w:eastAsia="en-GB"/>
        </w:rPr>
        <w:t xml:space="preserve"> and social acceptability of wildlife can promote people and carnivores sharing spaces in </w:t>
      </w:r>
      <w:r w:rsidR="00EF2C3F">
        <w:rPr>
          <w:rFonts w:cs="Times New Roman"/>
          <w:lang w:eastAsia="en-GB"/>
        </w:rPr>
        <w:t>dynamic</w:t>
      </w:r>
      <w:r>
        <w:rPr>
          <w:rFonts w:cs="Times New Roman"/>
          <w:lang w:eastAsia="en-GB"/>
        </w:rPr>
        <w:t xml:space="preserve"> landscapes. </w:t>
      </w:r>
    </w:p>
    <w:p w14:paraId="618B3ED3" w14:textId="77777777" w:rsidR="00584021" w:rsidRDefault="00584021" w:rsidP="00FA31BE">
      <w:pPr>
        <w:spacing w:after="0" w:line="360" w:lineRule="auto"/>
        <w:rPr>
          <w:rFonts w:cs="Times New Roman"/>
          <w:lang w:eastAsia="en-GB"/>
        </w:rPr>
        <w:sectPr w:rsidR="00584021">
          <w:pgSz w:w="11906" w:h="16838"/>
          <w:pgMar w:top="1440" w:right="1440" w:bottom="1440" w:left="1440" w:header="708" w:footer="708" w:gutter="0"/>
          <w:cols w:space="708"/>
          <w:docGrid w:linePitch="360"/>
        </w:sectPr>
      </w:pPr>
    </w:p>
    <w:p w14:paraId="7540825F" w14:textId="101FE62B" w:rsidR="00FA31BE" w:rsidRDefault="0007411C" w:rsidP="00584021">
      <w:pPr>
        <w:spacing w:line="360" w:lineRule="auto"/>
        <w:rPr>
          <w:b/>
          <w:bCs/>
        </w:rPr>
      </w:pPr>
      <w:r>
        <w:rPr>
          <w:b/>
          <w:bCs/>
        </w:rPr>
        <w:lastRenderedPageBreak/>
        <w:t>CONSERVATION ACTION PLAN FOR MANAGING TIGERS IN URBAN LANDSCAPE</w:t>
      </w:r>
    </w:p>
    <w:p w14:paraId="187C3656" w14:textId="5841F5E1" w:rsidR="0007411C" w:rsidRPr="00CA53E3" w:rsidRDefault="006A4B0C" w:rsidP="00584021">
      <w:pPr>
        <w:pStyle w:val="ListParagraph"/>
        <w:numPr>
          <w:ilvl w:val="0"/>
          <w:numId w:val="29"/>
        </w:numPr>
        <w:spacing w:line="360" w:lineRule="auto"/>
        <w:rPr>
          <w:b/>
          <w:bCs/>
        </w:rPr>
      </w:pPr>
      <w:r>
        <w:t>The Bhopal-</w:t>
      </w:r>
      <w:proofErr w:type="spellStart"/>
      <w:r>
        <w:t>Ratapani</w:t>
      </w:r>
      <w:proofErr w:type="spellEnd"/>
      <w:r>
        <w:t xml:space="preserve"> Landscape is </w:t>
      </w:r>
      <w:r w:rsidR="00A55E5A">
        <w:t xml:space="preserve">a </w:t>
      </w:r>
      <w:r>
        <w:t>unique landscape of Human-Tiger Coexistence</w:t>
      </w:r>
      <w:r w:rsidR="00A55E5A">
        <w:t>,</w:t>
      </w:r>
      <w:r>
        <w:t xml:space="preserve"> of which the urban area of Bhopal is </w:t>
      </w:r>
      <w:r w:rsidR="00A55E5A">
        <w:t xml:space="preserve">an </w:t>
      </w:r>
      <w:r>
        <w:t>important part. With increasing tiger numbers, human population</w:t>
      </w:r>
      <w:r w:rsidR="00A55E5A">
        <w:t>,</w:t>
      </w:r>
      <w:r>
        <w:t xml:space="preserve"> and urban expansion</w:t>
      </w:r>
      <w:r w:rsidR="00A55E5A">
        <w:t>,</w:t>
      </w:r>
      <w:r>
        <w:t xml:space="preserve"> the edge between the human-wildlife is dissolving. A multi-stakeholder approach </w:t>
      </w:r>
      <w:r w:rsidR="00A55E5A">
        <w:t>needs</w:t>
      </w:r>
      <w:r>
        <w:t xml:space="preserve"> to be considered to manage the landscape. </w:t>
      </w:r>
    </w:p>
    <w:p w14:paraId="60A38028" w14:textId="73D2B189" w:rsidR="00CA53E3" w:rsidRPr="006A4B0C" w:rsidRDefault="00CA53E3" w:rsidP="00584021">
      <w:pPr>
        <w:pStyle w:val="ListParagraph"/>
        <w:numPr>
          <w:ilvl w:val="0"/>
          <w:numId w:val="29"/>
        </w:numPr>
        <w:spacing w:line="360" w:lineRule="auto"/>
        <w:rPr>
          <w:b/>
          <w:bCs/>
        </w:rPr>
      </w:pPr>
      <w:r>
        <w:t xml:space="preserve">As quoted by Edward Deming </w:t>
      </w:r>
      <w:r w:rsidRPr="00CA53E3">
        <w:t>" A survey is snapshot while monitoring is a trajectory"</w:t>
      </w:r>
      <w:r>
        <w:t xml:space="preserve">, the study is just a baseline of existing situation in the landscape, expanding this study to year around monitoring and utilising various other monitoring technologies such as </w:t>
      </w:r>
      <w:r w:rsidR="00D41268">
        <w:t>r</w:t>
      </w:r>
      <w:r>
        <w:t xml:space="preserve">adio-telemetry, </w:t>
      </w:r>
      <w:r w:rsidR="00D41268">
        <w:t>b</w:t>
      </w:r>
      <w:r>
        <w:t xml:space="preserve">ioacoustics studies, </w:t>
      </w:r>
      <w:r w:rsidR="00D41268">
        <w:t>g</w:t>
      </w:r>
      <w:r>
        <w:t xml:space="preserve">enetic studies to understand variability as well as movement of the individuals and behavioural studies on the established tigers in urban landscape can give more details on the potential of human-wildlife coexistence in urban landscapes. </w:t>
      </w:r>
    </w:p>
    <w:p w14:paraId="24BA63E4" w14:textId="0D866F67" w:rsidR="00CA53E3" w:rsidRPr="00CA53E3" w:rsidRDefault="006A4B0C" w:rsidP="00584021">
      <w:pPr>
        <w:pStyle w:val="ListParagraph"/>
        <w:numPr>
          <w:ilvl w:val="0"/>
          <w:numId w:val="29"/>
        </w:numPr>
        <w:spacing w:line="360" w:lineRule="auto"/>
        <w:rPr>
          <w:b/>
          <w:bCs/>
        </w:rPr>
      </w:pPr>
      <w:r>
        <w:t>City development authorities</w:t>
      </w:r>
      <w:r w:rsidR="00A55E5A">
        <w:t>,</w:t>
      </w:r>
      <w:r>
        <w:t xml:space="preserve"> including </w:t>
      </w:r>
      <w:r w:rsidR="00A55E5A">
        <w:t xml:space="preserve">the </w:t>
      </w:r>
      <w:r w:rsidR="00D41268">
        <w:t>m</w:t>
      </w:r>
      <w:r>
        <w:t xml:space="preserve">unicipal corporation, </w:t>
      </w:r>
      <w:r w:rsidR="00D41268">
        <w:t>B</w:t>
      </w:r>
      <w:r>
        <w:t xml:space="preserve">hopal </w:t>
      </w:r>
      <w:r w:rsidR="00D41268">
        <w:t>d</w:t>
      </w:r>
      <w:r>
        <w:t xml:space="preserve">evelopment </w:t>
      </w:r>
      <w:r w:rsidR="00D41268">
        <w:t>a</w:t>
      </w:r>
      <w:r>
        <w:t xml:space="preserve">uthority, </w:t>
      </w:r>
      <w:r w:rsidR="00A55E5A">
        <w:t xml:space="preserve">and </w:t>
      </w:r>
      <w:r w:rsidR="00D41268">
        <w:t>t</w:t>
      </w:r>
      <w:r>
        <w:t xml:space="preserve">own and </w:t>
      </w:r>
      <w:r w:rsidR="00D41268">
        <w:t>c</w:t>
      </w:r>
      <w:r>
        <w:t xml:space="preserve">ountry </w:t>
      </w:r>
      <w:r w:rsidR="00D41268">
        <w:t>p</w:t>
      </w:r>
      <w:r>
        <w:t>lanning</w:t>
      </w:r>
      <w:r w:rsidR="00A55E5A">
        <w:t>,</w:t>
      </w:r>
      <w:r>
        <w:t xml:space="preserve"> should consider the presence of </w:t>
      </w:r>
      <w:r w:rsidR="00D41268">
        <w:t>t</w:t>
      </w:r>
      <w:r>
        <w:t xml:space="preserve">igers and other wildlife in the city and </w:t>
      </w:r>
      <w:r w:rsidR="00A55E5A">
        <w:t>utilise</w:t>
      </w:r>
      <w:r>
        <w:t xml:space="preserve"> the research findings of this work</w:t>
      </w:r>
      <w:r w:rsidR="00A55E5A">
        <w:t>,</w:t>
      </w:r>
      <w:r>
        <w:t xml:space="preserve"> supplemented by</w:t>
      </w:r>
      <w:r w:rsidR="00CA53E3">
        <w:t xml:space="preserve"> regular monitoring by </w:t>
      </w:r>
      <w:r w:rsidR="00A55E5A">
        <w:t xml:space="preserve">the </w:t>
      </w:r>
      <w:r w:rsidR="00D41268">
        <w:t>f</w:t>
      </w:r>
      <w:r w:rsidR="00CA53E3">
        <w:t>orest department and associated organisations. The city should be designed considering ecological, social</w:t>
      </w:r>
      <w:r w:rsidR="00A55E5A">
        <w:t>,</w:t>
      </w:r>
      <w:r w:rsidR="00CA53E3">
        <w:t xml:space="preserve"> and historical aspects for a sustainable future. While developing </w:t>
      </w:r>
      <w:r w:rsidR="00D41268">
        <w:t>u</w:t>
      </w:r>
      <w:r w:rsidR="00CA53E3">
        <w:t xml:space="preserve">rban </w:t>
      </w:r>
      <w:r w:rsidR="00D41268">
        <w:t>g</w:t>
      </w:r>
      <w:r w:rsidR="00CA53E3">
        <w:t xml:space="preserve">reen and </w:t>
      </w:r>
      <w:r w:rsidR="00D41268">
        <w:t>b</w:t>
      </w:r>
      <w:r w:rsidR="00CA53E3">
        <w:t>lue spaces</w:t>
      </w:r>
      <w:r w:rsidR="00A55E5A">
        <w:t>,</w:t>
      </w:r>
      <w:r w:rsidR="00CA53E3">
        <w:t xml:space="preserve"> planners should understand that they are designing </w:t>
      </w:r>
      <w:r w:rsidR="00A55E5A">
        <w:t xml:space="preserve">an </w:t>
      </w:r>
      <w:r w:rsidR="00CA53E3">
        <w:t xml:space="preserve">ecosystem for </w:t>
      </w:r>
      <w:r w:rsidR="00A55E5A">
        <w:t>animals</w:t>
      </w:r>
      <w:r w:rsidR="00CA53E3">
        <w:t xml:space="preserve"> as well as </w:t>
      </w:r>
      <w:r w:rsidR="00A55E5A">
        <w:t xml:space="preserve">the people of </w:t>
      </w:r>
      <w:r w:rsidR="00CA53E3">
        <w:t xml:space="preserve">the city. </w:t>
      </w:r>
    </w:p>
    <w:p w14:paraId="7B98450A" w14:textId="405ABB73" w:rsidR="006A4B0C" w:rsidRPr="00584021" w:rsidRDefault="00CA53E3" w:rsidP="00584021">
      <w:pPr>
        <w:pStyle w:val="ListParagraph"/>
        <w:numPr>
          <w:ilvl w:val="0"/>
          <w:numId w:val="29"/>
        </w:numPr>
        <w:spacing w:line="360" w:lineRule="auto"/>
        <w:rPr>
          <w:b/>
          <w:bCs/>
        </w:rPr>
      </w:pPr>
      <w:r>
        <w:t xml:space="preserve">As part of </w:t>
      </w:r>
      <w:r w:rsidR="00A55E5A">
        <w:t xml:space="preserve">the </w:t>
      </w:r>
      <w:r>
        <w:t>extension of the project</w:t>
      </w:r>
      <w:r w:rsidR="00A55E5A">
        <w:t>, the</w:t>
      </w:r>
      <w:r>
        <w:t xml:space="preserve"> Forest department</w:t>
      </w:r>
      <w:r w:rsidR="00A55E5A">
        <w:t>,</w:t>
      </w:r>
      <w:r>
        <w:t xml:space="preserve"> in collaboration with local NGO have started a community-based monitoring system with </w:t>
      </w:r>
      <w:r w:rsidR="00A55E5A">
        <w:t xml:space="preserve">the </w:t>
      </w:r>
      <w:r>
        <w:t>support of WTI-India and WWF-India</w:t>
      </w:r>
      <w:r w:rsidR="00584021">
        <w:t xml:space="preserve">. The findings state clearly the local stewardship in monitoring, timely information percolation from field to local field staff, and ease </w:t>
      </w:r>
      <w:r w:rsidR="00D41268">
        <w:t xml:space="preserve">in </w:t>
      </w:r>
      <w:r w:rsidR="00584021">
        <w:t>management of movement areas. Such programs have been implemented in various tiger reserves across Madhya Pradesh</w:t>
      </w:r>
      <w:r w:rsidR="00A55E5A">
        <w:t>,</w:t>
      </w:r>
      <w:r w:rsidR="00584021">
        <w:t xml:space="preserve"> and replicating them in territorial forest areas or human-dominated landscapes can not only promote intensive monitoring but also </w:t>
      </w:r>
      <w:r w:rsidR="00A55E5A">
        <w:t>a community-inclusive</w:t>
      </w:r>
      <w:r w:rsidR="00584021">
        <w:t xml:space="preserve"> conservation model. However, </w:t>
      </w:r>
      <w:r w:rsidR="00A55E5A">
        <w:t>precautions</w:t>
      </w:r>
      <w:r w:rsidR="00584021">
        <w:t xml:space="preserve"> should be maintained while selecting </w:t>
      </w:r>
      <w:r w:rsidR="00A55E5A">
        <w:t>community members</w:t>
      </w:r>
      <w:r w:rsidR="00584021">
        <w:t xml:space="preserve"> for the program. </w:t>
      </w:r>
    </w:p>
    <w:p w14:paraId="7DDEA5CA" w14:textId="15A112D0" w:rsidR="00584021" w:rsidRPr="00CD4D7D" w:rsidRDefault="00584021" w:rsidP="00CD4D7D">
      <w:pPr>
        <w:pStyle w:val="ListParagraph"/>
        <w:numPr>
          <w:ilvl w:val="0"/>
          <w:numId w:val="29"/>
        </w:numPr>
        <w:spacing w:line="360" w:lineRule="auto"/>
        <w:rPr>
          <w:b/>
          <w:bCs/>
        </w:rPr>
      </w:pPr>
      <w:r>
        <w:lastRenderedPageBreak/>
        <w:t xml:space="preserve">Human-dimensions in such studies play important role but a very sensitive topic to explore attitude and perception as it can vary with various individual and societal factors. Various intensive research on attitude and perception, cultural tolerance and people’s acceptability should be carried out with required sensitivity and expertise. </w:t>
      </w:r>
    </w:p>
    <w:p w14:paraId="2F3AF4C3" w14:textId="6DB1D73C" w:rsidR="00CD4D7D" w:rsidRPr="00CD4D7D" w:rsidRDefault="00CD4D7D" w:rsidP="00CD4D7D">
      <w:pPr>
        <w:pStyle w:val="ListParagraph"/>
        <w:numPr>
          <w:ilvl w:val="0"/>
          <w:numId w:val="29"/>
        </w:numPr>
        <w:spacing w:line="360" w:lineRule="auto"/>
        <w:rPr>
          <w:b/>
          <w:bCs/>
        </w:rPr>
      </w:pPr>
      <w:r>
        <w:t xml:space="preserve">Urban areas are dynamic areas not only in context of urban development but also in context of people migrating from different areas so regular awareness and sensitization programs should be carried out with local NGOs to boost acceptance toward wildlife as well as reduce any potential conflict. </w:t>
      </w:r>
    </w:p>
    <w:p w14:paraId="07C80D08" w14:textId="6BFF26A9" w:rsidR="00CD4D7D" w:rsidRPr="007B06BC" w:rsidRDefault="00CD4D7D" w:rsidP="00CD4D7D">
      <w:pPr>
        <w:pStyle w:val="ListParagraph"/>
        <w:numPr>
          <w:ilvl w:val="0"/>
          <w:numId w:val="29"/>
        </w:numPr>
        <w:spacing w:line="360" w:lineRule="auto"/>
        <w:rPr>
          <w:b/>
          <w:bCs/>
        </w:rPr>
      </w:pPr>
      <w:r>
        <w:t>Tigers have been recorded with utilising a wide array of prey base, however the proportion of domestic cattle in tiger diet is low, but increase in the proportion</w:t>
      </w:r>
      <w:r w:rsidR="007B06BC">
        <w:t xml:space="preserve"> due to growing tiger population</w:t>
      </w:r>
      <w:r>
        <w:t xml:space="preserve"> may risk potential of conflict. </w:t>
      </w:r>
      <w:r w:rsidR="007B06BC">
        <w:t xml:space="preserve">Forest department should start managing these areas as they manage any of the core area of PA across Madhya Pradesh focusing Habitat augmentation in term of grassland development, waterbodies development and prey augmentation if required. </w:t>
      </w:r>
    </w:p>
    <w:p w14:paraId="44F27D9F" w14:textId="71EF091D" w:rsidR="007B06BC" w:rsidRPr="007B06BC" w:rsidRDefault="007B06BC" w:rsidP="00CD4D7D">
      <w:pPr>
        <w:pStyle w:val="ListParagraph"/>
        <w:numPr>
          <w:ilvl w:val="0"/>
          <w:numId w:val="29"/>
        </w:numPr>
        <w:spacing w:line="360" w:lineRule="auto"/>
        <w:rPr>
          <w:b/>
          <w:bCs/>
        </w:rPr>
      </w:pPr>
      <w:r>
        <w:t xml:space="preserve">At Bhopal Forest Circle level, the study </w:t>
      </w:r>
      <w:r w:rsidR="00D41268">
        <w:t>has</w:t>
      </w:r>
      <w:r>
        <w:t xml:space="preserve"> identified important forest patches based on suitability analysis, prioritizing restoration of low suitable areas and critical stepping stone habitats and corridors can support long term conservation in this habitat. </w:t>
      </w:r>
    </w:p>
    <w:p w14:paraId="73EC9FB8" w14:textId="77777777" w:rsidR="007B06BC" w:rsidRDefault="007B06BC" w:rsidP="007B06BC">
      <w:pPr>
        <w:pStyle w:val="ListParagraph"/>
        <w:numPr>
          <w:ilvl w:val="0"/>
          <w:numId w:val="29"/>
        </w:numPr>
        <w:spacing w:line="360" w:lineRule="auto"/>
        <w:sectPr w:rsidR="007B06BC">
          <w:pgSz w:w="11906" w:h="16838"/>
          <w:pgMar w:top="1440" w:right="1440" w:bottom="1440" w:left="1440" w:header="708" w:footer="708" w:gutter="0"/>
          <w:cols w:space="708"/>
          <w:docGrid w:linePitch="360"/>
        </w:sectPr>
      </w:pPr>
      <w:r>
        <w:t xml:space="preserve">Durable coexistence requires moving beyond reactive compensation toward proactive, landscape-level strategies that integrates ecological restoration with adaptive governance. </w:t>
      </w:r>
    </w:p>
    <w:p w14:paraId="7D6A95B5" w14:textId="0D3A5035" w:rsidR="00AB6A4F" w:rsidRPr="00AB6A4F" w:rsidRDefault="00EC1A8A" w:rsidP="002B37EB">
      <w:pPr>
        <w:pStyle w:val="Heading2"/>
        <w:rPr>
          <w:lang w:val="en-US"/>
        </w:rPr>
      </w:pPr>
      <w:bookmarkStart w:id="154" w:name="_Toc231916376"/>
      <w:r w:rsidRPr="00AB6A4F">
        <w:rPr>
          <w:lang w:val="en-US"/>
        </w:rPr>
        <w:lastRenderedPageBreak/>
        <w:t>REFERENCE</w:t>
      </w:r>
      <w:bookmarkEnd w:id="154"/>
      <w:r w:rsidRPr="00AB6A4F">
        <w:rPr>
          <w:lang w:val="en-US"/>
        </w:rPr>
        <w:t xml:space="preserve"> </w:t>
      </w:r>
    </w:p>
    <w:p w14:paraId="6517CE64" w14:textId="77777777" w:rsidR="00416DFA" w:rsidRPr="00393597" w:rsidRDefault="00416DFA" w:rsidP="00416DFA">
      <w:pPr>
        <w:pStyle w:val="NoSpacing"/>
        <w:spacing w:line="360" w:lineRule="auto"/>
        <w:jc w:val="both"/>
      </w:pPr>
    </w:p>
    <w:p w14:paraId="5D55BCF3" w14:textId="1F31CBFC"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Ahsan, A., Shanu, S., &amp; Roy, D. A. </w:t>
      </w:r>
      <w:r w:rsidR="00163C32">
        <w:rPr>
          <w:rFonts w:cs="Times New Roman"/>
        </w:rPr>
        <w:t>(</w:t>
      </w:r>
      <w:r w:rsidRPr="0073079B">
        <w:rPr>
          <w:rFonts w:cs="Times New Roman"/>
        </w:rPr>
        <w:t>2026</w:t>
      </w:r>
      <w:r w:rsidR="00163C32">
        <w:rPr>
          <w:rFonts w:cs="Times New Roman"/>
        </w:rPr>
        <w:t>)</w:t>
      </w:r>
      <w:r w:rsidRPr="0073079B">
        <w:rPr>
          <w:rFonts w:cs="Times New Roman"/>
        </w:rPr>
        <w:t xml:space="preserve">. </w:t>
      </w:r>
      <w:proofErr w:type="spellStart"/>
      <w:r w:rsidRPr="0073079B">
        <w:rPr>
          <w:rFonts w:cs="Times New Roman"/>
        </w:rPr>
        <w:t>Modeling</w:t>
      </w:r>
      <w:proofErr w:type="spellEnd"/>
      <w:r w:rsidRPr="0073079B">
        <w:rPr>
          <w:rFonts w:cs="Times New Roman"/>
        </w:rPr>
        <w:t xml:space="preserve"> Tiger Dispersal in the Central Indian Landscape Using a Prey-Predator Game Theory Approach Coupled with Network Analysis and Remote Sensing-G</w:t>
      </w:r>
      <w:r w:rsidR="00163C32">
        <w:rPr>
          <w:rFonts w:cs="Times New Roman"/>
        </w:rPr>
        <w:t xml:space="preserve">IS. </w:t>
      </w:r>
      <w:r w:rsidR="00163C32" w:rsidRPr="00163C32">
        <w:rPr>
          <w:rFonts w:cs="Times New Roman"/>
          <w:i/>
          <w:iCs/>
        </w:rPr>
        <w:t>Journal for Nature Conservation</w:t>
      </w:r>
      <w:r w:rsidR="00163C32">
        <w:rPr>
          <w:rFonts w:cs="Times New Roman"/>
        </w:rPr>
        <w:t xml:space="preserve">, 127224. </w:t>
      </w:r>
      <w:hyperlink r:id="rId102" w:history="1">
        <w:r w:rsidR="00163C32" w:rsidRPr="00780F0F">
          <w:rPr>
            <w:rStyle w:val="Hyperlink"/>
            <w:rFonts w:cs="Times New Roman"/>
          </w:rPr>
          <w:t>https://doi.org/10.1016/j.jnc.2026.127224</w:t>
        </w:r>
      </w:hyperlink>
      <w:r w:rsidR="00163C32">
        <w:rPr>
          <w:rFonts w:cs="Times New Roman"/>
        </w:rPr>
        <w:t xml:space="preserve"> </w:t>
      </w:r>
    </w:p>
    <w:p w14:paraId="3D3EA253" w14:textId="26F7B70E"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Ajzen, I. (2020). The theory of planned </w:t>
      </w:r>
      <w:proofErr w:type="spellStart"/>
      <w:r w:rsidRPr="0073079B">
        <w:rPr>
          <w:rFonts w:cs="Times New Roman"/>
        </w:rPr>
        <w:t>behavior</w:t>
      </w:r>
      <w:proofErr w:type="spellEnd"/>
      <w:r w:rsidRPr="0073079B">
        <w:rPr>
          <w:rFonts w:cs="Times New Roman"/>
        </w:rPr>
        <w:t>: Frequently asked questions. </w:t>
      </w:r>
      <w:r w:rsidRPr="0073079B">
        <w:rPr>
          <w:rFonts w:cs="Times New Roman"/>
          <w:i/>
          <w:iCs/>
        </w:rPr>
        <w:t xml:space="preserve">Human </w:t>
      </w:r>
      <w:proofErr w:type="spellStart"/>
      <w:r w:rsidRPr="0073079B">
        <w:rPr>
          <w:rFonts w:cs="Times New Roman"/>
          <w:i/>
          <w:iCs/>
        </w:rPr>
        <w:t>behavior</w:t>
      </w:r>
      <w:proofErr w:type="spellEnd"/>
      <w:r w:rsidRPr="0073079B">
        <w:rPr>
          <w:rFonts w:cs="Times New Roman"/>
          <w:i/>
          <w:iCs/>
        </w:rPr>
        <w:t xml:space="preserve"> and emerging technologies</w:t>
      </w:r>
      <w:r w:rsidRPr="0073079B">
        <w:rPr>
          <w:rFonts w:cs="Times New Roman"/>
        </w:rPr>
        <w:t>, </w:t>
      </w:r>
      <w:r w:rsidRPr="0073079B">
        <w:rPr>
          <w:rFonts w:cs="Times New Roman"/>
          <w:i/>
          <w:iCs/>
        </w:rPr>
        <w:t>2</w:t>
      </w:r>
      <w:r w:rsidRPr="0073079B">
        <w:rPr>
          <w:rFonts w:cs="Times New Roman"/>
        </w:rPr>
        <w:t>(4), 314-324.</w:t>
      </w:r>
      <w:r w:rsidR="00163C32">
        <w:rPr>
          <w:rFonts w:cs="Times New Roman"/>
        </w:rPr>
        <w:t xml:space="preserve"> </w:t>
      </w:r>
      <w:hyperlink r:id="rId103" w:history="1">
        <w:r w:rsidR="00163C32" w:rsidRPr="00780F0F">
          <w:rPr>
            <w:rStyle w:val="Hyperlink"/>
            <w:rFonts w:cs="Times New Roman"/>
          </w:rPr>
          <w:t>https://doi.org/10.1002/hbe2.195</w:t>
        </w:r>
      </w:hyperlink>
      <w:r w:rsidR="00163C32">
        <w:rPr>
          <w:rFonts w:cs="Times New Roman"/>
        </w:rPr>
        <w:t xml:space="preserve"> </w:t>
      </w:r>
    </w:p>
    <w:p w14:paraId="26E62125" w14:textId="315ADFEA"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Ajzen, I., &amp; Fishbein, M. (1980). Understanding attitudes and predicting social </w:t>
      </w:r>
      <w:proofErr w:type="spellStart"/>
      <w:r w:rsidRPr="0073079B">
        <w:rPr>
          <w:rFonts w:cs="Times New Roman"/>
        </w:rPr>
        <w:t>behavior</w:t>
      </w:r>
      <w:proofErr w:type="spellEnd"/>
      <w:r w:rsidRPr="0073079B">
        <w:rPr>
          <w:rFonts w:cs="Times New Roman"/>
        </w:rPr>
        <w:t xml:space="preserve">. </w:t>
      </w:r>
      <w:r w:rsidRPr="00163C32">
        <w:rPr>
          <w:rFonts w:cs="Times New Roman"/>
          <w:i/>
          <w:iCs/>
        </w:rPr>
        <w:t>Englewood Cliffs</w:t>
      </w:r>
      <w:r w:rsidRPr="0073079B">
        <w:rPr>
          <w:rFonts w:cs="Times New Roman"/>
        </w:rPr>
        <w:t>.</w:t>
      </w:r>
    </w:p>
    <w:p w14:paraId="65925DDC" w14:textId="36D419B5" w:rsidR="00416DFA" w:rsidRPr="0073079B" w:rsidRDefault="00416DFA">
      <w:pPr>
        <w:pStyle w:val="NoSpacing"/>
        <w:numPr>
          <w:ilvl w:val="0"/>
          <w:numId w:val="28"/>
        </w:numPr>
        <w:spacing w:line="360" w:lineRule="auto"/>
        <w:jc w:val="both"/>
        <w:rPr>
          <w:rFonts w:cs="Times New Roman"/>
        </w:rPr>
      </w:pPr>
      <w:proofErr w:type="spellStart"/>
      <w:r w:rsidRPr="0073079B">
        <w:rPr>
          <w:rFonts w:cs="Times New Roman"/>
        </w:rPr>
        <w:t>Anselin</w:t>
      </w:r>
      <w:proofErr w:type="spellEnd"/>
      <w:r w:rsidRPr="0073079B">
        <w:rPr>
          <w:rFonts w:cs="Times New Roman"/>
        </w:rPr>
        <w:t xml:space="preserve">, A., Meire, P. M., &amp; </w:t>
      </w:r>
      <w:proofErr w:type="spellStart"/>
      <w:r w:rsidRPr="0073079B">
        <w:rPr>
          <w:rFonts w:cs="Times New Roman"/>
        </w:rPr>
        <w:t>Anselin</w:t>
      </w:r>
      <w:proofErr w:type="spellEnd"/>
      <w:r w:rsidRPr="0073079B">
        <w:rPr>
          <w:rFonts w:cs="Times New Roman"/>
        </w:rPr>
        <w:t>, L. (1989). Multicriteria techniques in ecological evaluation: an example using the analytical hierarchy process. </w:t>
      </w:r>
      <w:r w:rsidRPr="0073079B">
        <w:rPr>
          <w:rFonts w:cs="Times New Roman"/>
          <w:i/>
          <w:iCs/>
        </w:rPr>
        <w:t>Biological Conservation</w:t>
      </w:r>
      <w:r w:rsidRPr="0073079B">
        <w:rPr>
          <w:rFonts w:cs="Times New Roman"/>
        </w:rPr>
        <w:t>, </w:t>
      </w:r>
      <w:r w:rsidRPr="0073079B">
        <w:rPr>
          <w:rFonts w:cs="Times New Roman"/>
          <w:i/>
          <w:iCs/>
        </w:rPr>
        <w:t>49</w:t>
      </w:r>
      <w:r w:rsidRPr="0073079B">
        <w:rPr>
          <w:rFonts w:cs="Times New Roman"/>
        </w:rPr>
        <w:t>(3), 215-229.</w:t>
      </w:r>
      <w:r w:rsidR="00163C32">
        <w:rPr>
          <w:rFonts w:cs="Times New Roman"/>
        </w:rPr>
        <w:t xml:space="preserve"> </w:t>
      </w:r>
      <w:hyperlink r:id="rId104" w:history="1">
        <w:r w:rsidR="00163C32" w:rsidRPr="00780F0F">
          <w:rPr>
            <w:rStyle w:val="Hyperlink"/>
            <w:rFonts w:cs="Times New Roman"/>
          </w:rPr>
          <w:t>https://doi.org/10.1016/0006-3207(89)90037-2</w:t>
        </w:r>
      </w:hyperlink>
      <w:r w:rsidR="00163C32">
        <w:rPr>
          <w:rFonts w:cs="Times New Roman"/>
        </w:rPr>
        <w:t xml:space="preserve"> </w:t>
      </w:r>
    </w:p>
    <w:p w14:paraId="3B279D75"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Athreya, V., (2011). Leopards in our alley. </w:t>
      </w:r>
      <w:r w:rsidRPr="007D3B40">
        <w:rPr>
          <w:rFonts w:cs="Times New Roman"/>
          <w:i/>
          <w:iCs/>
        </w:rPr>
        <w:t>Down to Earth</w:t>
      </w:r>
      <w:r w:rsidRPr="0073079B">
        <w:rPr>
          <w:rFonts w:cs="Times New Roman"/>
        </w:rPr>
        <w:t xml:space="preserve">, 52-53. </w:t>
      </w:r>
    </w:p>
    <w:p w14:paraId="16F3A1E4" w14:textId="3881F428" w:rsidR="00944D8D" w:rsidRPr="0073079B" w:rsidRDefault="00944D8D" w:rsidP="00944D8D">
      <w:pPr>
        <w:pStyle w:val="NoSpacing"/>
        <w:numPr>
          <w:ilvl w:val="0"/>
          <w:numId w:val="28"/>
        </w:numPr>
        <w:spacing w:line="360" w:lineRule="auto"/>
        <w:jc w:val="both"/>
        <w:rPr>
          <w:rFonts w:cs="Times New Roman"/>
          <w:lang w:val="en-US"/>
        </w:rPr>
      </w:pPr>
      <w:r w:rsidRPr="0073079B">
        <w:rPr>
          <w:rFonts w:cs="Times New Roman"/>
          <w:lang w:val="en-US"/>
        </w:rPr>
        <w:t xml:space="preserve">Athreya, V., R. Navya., G.A. Punjabi., J.D.C. Linnell., M. Odden., S. Khetarpal., and K.U. Karanth. (2014). Movement and activity pattern of a collared tigress in a human-dominated landscape in central India. </w:t>
      </w:r>
      <w:r w:rsidRPr="007D3B40">
        <w:rPr>
          <w:rFonts w:cs="Times New Roman"/>
          <w:i/>
          <w:iCs/>
          <w:lang w:val="en-US"/>
        </w:rPr>
        <w:t>Tropical Conservation Science</w:t>
      </w:r>
      <w:r w:rsidRPr="0073079B">
        <w:rPr>
          <w:rFonts w:cs="Times New Roman"/>
          <w:lang w:val="en-US"/>
        </w:rPr>
        <w:t>, 7: 75–86.</w:t>
      </w:r>
      <w:r w:rsidR="00163C32">
        <w:rPr>
          <w:rFonts w:cs="Times New Roman"/>
          <w:lang w:val="en-US"/>
        </w:rPr>
        <w:t xml:space="preserve"> </w:t>
      </w:r>
      <w:hyperlink r:id="rId105" w:history="1">
        <w:r w:rsidR="00163C32" w:rsidRPr="00780F0F">
          <w:rPr>
            <w:rStyle w:val="Hyperlink"/>
            <w:rFonts w:cs="Times New Roman"/>
            <w:lang w:val="en-US"/>
          </w:rPr>
          <w:t>https://doi.org/10.1177/194008291400700111</w:t>
        </w:r>
      </w:hyperlink>
      <w:r w:rsidR="00163C32">
        <w:rPr>
          <w:rFonts w:cs="Times New Roman"/>
          <w:lang w:val="en-US"/>
        </w:rPr>
        <w:t xml:space="preserve"> </w:t>
      </w:r>
    </w:p>
    <w:p w14:paraId="79D077DA" w14:textId="6236CBA1"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Athreya, V., Odden, M., Linnell., J., Krishnaswamy, J., Karanth, K. (2016). A cat among the dogs: Leopard </w:t>
      </w:r>
      <w:r w:rsidRPr="00163C32">
        <w:rPr>
          <w:rFonts w:cs="Times New Roman"/>
          <w:i/>
          <w:iCs/>
        </w:rPr>
        <w:t>Panthera pardus</w:t>
      </w:r>
      <w:r w:rsidRPr="0073079B">
        <w:rPr>
          <w:rFonts w:cs="Times New Roman"/>
        </w:rPr>
        <w:t xml:space="preserve"> diet in a human-dominated landscape in western </w:t>
      </w:r>
      <w:proofErr w:type="spellStart"/>
      <w:r w:rsidRPr="0073079B">
        <w:rPr>
          <w:rFonts w:cs="Times New Roman"/>
        </w:rPr>
        <w:t>Maharastra</w:t>
      </w:r>
      <w:proofErr w:type="spellEnd"/>
      <w:r w:rsidRPr="0073079B">
        <w:rPr>
          <w:rFonts w:cs="Times New Roman"/>
        </w:rPr>
        <w:t>, India</w:t>
      </w:r>
      <w:r w:rsidRPr="007D3B40">
        <w:rPr>
          <w:rFonts w:cs="Times New Roman"/>
          <w:i/>
          <w:iCs/>
        </w:rPr>
        <w:t>. Oryx,</w:t>
      </w:r>
      <w:r w:rsidRPr="0073079B">
        <w:rPr>
          <w:rFonts w:cs="Times New Roman"/>
        </w:rPr>
        <w:t xml:space="preserve"> 50(1), 156-162.</w:t>
      </w:r>
      <w:r w:rsidR="00163C32">
        <w:rPr>
          <w:rFonts w:cs="Times New Roman"/>
        </w:rPr>
        <w:t xml:space="preserve"> </w:t>
      </w:r>
      <w:hyperlink r:id="rId106" w:history="1">
        <w:r w:rsidR="00163C32" w:rsidRPr="00163C32">
          <w:rPr>
            <w:rStyle w:val="Hyperlink"/>
            <w:rFonts w:cs="Times New Roman"/>
          </w:rPr>
          <w:t>https://doi.org /10.1017/s0030605314000106</w:t>
        </w:r>
      </w:hyperlink>
    </w:p>
    <w:p w14:paraId="184FE0C9" w14:textId="01E1F444"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Aziz, H. A., &amp; Rasidi, M. H. (2014). The role of green corridors for wildlife conservation in urban landscape: A literature review. In </w:t>
      </w:r>
      <w:r w:rsidRPr="0073079B">
        <w:rPr>
          <w:rFonts w:cs="Times New Roman"/>
          <w:i/>
          <w:iCs/>
        </w:rPr>
        <w:t>IOP Conference Series: Earth and Environmental Science</w:t>
      </w:r>
      <w:r w:rsidRPr="0073079B">
        <w:rPr>
          <w:rFonts w:cs="Times New Roman"/>
        </w:rPr>
        <w:t> (Vol. 18, No. 1, p. 012093).</w:t>
      </w:r>
      <w:r w:rsidR="00163C32">
        <w:rPr>
          <w:rFonts w:cs="Times New Roman"/>
        </w:rPr>
        <w:t xml:space="preserve"> </w:t>
      </w:r>
      <w:hyperlink r:id="rId107" w:history="1">
        <w:r w:rsidR="00163C32" w:rsidRPr="00780F0F">
          <w:rPr>
            <w:rStyle w:val="Hyperlink"/>
            <w:rFonts w:cs="Times New Roman"/>
          </w:rPr>
          <w:t>https://doi.org/10.1088/1755-1315/18/1/012093</w:t>
        </w:r>
      </w:hyperlink>
      <w:r w:rsidR="00163C32">
        <w:rPr>
          <w:rFonts w:cs="Times New Roman"/>
        </w:rPr>
        <w:t xml:space="preserve"> </w:t>
      </w:r>
    </w:p>
    <w:p w14:paraId="4B6F460D" w14:textId="70406E00" w:rsidR="00416DFA" w:rsidRPr="0073079B" w:rsidRDefault="00416DFA">
      <w:pPr>
        <w:pStyle w:val="NoSpacing"/>
        <w:numPr>
          <w:ilvl w:val="0"/>
          <w:numId w:val="28"/>
        </w:numPr>
        <w:spacing w:line="360" w:lineRule="auto"/>
        <w:jc w:val="both"/>
        <w:rPr>
          <w:rFonts w:cs="Times New Roman"/>
          <w:shd w:val="clear" w:color="auto" w:fill="FFFFFF"/>
        </w:rPr>
      </w:pPr>
      <w:r w:rsidRPr="0073079B">
        <w:rPr>
          <w:rFonts w:cs="Times New Roman"/>
          <w:shd w:val="clear" w:color="auto" w:fill="FFFFFF"/>
        </w:rPr>
        <w:t>Bagchi, S., Goyal, S. P., &amp; Sankar, K. (2003). Prey abundance and prey selection by tigers (</w:t>
      </w:r>
      <w:r w:rsidRPr="0073079B">
        <w:rPr>
          <w:rFonts w:cs="Times New Roman"/>
          <w:i/>
          <w:shd w:val="clear" w:color="auto" w:fill="FFFFFF"/>
        </w:rPr>
        <w:t xml:space="preserve">Panthera </w:t>
      </w:r>
      <w:proofErr w:type="spellStart"/>
      <w:r w:rsidRPr="0073079B">
        <w:rPr>
          <w:rFonts w:cs="Times New Roman"/>
          <w:i/>
          <w:shd w:val="clear" w:color="auto" w:fill="FFFFFF"/>
        </w:rPr>
        <w:t>tigris</w:t>
      </w:r>
      <w:proofErr w:type="spellEnd"/>
      <w:r w:rsidRPr="0073079B">
        <w:rPr>
          <w:rFonts w:cs="Times New Roman"/>
          <w:shd w:val="clear" w:color="auto" w:fill="FFFFFF"/>
        </w:rPr>
        <w:t>) in a semi-arid, dry deciduous forest in western India. </w:t>
      </w:r>
      <w:r w:rsidRPr="007D3B40">
        <w:rPr>
          <w:rFonts w:cs="Times New Roman"/>
          <w:i/>
          <w:shd w:val="clear" w:color="auto" w:fill="FFFFFF"/>
        </w:rPr>
        <w:t>Journal of Zoology,</w:t>
      </w:r>
      <w:r w:rsidRPr="0073079B">
        <w:rPr>
          <w:rFonts w:cs="Times New Roman"/>
          <w:shd w:val="clear" w:color="auto" w:fill="FFFFFF"/>
        </w:rPr>
        <w:t> </w:t>
      </w:r>
      <w:r w:rsidRPr="0073079B">
        <w:rPr>
          <w:rFonts w:cs="Times New Roman"/>
          <w:iCs/>
          <w:shd w:val="clear" w:color="auto" w:fill="FFFFFF"/>
        </w:rPr>
        <w:t>260</w:t>
      </w:r>
      <w:r w:rsidRPr="0073079B">
        <w:rPr>
          <w:rFonts w:cs="Times New Roman"/>
          <w:shd w:val="clear" w:color="auto" w:fill="FFFFFF"/>
        </w:rPr>
        <w:t>(3), 285-290.</w:t>
      </w:r>
      <w:r w:rsidR="00163C32">
        <w:rPr>
          <w:rFonts w:cs="Times New Roman"/>
          <w:shd w:val="clear" w:color="auto" w:fill="FFFFFF"/>
        </w:rPr>
        <w:t xml:space="preserve"> </w:t>
      </w:r>
      <w:hyperlink r:id="rId108" w:history="1">
        <w:r w:rsidR="00163C32" w:rsidRPr="00780F0F">
          <w:rPr>
            <w:rStyle w:val="Hyperlink"/>
            <w:rFonts w:cs="Times New Roman"/>
            <w:shd w:val="clear" w:color="auto" w:fill="FFFFFF"/>
          </w:rPr>
          <w:t>https://doi.org/10.1017/s0952836903003765</w:t>
        </w:r>
      </w:hyperlink>
      <w:r w:rsidR="00163C32">
        <w:rPr>
          <w:rFonts w:cs="Times New Roman"/>
          <w:shd w:val="clear" w:color="auto" w:fill="FFFFFF"/>
        </w:rPr>
        <w:t xml:space="preserve"> </w:t>
      </w:r>
    </w:p>
    <w:p w14:paraId="06DF420F" w14:textId="33A14D28"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Baker, P.J., Harris, S. (2007). Urban mammals: what does the future hold? An analysis of the factors affecting patterns of use of residential gardens in Great Britain. </w:t>
      </w:r>
      <w:r w:rsidRPr="007D3B40">
        <w:rPr>
          <w:rFonts w:cs="Times New Roman"/>
          <w:i/>
        </w:rPr>
        <w:t>Mammal Rev.</w:t>
      </w:r>
      <w:r w:rsidRPr="0073079B">
        <w:rPr>
          <w:rFonts w:cs="Times New Roman"/>
          <w:iCs/>
        </w:rPr>
        <w:t xml:space="preserve"> </w:t>
      </w:r>
      <w:r w:rsidRPr="0073079B">
        <w:rPr>
          <w:rFonts w:cs="Times New Roman"/>
          <w:bCs/>
        </w:rPr>
        <w:t>37</w:t>
      </w:r>
      <w:r w:rsidRPr="0073079B">
        <w:rPr>
          <w:rFonts w:cs="Times New Roman"/>
        </w:rPr>
        <w:t>, 297–315.</w:t>
      </w:r>
      <w:r w:rsidR="00163C32">
        <w:rPr>
          <w:rFonts w:cs="Times New Roman"/>
        </w:rPr>
        <w:t xml:space="preserve"> </w:t>
      </w:r>
      <w:hyperlink r:id="rId109" w:history="1">
        <w:r w:rsidR="00163C32" w:rsidRPr="00780F0F">
          <w:rPr>
            <w:rStyle w:val="Hyperlink"/>
            <w:rFonts w:cs="Times New Roman"/>
          </w:rPr>
          <w:t>https://doi.org/10.1111/j.1365-2907.2007.00102.x</w:t>
        </w:r>
      </w:hyperlink>
      <w:r w:rsidR="00163C32">
        <w:rPr>
          <w:rFonts w:cs="Times New Roman"/>
        </w:rPr>
        <w:t xml:space="preserve"> </w:t>
      </w:r>
      <w:r w:rsidR="00056647">
        <w:rPr>
          <w:rFonts w:cs="Times New Roman"/>
        </w:rPr>
        <w:t xml:space="preserve"> </w:t>
      </w:r>
    </w:p>
    <w:p w14:paraId="3DF5EB0D" w14:textId="121F8020"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lastRenderedPageBreak/>
        <w:t xml:space="preserve">Banerjee, K., Jhala, Y.V., Chauhan K.S., and Dave C.V. (2013). Living with lions: The economics of coexistence in the Gir Forests, India. </w:t>
      </w:r>
      <w:r w:rsidRPr="007D3B40">
        <w:rPr>
          <w:rFonts w:cs="Times New Roman"/>
          <w:i/>
          <w:iCs/>
          <w:lang w:val="en-US"/>
        </w:rPr>
        <w:t xml:space="preserve">Journal </w:t>
      </w:r>
      <w:proofErr w:type="spellStart"/>
      <w:r w:rsidRPr="007D3B40">
        <w:rPr>
          <w:rFonts w:cs="Times New Roman"/>
          <w:i/>
          <w:iCs/>
          <w:lang w:val="en-US"/>
        </w:rPr>
        <w:t>PLoS</w:t>
      </w:r>
      <w:proofErr w:type="spellEnd"/>
      <w:r w:rsidRPr="007D3B40">
        <w:rPr>
          <w:rFonts w:cs="Times New Roman"/>
          <w:i/>
          <w:iCs/>
          <w:lang w:val="en-US"/>
        </w:rPr>
        <w:t xml:space="preserve"> ONE</w:t>
      </w:r>
      <w:r w:rsidRPr="0073079B">
        <w:rPr>
          <w:rFonts w:cs="Times New Roman"/>
          <w:lang w:val="en-US"/>
        </w:rPr>
        <w:t>, 8(1): c49457.</w:t>
      </w:r>
      <w:r w:rsidR="00056647">
        <w:rPr>
          <w:rFonts w:cs="Times New Roman"/>
          <w:lang w:val="en-US"/>
        </w:rPr>
        <w:t xml:space="preserve"> </w:t>
      </w:r>
      <w:hyperlink r:id="rId110" w:history="1">
        <w:r w:rsidR="00056647" w:rsidRPr="00780F0F">
          <w:rPr>
            <w:rStyle w:val="Hyperlink"/>
            <w:rFonts w:cs="Times New Roman"/>
            <w:lang w:val="en-US"/>
          </w:rPr>
          <w:t>https://doi.org/10.1371/journal.pone.0049457</w:t>
        </w:r>
      </w:hyperlink>
      <w:r w:rsidR="00056647">
        <w:rPr>
          <w:rFonts w:cs="Times New Roman"/>
          <w:lang w:val="en-US"/>
        </w:rPr>
        <w:t xml:space="preserve"> </w:t>
      </w:r>
    </w:p>
    <w:p w14:paraId="1E473501" w14:textId="7D51AE14"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Bateman, P.W., P.A. Fleming, (2012). Big city life: carnivores in urban environments. </w:t>
      </w:r>
      <w:r w:rsidRPr="007D3B40">
        <w:rPr>
          <w:rFonts w:cs="Times New Roman"/>
          <w:i/>
          <w:iCs/>
          <w:lang w:val="en-US"/>
        </w:rPr>
        <w:t>Journal of Zoology</w:t>
      </w:r>
      <w:r w:rsidRPr="0073079B">
        <w:rPr>
          <w:rFonts w:cs="Times New Roman"/>
          <w:lang w:val="en-US"/>
        </w:rPr>
        <w:t xml:space="preserve">, 287; 1-23. </w:t>
      </w:r>
      <w:hyperlink r:id="rId111" w:history="1">
        <w:r w:rsidR="00056647" w:rsidRPr="00780F0F">
          <w:rPr>
            <w:rStyle w:val="Hyperlink"/>
            <w:rFonts w:cs="Times New Roman"/>
            <w:lang w:val="en-US"/>
          </w:rPr>
          <w:t>https://doi.org/10.1111/j.1469-7998.2011.00887.x</w:t>
        </w:r>
      </w:hyperlink>
      <w:r w:rsidR="00056647">
        <w:rPr>
          <w:rFonts w:cs="Times New Roman"/>
          <w:lang w:val="en-US"/>
        </w:rPr>
        <w:t xml:space="preserve"> </w:t>
      </w:r>
    </w:p>
    <w:p w14:paraId="2CC934B1" w14:textId="291C2CB4"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Beckmann, J.P., &amp; Berger, J. (2003). Rapid Ecological and behavioural changes in carnivores: the responses of Black bears to altered food. </w:t>
      </w:r>
      <w:r w:rsidRPr="007D3B40">
        <w:rPr>
          <w:rFonts w:cs="Times New Roman"/>
          <w:i/>
          <w:iCs/>
        </w:rPr>
        <w:t>Journal of Zoology</w:t>
      </w:r>
      <w:r w:rsidRPr="0073079B">
        <w:rPr>
          <w:rFonts w:cs="Times New Roman"/>
        </w:rPr>
        <w:t>, 261, 207-212.</w:t>
      </w:r>
      <w:r w:rsidR="00056647">
        <w:rPr>
          <w:rFonts w:cs="Times New Roman"/>
        </w:rPr>
        <w:t xml:space="preserve"> </w:t>
      </w:r>
      <w:hyperlink r:id="rId112" w:history="1">
        <w:r w:rsidR="00056647" w:rsidRPr="00780F0F">
          <w:rPr>
            <w:rStyle w:val="Hyperlink"/>
            <w:rFonts w:cs="Times New Roman"/>
          </w:rPr>
          <w:t>https://doi.org/10.1017/s0952836903004126</w:t>
        </w:r>
      </w:hyperlink>
      <w:r w:rsidR="00056647">
        <w:rPr>
          <w:rFonts w:cs="Times New Roman"/>
        </w:rPr>
        <w:t xml:space="preserve"> </w:t>
      </w:r>
    </w:p>
    <w:p w14:paraId="3DF72F29"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Beckmann, J.P., Lackey, C.W. (2008). Carnivores, urban landscapes, and longitudinal studies: a case history of black bears. </w:t>
      </w:r>
      <w:r w:rsidRPr="007D3B40">
        <w:rPr>
          <w:rFonts w:cs="Times New Roman"/>
          <w:i/>
        </w:rPr>
        <w:t>Human-Wildlife Conflict</w:t>
      </w:r>
      <w:r w:rsidRPr="0073079B">
        <w:rPr>
          <w:rFonts w:cs="Times New Roman"/>
          <w:iCs/>
        </w:rPr>
        <w:t xml:space="preserve">. </w:t>
      </w:r>
      <w:r w:rsidRPr="0073079B">
        <w:rPr>
          <w:rFonts w:cs="Times New Roman"/>
          <w:bCs/>
        </w:rPr>
        <w:t>2</w:t>
      </w:r>
      <w:r w:rsidRPr="0073079B">
        <w:rPr>
          <w:rFonts w:cs="Times New Roman"/>
        </w:rPr>
        <w:t>, 168–174.</w:t>
      </w:r>
    </w:p>
    <w:p w14:paraId="4ED90EF6" w14:textId="1555A674" w:rsidR="00416DFA" w:rsidRDefault="00416DFA">
      <w:pPr>
        <w:pStyle w:val="NoSpacing"/>
        <w:numPr>
          <w:ilvl w:val="0"/>
          <w:numId w:val="28"/>
        </w:numPr>
        <w:spacing w:line="360" w:lineRule="auto"/>
        <w:jc w:val="both"/>
        <w:rPr>
          <w:rFonts w:cs="Times New Roman"/>
        </w:rPr>
      </w:pPr>
      <w:r w:rsidRPr="0073079B">
        <w:rPr>
          <w:rFonts w:cs="Times New Roman"/>
        </w:rPr>
        <w:t xml:space="preserve">Bentler, P. M., &amp; </w:t>
      </w:r>
      <w:proofErr w:type="spellStart"/>
      <w:r w:rsidRPr="0073079B">
        <w:rPr>
          <w:rFonts w:cs="Times New Roman"/>
        </w:rPr>
        <w:t>Speckart</w:t>
      </w:r>
      <w:proofErr w:type="spellEnd"/>
      <w:r w:rsidRPr="0073079B">
        <w:rPr>
          <w:rFonts w:cs="Times New Roman"/>
        </w:rPr>
        <w:t>, G. (1979). Models of attitude–</w:t>
      </w:r>
      <w:proofErr w:type="spellStart"/>
      <w:r w:rsidRPr="0073079B">
        <w:rPr>
          <w:rFonts w:cs="Times New Roman"/>
        </w:rPr>
        <w:t>behavior</w:t>
      </w:r>
      <w:proofErr w:type="spellEnd"/>
      <w:r w:rsidRPr="0073079B">
        <w:rPr>
          <w:rFonts w:cs="Times New Roman"/>
        </w:rPr>
        <w:t xml:space="preserve"> relations. </w:t>
      </w:r>
      <w:r w:rsidRPr="0073079B">
        <w:rPr>
          <w:rFonts w:cs="Times New Roman"/>
          <w:i/>
          <w:iCs/>
        </w:rPr>
        <w:t>Psychological review</w:t>
      </w:r>
      <w:r w:rsidRPr="0073079B">
        <w:rPr>
          <w:rFonts w:cs="Times New Roman"/>
        </w:rPr>
        <w:t>, </w:t>
      </w:r>
      <w:r w:rsidRPr="0073079B">
        <w:rPr>
          <w:rFonts w:cs="Times New Roman"/>
          <w:i/>
          <w:iCs/>
        </w:rPr>
        <w:t>86</w:t>
      </w:r>
      <w:r w:rsidRPr="0073079B">
        <w:rPr>
          <w:rFonts w:cs="Times New Roman"/>
        </w:rPr>
        <w:t>(5), 452.</w:t>
      </w:r>
      <w:r w:rsidR="00056647">
        <w:rPr>
          <w:rFonts w:cs="Times New Roman"/>
        </w:rPr>
        <w:t xml:space="preserve"> </w:t>
      </w:r>
      <w:hyperlink r:id="rId113" w:history="1">
        <w:r w:rsidR="00056647" w:rsidRPr="00780F0F">
          <w:rPr>
            <w:rStyle w:val="Hyperlink"/>
            <w:rFonts w:cs="Times New Roman"/>
          </w:rPr>
          <w:t>https://doi.org/10.1037/0033-295x.86.5.452</w:t>
        </w:r>
      </w:hyperlink>
      <w:r w:rsidR="00056647">
        <w:rPr>
          <w:rFonts w:cs="Times New Roman"/>
        </w:rPr>
        <w:t xml:space="preserve"> </w:t>
      </w:r>
    </w:p>
    <w:p w14:paraId="5D8163BC" w14:textId="385C3E2C" w:rsidR="00AB5192" w:rsidRPr="0073079B" w:rsidRDefault="00AB5192">
      <w:pPr>
        <w:pStyle w:val="NoSpacing"/>
        <w:numPr>
          <w:ilvl w:val="0"/>
          <w:numId w:val="28"/>
        </w:numPr>
        <w:spacing w:line="360" w:lineRule="auto"/>
        <w:jc w:val="both"/>
        <w:rPr>
          <w:rFonts w:cs="Times New Roman"/>
        </w:rPr>
      </w:pPr>
      <w:r>
        <w:rPr>
          <w:rFonts w:cs="Times New Roman"/>
        </w:rPr>
        <w:t xml:space="preserve">Bernard, HR. (2006). Research Methods in Anthropology. Lanham, Altamira Press. </w:t>
      </w:r>
    </w:p>
    <w:p w14:paraId="781FCFC0" w14:textId="3E08AD44" w:rsidR="00416DFA" w:rsidRPr="0073079B" w:rsidRDefault="00416DFA">
      <w:pPr>
        <w:pStyle w:val="NoSpacing"/>
        <w:numPr>
          <w:ilvl w:val="0"/>
          <w:numId w:val="28"/>
        </w:numPr>
        <w:spacing w:line="360" w:lineRule="auto"/>
        <w:jc w:val="both"/>
        <w:rPr>
          <w:rFonts w:cs="Times New Roman"/>
          <w:shd w:val="clear" w:color="auto" w:fill="FFFFFF"/>
        </w:rPr>
      </w:pPr>
      <w:r w:rsidRPr="0073079B">
        <w:rPr>
          <w:rFonts w:cs="Times New Roman"/>
          <w:shd w:val="clear" w:color="auto" w:fill="FFFFFF"/>
        </w:rPr>
        <w:t>Bhatia, S., Athreya, V., Grenyer, R., &amp; Macdonald, D. W. (2013). Understanding the Role of Representations of Human–Leopard Conflict in Mumbai through Media‐Content Analysis. </w:t>
      </w:r>
      <w:r w:rsidRPr="007D3B40">
        <w:rPr>
          <w:rFonts w:cs="Times New Roman"/>
          <w:i/>
          <w:shd w:val="clear" w:color="auto" w:fill="FFFFFF"/>
        </w:rPr>
        <w:t>Conservation Biology</w:t>
      </w:r>
      <w:r w:rsidRPr="0073079B">
        <w:rPr>
          <w:rFonts w:cs="Times New Roman"/>
          <w:shd w:val="clear" w:color="auto" w:fill="FFFFFF"/>
        </w:rPr>
        <w:t>, </w:t>
      </w:r>
      <w:r w:rsidRPr="0073079B">
        <w:rPr>
          <w:rFonts w:cs="Times New Roman"/>
          <w:iCs/>
          <w:shd w:val="clear" w:color="auto" w:fill="FFFFFF"/>
        </w:rPr>
        <w:t>27</w:t>
      </w:r>
      <w:r w:rsidRPr="0073079B">
        <w:rPr>
          <w:rFonts w:cs="Times New Roman"/>
          <w:shd w:val="clear" w:color="auto" w:fill="FFFFFF"/>
        </w:rPr>
        <w:t>(3), 588-594.</w:t>
      </w:r>
      <w:r w:rsidR="00056647">
        <w:rPr>
          <w:rFonts w:cs="Times New Roman"/>
          <w:shd w:val="clear" w:color="auto" w:fill="FFFFFF"/>
        </w:rPr>
        <w:t xml:space="preserve"> </w:t>
      </w:r>
      <w:hyperlink r:id="rId114" w:history="1">
        <w:r w:rsidR="00056647" w:rsidRPr="00780F0F">
          <w:rPr>
            <w:rStyle w:val="Hyperlink"/>
            <w:rFonts w:cs="Times New Roman"/>
            <w:shd w:val="clear" w:color="auto" w:fill="FFFFFF"/>
          </w:rPr>
          <w:t>https://doi.org/10.1111/cobi.12037</w:t>
        </w:r>
      </w:hyperlink>
      <w:r w:rsidR="00056647">
        <w:rPr>
          <w:rFonts w:cs="Times New Roman"/>
          <w:shd w:val="clear" w:color="auto" w:fill="FFFFFF"/>
        </w:rPr>
        <w:t xml:space="preserve"> </w:t>
      </w:r>
    </w:p>
    <w:p w14:paraId="7771F787" w14:textId="6B088B6A"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 xml:space="preserve">Bhatia, S., Redpath, S. M., </w:t>
      </w:r>
      <w:proofErr w:type="spellStart"/>
      <w:r w:rsidRPr="0073079B">
        <w:rPr>
          <w:rFonts w:cs="Times New Roman"/>
        </w:rPr>
        <w:t>Suryawanshi</w:t>
      </w:r>
      <w:proofErr w:type="spellEnd"/>
      <w:r w:rsidRPr="0073079B">
        <w:rPr>
          <w:rFonts w:cs="Times New Roman"/>
        </w:rPr>
        <w:t>, K., &amp; Mishra, C. (2020). Beyond conflict: exploring the spectrum of human–wildlife interactions and their underlying mechanisms. </w:t>
      </w:r>
      <w:r w:rsidRPr="0073079B">
        <w:rPr>
          <w:rFonts w:cs="Times New Roman"/>
          <w:i/>
          <w:iCs/>
        </w:rPr>
        <w:t>Oryx</w:t>
      </w:r>
      <w:r w:rsidRPr="0073079B">
        <w:rPr>
          <w:rFonts w:cs="Times New Roman"/>
        </w:rPr>
        <w:t>, </w:t>
      </w:r>
      <w:r w:rsidRPr="0073079B">
        <w:rPr>
          <w:rFonts w:cs="Times New Roman"/>
          <w:i/>
          <w:iCs/>
        </w:rPr>
        <w:t>54</w:t>
      </w:r>
      <w:r w:rsidRPr="0073079B">
        <w:rPr>
          <w:rFonts w:cs="Times New Roman"/>
        </w:rPr>
        <w:t>(5), 621-628.</w:t>
      </w:r>
      <w:r w:rsidR="00056647">
        <w:rPr>
          <w:rFonts w:cs="Times New Roman"/>
        </w:rPr>
        <w:t xml:space="preserve"> </w:t>
      </w:r>
      <w:hyperlink r:id="rId115" w:history="1">
        <w:r w:rsidR="00056647" w:rsidRPr="00780F0F">
          <w:rPr>
            <w:rStyle w:val="Hyperlink"/>
            <w:rFonts w:cs="Times New Roman"/>
          </w:rPr>
          <w:t>https://doi.org/10.1017/s003060531800159x</w:t>
        </w:r>
      </w:hyperlink>
      <w:r w:rsidR="00056647">
        <w:rPr>
          <w:rFonts w:cs="Times New Roman"/>
        </w:rPr>
        <w:t xml:space="preserve"> </w:t>
      </w:r>
    </w:p>
    <w:p w14:paraId="6A31DCC4" w14:textId="75BB2039" w:rsidR="00416DFA" w:rsidRPr="0073079B" w:rsidRDefault="00416DFA">
      <w:pPr>
        <w:pStyle w:val="NoSpacing"/>
        <w:numPr>
          <w:ilvl w:val="0"/>
          <w:numId w:val="28"/>
        </w:numPr>
        <w:spacing w:line="360" w:lineRule="auto"/>
        <w:jc w:val="both"/>
        <w:rPr>
          <w:rFonts w:cs="Times New Roman"/>
          <w:bCs/>
        </w:rPr>
      </w:pPr>
      <w:r w:rsidRPr="0073079B">
        <w:rPr>
          <w:rFonts w:cs="Times New Roman"/>
        </w:rPr>
        <w:t xml:space="preserve">Bhopal City Development Plan, (2006). </w:t>
      </w:r>
      <w:r w:rsidRPr="0073079B">
        <w:rPr>
          <w:rFonts w:cs="Times New Roman"/>
          <w:bCs/>
        </w:rPr>
        <w:t xml:space="preserve">Jawaharlal Nehru National Urban Renewal Mission accessed at </w:t>
      </w:r>
      <w:hyperlink r:id="rId116" w:history="1">
        <w:r w:rsidRPr="0073079B">
          <w:rPr>
            <w:rStyle w:val="Hyperlink"/>
            <w:rFonts w:eastAsiaTheme="majorEastAsia" w:cs="Times New Roman"/>
            <w:bCs/>
            <w:color w:val="auto"/>
          </w:rPr>
          <w:t>http://www.mpurban.gov.in/Pdf/CDP/Bhopal%20CDP_Final%20.pdf</w:t>
        </w:r>
      </w:hyperlink>
      <w:r w:rsidR="00056647">
        <w:rPr>
          <w:rFonts w:cs="Times New Roman"/>
          <w:bCs/>
        </w:rPr>
        <w:t xml:space="preserve"> </w:t>
      </w:r>
    </w:p>
    <w:p w14:paraId="15EF4C9B" w14:textId="381DBB52"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Biswas, S., and Sankar, K. 2002. Prey abundance and food habit of tigers (</w:t>
      </w:r>
      <w:r w:rsidRPr="0073079B">
        <w:rPr>
          <w:rFonts w:cs="Times New Roman"/>
          <w:i/>
          <w:lang w:val="en-US"/>
        </w:rPr>
        <w:t xml:space="preserve">Panthera </w:t>
      </w:r>
      <w:proofErr w:type="spellStart"/>
      <w:r w:rsidRPr="0073079B">
        <w:rPr>
          <w:rFonts w:cs="Times New Roman"/>
          <w:i/>
          <w:lang w:val="en-US"/>
        </w:rPr>
        <w:t>tigris</w:t>
      </w:r>
      <w:proofErr w:type="spellEnd"/>
      <w:r w:rsidRPr="0073079B">
        <w:rPr>
          <w:rFonts w:cs="Times New Roman"/>
          <w:i/>
          <w:lang w:val="en-US"/>
        </w:rPr>
        <w:t xml:space="preserve"> </w:t>
      </w:r>
      <w:proofErr w:type="spellStart"/>
      <w:r w:rsidRPr="0073079B">
        <w:rPr>
          <w:rFonts w:cs="Times New Roman"/>
          <w:i/>
          <w:lang w:val="en-US"/>
        </w:rPr>
        <w:t>tigris</w:t>
      </w:r>
      <w:proofErr w:type="spellEnd"/>
      <w:r w:rsidRPr="0073079B">
        <w:rPr>
          <w:rFonts w:cs="Times New Roman"/>
          <w:lang w:val="en-US"/>
        </w:rPr>
        <w:t xml:space="preserve">) in Pench National Park, Madhya Pradesh, India. </w:t>
      </w:r>
      <w:r w:rsidRPr="007D3B40">
        <w:rPr>
          <w:rFonts w:cs="Times New Roman"/>
          <w:i/>
          <w:iCs/>
          <w:lang w:val="en-US"/>
        </w:rPr>
        <w:t>Journal of Zoology</w:t>
      </w:r>
      <w:r w:rsidRPr="0073079B">
        <w:rPr>
          <w:rFonts w:cs="Times New Roman"/>
          <w:lang w:val="en-US"/>
        </w:rPr>
        <w:t>, 256(3), 411–420.</w:t>
      </w:r>
      <w:r w:rsidR="00056647">
        <w:rPr>
          <w:rFonts w:cs="Times New Roman"/>
          <w:lang w:val="en-US"/>
        </w:rPr>
        <w:t xml:space="preserve"> </w:t>
      </w:r>
      <w:hyperlink r:id="rId117" w:history="1">
        <w:r w:rsidR="00056647" w:rsidRPr="00780F0F">
          <w:rPr>
            <w:rStyle w:val="Hyperlink"/>
            <w:rFonts w:cs="Times New Roman"/>
            <w:lang w:val="en-US"/>
          </w:rPr>
          <w:t>https://doi.org/10.1017/s0952836902000456</w:t>
        </w:r>
      </w:hyperlink>
      <w:r w:rsidR="00056647">
        <w:rPr>
          <w:rFonts w:cs="Times New Roman"/>
          <w:lang w:val="en-US"/>
        </w:rPr>
        <w:t xml:space="preserve"> </w:t>
      </w:r>
    </w:p>
    <w:p w14:paraId="185AA463" w14:textId="23229B1D"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Buchmann, C. M., Schurr, F. M., Nathan, R., &amp; </w:t>
      </w:r>
      <w:proofErr w:type="spellStart"/>
      <w:r w:rsidRPr="0073079B">
        <w:rPr>
          <w:rFonts w:cs="Times New Roman"/>
          <w:lang w:val="en-US"/>
        </w:rPr>
        <w:t>Jeltsch</w:t>
      </w:r>
      <w:proofErr w:type="spellEnd"/>
      <w:r w:rsidRPr="0073079B">
        <w:rPr>
          <w:rFonts w:cs="Times New Roman"/>
          <w:lang w:val="en-US"/>
        </w:rPr>
        <w:t>, F. (2013). Habitat loss and fragmentation affecting mammal and bird communities—The role of interspecific competition and individual space use. </w:t>
      </w:r>
      <w:r w:rsidRPr="0073079B">
        <w:rPr>
          <w:rFonts w:cs="Times New Roman"/>
          <w:i/>
          <w:iCs/>
          <w:lang w:val="en-US"/>
        </w:rPr>
        <w:t>Ecological Informatics</w:t>
      </w:r>
      <w:r w:rsidRPr="0073079B">
        <w:rPr>
          <w:rFonts w:cs="Times New Roman"/>
          <w:lang w:val="en-US"/>
        </w:rPr>
        <w:t>, </w:t>
      </w:r>
      <w:r w:rsidRPr="0073079B">
        <w:rPr>
          <w:rFonts w:cs="Times New Roman"/>
          <w:i/>
          <w:iCs/>
          <w:lang w:val="en-US"/>
        </w:rPr>
        <w:t>14</w:t>
      </w:r>
      <w:r w:rsidRPr="0073079B">
        <w:rPr>
          <w:rFonts w:cs="Times New Roman"/>
          <w:lang w:val="en-US"/>
        </w:rPr>
        <w:t xml:space="preserve">, 90-98. </w:t>
      </w:r>
      <w:hyperlink r:id="rId118" w:history="1">
        <w:r w:rsidR="00056647" w:rsidRPr="00780F0F">
          <w:rPr>
            <w:rStyle w:val="Hyperlink"/>
            <w:rFonts w:cs="Times New Roman"/>
            <w:lang w:val="en-US"/>
          </w:rPr>
          <w:t>https://doi.org/10.1016/j.ecoinf.2012.11.015</w:t>
        </w:r>
      </w:hyperlink>
      <w:r w:rsidR="00056647">
        <w:rPr>
          <w:rFonts w:cs="Times New Roman"/>
          <w:lang w:val="en-US"/>
        </w:rPr>
        <w:t xml:space="preserve"> </w:t>
      </w:r>
    </w:p>
    <w:p w14:paraId="686127C7" w14:textId="5A99A324" w:rsidR="00416DFA" w:rsidRPr="0073079B" w:rsidRDefault="00416DFA">
      <w:pPr>
        <w:pStyle w:val="NoSpacing"/>
        <w:numPr>
          <w:ilvl w:val="0"/>
          <w:numId w:val="28"/>
        </w:numPr>
        <w:spacing w:line="360" w:lineRule="auto"/>
        <w:jc w:val="both"/>
        <w:rPr>
          <w:rFonts w:cs="Times New Roman"/>
          <w:shd w:val="clear" w:color="auto" w:fill="FFFFFF"/>
        </w:rPr>
      </w:pPr>
      <w:r w:rsidRPr="0073079B">
        <w:rPr>
          <w:rFonts w:cs="Times New Roman"/>
          <w:shd w:val="clear" w:color="auto" w:fill="FFFFFF"/>
        </w:rPr>
        <w:t xml:space="preserve">Cardillo, M., Mace, G. M., Gittleman, J. L., Jones, K. E., Bielby, J., &amp; Purvis, A. (2008). The predictability of extinction: biological and external correlates of decline in </w:t>
      </w:r>
      <w:r w:rsidRPr="0073079B">
        <w:rPr>
          <w:rFonts w:cs="Times New Roman"/>
          <w:shd w:val="clear" w:color="auto" w:fill="FFFFFF"/>
        </w:rPr>
        <w:lastRenderedPageBreak/>
        <w:t>mammals. </w:t>
      </w:r>
      <w:r w:rsidRPr="0073079B">
        <w:rPr>
          <w:rFonts w:cs="Times New Roman"/>
          <w:iCs/>
          <w:shd w:val="clear" w:color="auto" w:fill="FFFFFF"/>
        </w:rPr>
        <w:t xml:space="preserve">Proceedings of the Royal Society of London B: </w:t>
      </w:r>
      <w:r w:rsidRPr="007D3B40">
        <w:rPr>
          <w:rFonts w:cs="Times New Roman"/>
          <w:i/>
          <w:shd w:val="clear" w:color="auto" w:fill="FFFFFF"/>
        </w:rPr>
        <w:t>Biological Sciences</w:t>
      </w:r>
      <w:r w:rsidRPr="0073079B">
        <w:rPr>
          <w:rFonts w:cs="Times New Roman"/>
          <w:shd w:val="clear" w:color="auto" w:fill="FFFFFF"/>
        </w:rPr>
        <w:t>, </w:t>
      </w:r>
      <w:r w:rsidRPr="0073079B">
        <w:rPr>
          <w:rFonts w:cs="Times New Roman"/>
          <w:iCs/>
          <w:shd w:val="clear" w:color="auto" w:fill="FFFFFF"/>
        </w:rPr>
        <w:t>275</w:t>
      </w:r>
      <w:r w:rsidRPr="0073079B">
        <w:rPr>
          <w:rFonts w:cs="Times New Roman"/>
          <w:shd w:val="clear" w:color="auto" w:fill="FFFFFF"/>
        </w:rPr>
        <w:t>(1641), 1441-1448.</w:t>
      </w:r>
      <w:r w:rsidR="00056647">
        <w:rPr>
          <w:rFonts w:cs="Times New Roman"/>
          <w:shd w:val="clear" w:color="auto" w:fill="FFFFFF"/>
        </w:rPr>
        <w:t xml:space="preserve"> </w:t>
      </w:r>
      <w:hyperlink r:id="rId119" w:history="1">
        <w:r w:rsidR="00056647" w:rsidRPr="00780F0F">
          <w:rPr>
            <w:rStyle w:val="Hyperlink"/>
            <w:rFonts w:cs="Times New Roman"/>
            <w:shd w:val="clear" w:color="auto" w:fill="FFFFFF"/>
          </w:rPr>
          <w:t>https://doi.org/10.1098/rspb.2008.0179</w:t>
        </w:r>
      </w:hyperlink>
      <w:r w:rsidR="00056647">
        <w:rPr>
          <w:rFonts w:cs="Times New Roman"/>
          <w:shd w:val="clear" w:color="auto" w:fill="FFFFFF"/>
        </w:rPr>
        <w:t xml:space="preserve"> </w:t>
      </w:r>
    </w:p>
    <w:p w14:paraId="723FF7DF" w14:textId="72CBA0AF" w:rsidR="00416DFA" w:rsidRPr="0073079B" w:rsidRDefault="00416DFA">
      <w:pPr>
        <w:pStyle w:val="NoSpacing"/>
        <w:numPr>
          <w:ilvl w:val="0"/>
          <w:numId w:val="28"/>
        </w:numPr>
        <w:spacing w:line="360" w:lineRule="auto"/>
        <w:jc w:val="both"/>
        <w:rPr>
          <w:rFonts w:cs="Times New Roman"/>
        </w:rPr>
      </w:pPr>
      <w:r w:rsidRPr="0073079B">
        <w:rPr>
          <w:rFonts w:cs="Times New Roman"/>
        </w:rPr>
        <w:t>Cardillo, M., Purvis, A., Sechrest, W., Gittleman, J. L., Bielby, J., &amp; Mace, G. M. (2004). Human population density and extinction risk in the world's carnivores. </w:t>
      </w:r>
      <w:proofErr w:type="spellStart"/>
      <w:r w:rsidRPr="0073079B">
        <w:rPr>
          <w:rFonts w:cs="Times New Roman"/>
          <w:i/>
          <w:iCs/>
        </w:rPr>
        <w:t>PLoS</w:t>
      </w:r>
      <w:proofErr w:type="spellEnd"/>
      <w:r w:rsidRPr="0073079B">
        <w:rPr>
          <w:rFonts w:cs="Times New Roman"/>
          <w:i/>
          <w:iCs/>
        </w:rPr>
        <w:t xml:space="preserve"> biology</w:t>
      </w:r>
      <w:r w:rsidRPr="0073079B">
        <w:rPr>
          <w:rFonts w:cs="Times New Roman"/>
        </w:rPr>
        <w:t>, </w:t>
      </w:r>
      <w:r w:rsidRPr="0073079B">
        <w:rPr>
          <w:rFonts w:cs="Times New Roman"/>
          <w:i/>
          <w:iCs/>
        </w:rPr>
        <w:t>2</w:t>
      </w:r>
      <w:r w:rsidRPr="0073079B">
        <w:rPr>
          <w:rFonts w:cs="Times New Roman"/>
        </w:rPr>
        <w:t>(7), e197.</w:t>
      </w:r>
      <w:r w:rsidR="00056647">
        <w:rPr>
          <w:rFonts w:cs="Times New Roman"/>
        </w:rPr>
        <w:t xml:space="preserve"> </w:t>
      </w:r>
      <w:hyperlink r:id="rId120" w:history="1">
        <w:r w:rsidR="00056647" w:rsidRPr="00780F0F">
          <w:rPr>
            <w:rStyle w:val="Hyperlink"/>
            <w:rFonts w:cs="Times New Roman"/>
          </w:rPr>
          <w:t>https://doi.org/10.1371/journal.pbio.0020197</w:t>
        </w:r>
      </w:hyperlink>
      <w:r w:rsidR="00056647">
        <w:rPr>
          <w:rFonts w:cs="Times New Roman"/>
        </w:rPr>
        <w:t xml:space="preserve"> </w:t>
      </w:r>
    </w:p>
    <w:p w14:paraId="1B152C83" w14:textId="2DBE5327"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t>Carter, N. H., Shrestha, B. K., Karki, J. B., Pradhan, N. M. B., &amp; Liu, J. (2012). Coexistence between wildlife and humans at fine spatial scales. </w:t>
      </w:r>
      <w:r w:rsidRPr="007D3B40">
        <w:rPr>
          <w:rFonts w:cs="Times New Roman"/>
          <w:i/>
          <w:shd w:val="clear" w:color="auto" w:fill="FFFFFF"/>
        </w:rPr>
        <w:t>Proceedings of the National Academy of Sciences</w:t>
      </w:r>
      <w:r w:rsidRPr="0073079B">
        <w:rPr>
          <w:rFonts w:cs="Times New Roman"/>
          <w:shd w:val="clear" w:color="auto" w:fill="FFFFFF"/>
        </w:rPr>
        <w:t>, </w:t>
      </w:r>
      <w:r w:rsidRPr="0073079B">
        <w:rPr>
          <w:rFonts w:cs="Times New Roman"/>
          <w:iCs/>
          <w:shd w:val="clear" w:color="auto" w:fill="FFFFFF"/>
        </w:rPr>
        <w:t>109</w:t>
      </w:r>
      <w:r w:rsidRPr="0073079B">
        <w:rPr>
          <w:rFonts w:cs="Times New Roman"/>
          <w:shd w:val="clear" w:color="auto" w:fill="FFFFFF"/>
        </w:rPr>
        <w:t>(38), 15360-15365.</w:t>
      </w:r>
      <w:r w:rsidR="00056647">
        <w:rPr>
          <w:rFonts w:cs="Times New Roman"/>
          <w:shd w:val="clear" w:color="auto" w:fill="FFFFFF"/>
        </w:rPr>
        <w:t xml:space="preserve"> </w:t>
      </w:r>
      <w:hyperlink r:id="rId121" w:history="1">
        <w:r w:rsidR="00056647" w:rsidRPr="00780F0F">
          <w:rPr>
            <w:rStyle w:val="Hyperlink"/>
            <w:rFonts w:cs="Times New Roman"/>
            <w:shd w:val="clear" w:color="auto" w:fill="FFFFFF"/>
          </w:rPr>
          <w:t>https://doi.org/10.1073/pnas.1210490109</w:t>
        </w:r>
      </w:hyperlink>
      <w:r w:rsidR="00056647">
        <w:rPr>
          <w:rFonts w:cs="Times New Roman"/>
          <w:shd w:val="clear" w:color="auto" w:fill="FFFFFF"/>
        </w:rPr>
        <w:t xml:space="preserve"> </w:t>
      </w:r>
    </w:p>
    <w:p w14:paraId="165952DE" w14:textId="1109B94D" w:rsidR="00416DFA" w:rsidRPr="0073079B" w:rsidRDefault="00416DFA">
      <w:pPr>
        <w:pStyle w:val="NoSpacing"/>
        <w:numPr>
          <w:ilvl w:val="0"/>
          <w:numId w:val="28"/>
        </w:numPr>
        <w:spacing w:line="360" w:lineRule="auto"/>
        <w:jc w:val="both"/>
        <w:rPr>
          <w:rFonts w:cs="Times New Roman"/>
        </w:rPr>
      </w:pPr>
      <w:r w:rsidRPr="0073079B">
        <w:rPr>
          <w:rFonts w:cs="Times New Roman"/>
        </w:rPr>
        <w:t>Carter, N., Killion, A., Easter, T., Brandt, J., &amp; Ford, A. (2020). Road development in Asia: Assessing the range-wide risks to tigers. </w:t>
      </w:r>
      <w:r w:rsidRPr="0073079B">
        <w:rPr>
          <w:rFonts w:cs="Times New Roman"/>
          <w:i/>
          <w:iCs/>
        </w:rPr>
        <w:t>Science Advances</w:t>
      </w:r>
      <w:r w:rsidRPr="0073079B">
        <w:rPr>
          <w:rFonts w:cs="Times New Roman"/>
        </w:rPr>
        <w:t>, </w:t>
      </w:r>
      <w:r w:rsidRPr="0073079B">
        <w:rPr>
          <w:rFonts w:cs="Times New Roman"/>
          <w:i/>
          <w:iCs/>
        </w:rPr>
        <w:t>6</w:t>
      </w:r>
      <w:r w:rsidRPr="0073079B">
        <w:rPr>
          <w:rFonts w:cs="Times New Roman"/>
        </w:rPr>
        <w:t>(18), eaaz9619.</w:t>
      </w:r>
      <w:r w:rsidR="00056647">
        <w:rPr>
          <w:rFonts w:cs="Times New Roman"/>
        </w:rPr>
        <w:t xml:space="preserve"> </w:t>
      </w:r>
      <w:hyperlink r:id="rId122" w:history="1">
        <w:r w:rsidR="00056647" w:rsidRPr="00780F0F">
          <w:rPr>
            <w:rStyle w:val="Hyperlink"/>
            <w:rFonts w:cs="Times New Roman"/>
          </w:rPr>
          <w:t>https://doi.org/10.1126/sciadv.aaz9619</w:t>
        </w:r>
      </w:hyperlink>
      <w:r w:rsidR="00056647">
        <w:rPr>
          <w:rFonts w:cs="Times New Roman"/>
        </w:rPr>
        <w:t xml:space="preserve"> </w:t>
      </w:r>
    </w:p>
    <w:p w14:paraId="7BCCC7BE" w14:textId="5BBA9346" w:rsidR="00416DFA" w:rsidRPr="0073079B" w:rsidRDefault="00416DFA">
      <w:pPr>
        <w:pStyle w:val="NoSpacing"/>
        <w:numPr>
          <w:ilvl w:val="0"/>
          <w:numId w:val="28"/>
        </w:numPr>
        <w:spacing w:line="360" w:lineRule="auto"/>
        <w:jc w:val="both"/>
        <w:rPr>
          <w:rFonts w:cs="Times New Roman"/>
          <w:bCs/>
        </w:rPr>
      </w:pPr>
      <w:r w:rsidRPr="0073079B">
        <w:rPr>
          <w:rFonts w:cs="Times New Roman"/>
          <w:shd w:val="clear" w:color="auto" w:fill="FFFFFF"/>
        </w:rPr>
        <w:t xml:space="preserve">Census of India </w:t>
      </w:r>
      <w:r w:rsidR="00056647">
        <w:rPr>
          <w:rFonts w:cs="Times New Roman"/>
          <w:shd w:val="clear" w:color="auto" w:fill="FFFFFF"/>
        </w:rPr>
        <w:t>(</w:t>
      </w:r>
      <w:r w:rsidRPr="0073079B">
        <w:rPr>
          <w:rFonts w:cs="Times New Roman"/>
          <w:shd w:val="clear" w:color="auto" w:fill="FFFFFF"/>
        </w:rPr>
        <w:t>2011</w:t>
      </w:r>
      <w:r w:rsidR="00056647">
        <w:rPr>
          <w:rFonts w:cs="Times New Roman"/>
          <w:shd w:val="clear" w:color="auto" w:fill="FFFFFF"/>
        </w:rPr>
        <w:t>)</w:t>
      </w:r>
      <w:r w:rsidRPr="0073079B">
        <w:rPr>
          <w:rFonts w:cs="Times New Roman"/>
          <w:shd w:val="clear" w:color="auto" w:fill="FFFFFF"/>
        </w:rPr>
        <w:t>. </w:t>
      </w:r>
      <w:r w:rsidRPr="0073079B">
        <w:rPr>
          <w:rFonts w:cs="Times New Roman"/>
          <w:iCs/>
          <w:shd w:val="clear" w:color="auto" w:fill="FFFFFF"/>
        </w:rPr>
        <w:t>Provisional Population Totals. New Delhi: Government of India</w:t>
      </w:r>
      <w:r w:rsidRPr="0073079B">
        <w:rPr>
          <w:rFonts w:cs="Times New Roman"/>
          <w:shd w:val="clear" w:color="auto" w:fill="FFFFFF"/>
        </w:rPr>
        <w:t>.</w:t>
      </w:r>
    </w:p>
    <w:p w14:paraId="7A17AD98" w14:textId="77777777"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Champion, H. G., &amp; Seth, S. K. (1968). </w:t>
      </w:r>
      <w:r w:rsidRPr="0073079B">
        <w:rPr>
          <w:rFonts w:cs="Times New Roman"/>
          <w:i/>
          <w:iCs/>
          <w:lang w:val="en-US"/>
        </w:rPr>
        <w:t>A revised survey of the forest types of India</w:t>
      </w:r>
      <w:r w:rsidRPr="0073079B">
        <w:rPr>
          <w:rFonts w:cs="Times New Roman"/>
          <w:lang w:val="en-US"/>
        </w:rPr>
        <w:t>. Manager of publications.</w:t>
      </w:r>
    </w:p>
    <w:p w14:paraId="796B9DDF" w14:textId="79F25369"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Chaudhuri, S., Bandyopadhyay, M., Rajaraman, R., Kalyanasundaram, S., Sathyakumar, S., &amp; Krishnamurthy, R. (2022). </w:t>
      </w:r>
      <w:proofErr w:type="spellStart"/>
      <w:r w:rsidRPr="0073079B">
        <w:rPr>
          <w:rFonts w:cs="Times New Roman"/>
          <w:lang w:val="en-US"/>
        </w:rPr>
        <w:t>Spatio</w:t>
      </w:r>
      <w:proofErr w:type="spellEnd"/>
      <w:r w:rsidRPr="0073079B">
        <w:rPr>
          <w:rFonts w:cs="Times New Roman"/>
          <w:lang w:val="en-US"/>
        </w:rPr>
        <w:t>-Temporal Patterns and Source-Dispersion Modeling Towards Sloth Bear–Human Conflict Management in Central India. </w:t>
      </w:r>
      <w:r w:rsidRPr="0073079B">
        <w:rPr>
          <w:rFonts w:cs="Times New Roman"/>
          <w:i/>
          <w:iCs/>
          <w:lang w:val="en-US"/>
        </w:rPr>
        <w:t>Frontiers in Conservation Science</w:t>
      </w:r>
      <w:r w:rsidRPr="0073079B">
        <w:rPr>
          <w:rFonts w:cs="Times New Roman"/>
          <w:lang w:val="en-US"/>
        </w:rPr>
        <w:t>, </w:t>
      </w:r>
      <w:r w:rsidRPr="0073079B">
        <w:rPr>
          <w:rFonts w:cs="Times New Roman"/>
          <w:i/>
          <w:iCs/>
          <w:lang w:val="en-US"/>
        </w:rPr>
        <w:t>3</w:t>
      </w:r>
      <w:r w:rsidRPr="0073079B">
        <w:rPr>
          <w:rFonts w:cs="Times New Roman"/>
          <w:lang w:val="en-US"/>
        </w:rPr>
        <w:t xml:space="preserve">, 850309. </w:t>
      </w:r>
      <w:hyperlink r:id="rId123" w:history="1">
        <w:r w:rsidR="00056647" w:rsidRPr="00780F0F">
          <w:rPr>
            <w:rStyle w:val="Hyperlink"/>
            <w:rFonts w:cs="Times New Roman"/>
            <w:lang w:val="en-US"/>
          </w:rPr>
          <w:t>https://doi.org/10.3389/fcosc.2022.850309</w:t>
        </w:r>
      </w:hyperlink>
      <w:r w:rsidR="00056647">
        <w:rPr>
          <w:rFonts w:cs="Times New Roman"/>
          <w:lang w:val="en-US"/>
        </w:rPr>
        <w:t xml:space="preserve"> </w:t>
      </w:r>
    </w:p>
    <w:p w14:paraId="30946561" w14:textId="30E0E10C" w:rsidR="00416DFA" w:rsidRPr="0073079B" w:rsidRDefault="00416DFA">
      <w:pPr>
        <w:pStyle w:val="NoSpacing"/>
        <w:numPr>
          <w:ilvl w:val="0"/>
          <w:numId w:val="28"/>
        </w:numPr>
        <w:spacing w:line="360" w:lineRule="auto"/>
        <w:jc w:val="both"/>
        <w:rPr>
          <w:rFonts w:cs="Times New Roman"/>
        </w:rPr>
      </w:pPr>
      <w:r w:rsidRPr="0073079B">
        <w:rPr>
          <w:rFonts w:cs="Times New Roman"/>
        </w:rPr>
        <w:t>Chetcuti, J., Kunin, W. E., &amp; Bullock, J. M. (2020). Habitat fragmentation increases overall richness, but not of habitat-dependent species. </w:t>
      </w:r>
      <w:r w:rsidRPr="0073079B">
        <w:rPr>
          <w:rFonts w:cs="Times New Roman"/>
          <w:i/>
          <w:iCs/>
        </w:rPr>
        <w:t>Frontiers in Ecology and Evolution</w:t>
      </w:r>
      <w:r w:rsidRPr="0073079B">
        <w:rPr>
          <w:rFonts w:cs="Times New Roman"/>
        </w:rPr>
        <w:t>, </w:t>
      </w:r>
      <w:r w:rsidRPr="0073079B">
        <w:rPr>
          <w:rFonts w:cs="Times New Roman"/>
          <w:i/>
          <w:iCs/>
        </w:rPr>
        <w:t>8</w:t>
      </w:r>
      <w:r w:rsidRPr="0073079B">
        <w:rPr>
          <w:rFonts w:cs="Times New Roman"/>
        </w:rPr>
        <w:t>, 607619.</w:t>
      </w:r>
      <w:r w:rsidR="00056647">
        <w:rPr>
          <w:rFonts w:cs="Times New Roman"/>
        </w:rPr>
        <w:t xml:space="preserve"> </w:t>
      </w:r>
      <w:hyperlink r:id="rId124" w:history="1">
        <w:r w:rsidR="00056647" w:rsidRPr="00780F0F">
          <w:rPr>
            <w:rStyle w:val="Hyperlink"/>
            <w:rFonts w:cs="Times New Roman"/>
          </w:rPr>
          <w:t>https://doi.org/10.3389/fevo.2020.607619</w:t>
        </w:r>
      </w:hyperlink>
      <w:r w:rsidR="00056647">
        <w:rPr>
          <w:rFonts w:cs="Times New Roman"/>
        </w:rPr>
        <w:t xml:space="preserve"> </w:t>
      </w:r>
    </w:p>
    <w:p w14:paraId="11C66094" w14:textId="77777777" w:rsidR="00416DFA" w:rsidRPr="0073079B" w:rsidRDefault="00416DFA">
      <w:pPr>
        <w:pStyle w:val="NoSpacing"/>
        <w:numPr>
          <w:ilvl w:val="0"/>
          <w:numId w:val="28"/>
        </w:numPr>
        <w:spacing w:line="360" w:lineRule="auto"/>
        <w:jc w:val="both"/>
        <w:rPr>
          <w:rFonts w:cs="Times New Roman"/>
          <w:lang w:val="en-US"/>
        </w:rPr>
      </w:pPr>
      <w:proofErr w:type="spellStart"/>
      <w:r w:rsidRPr="0073079B">
        <w:rPr>
          <w:rFonts w:cs="Times New Roman"/>
          <w:lang w:val="en-US"/>
        </w:rPr>
        <w:t>Chundawat</w:t>
      </w:r>
      <w:proofErr w:type="spellEnd"/>
      <w:r w:rsidRPr="0073079B">
        <w:rPr>
          <w:rFonts w:cs="Times New Roman"/>
          <w:lang w:val="en-US"/>
        </w:rPr>
        <w:t xml:space="preserve">, R.S., and Sharma, K. (2008). Tiger prey in a tropical dry forest: an assessment of abundance and of biomass estimation derived from distance sampling. </w:t>
      </w:r>
      <w:r w:rsidRPr="007D3B40">
        <w:rPr>
          <w:rFonts w:cs="Times New Roman"/>
          <w:i/>
          <w:iCs/>
          <w:lang w:val="en-US"/>
        </w:rPr>
        <w:t>Journal of the Bombay Natural History Society. 2008</w:t>
      </w:r>
      <w:r w:rsidRPr="0073079B">
        <w:rPr>
          <w:rFonts w:cs="Times New Roman"/>
          <w:lang w:val="en-US"/>
        </w:rPr>
        <w:t>; 105(1): 64-72.</w:t>
      </w:r>
    </w:p>
    <w:p w14:paraId="0273DA6C" w14:textId="783EFE79" w:rsidR="00416DFA" w:rsidRPr="0073079B" w:rsidRDefault="00416DFA">
      <w:pPr>
        <w:pStyle w:val="NoSpacing"/>
        <w:numPr>
          <w:ilvl w:val="0"/>
          <w:numId w:val="28"/>
        </w:numPr>
        <w:spacing w:line="360" w:lineRule="auto"/>
        <w:jc w:val="both"/>
        <w:rPr>
          <w:rFonts w:cs="Times New Roman"/>
        </w:rPr>
      </w:pPr>
      <w:proofErr w:type="spellStart"/>
      <w:r w:rsidRPr="0073079B">
        <w:rPr>
          <w:rFonts w:cs="Times New Roman"/>
          <w:shd w:val="clear" w:color="auto" w:fill="FFFFFF"/>
        </w:rPr>
        <w:t>Chundawat</w:t>
      </w:r>
      <w:proofErr w:type="spellEnd"/>
      <w:r w:rsidRPr="0073079B">
        <w:rPr>
          <w:rFonts w:cs="Times New Roman"/>
          <w:shd w:val="clear" w:color="auto" w:fill="FFFFFF"/>
        </w:rPr>
        <w:t>, R.S., Sharma, K., Gogate, N., Malik, P. K., &amp; Vanak, A. T. (2016). Size matters: Scale mismatch between space use patterns of tigers and protected area size in a Tropical Dry Forest. </w:t>
      </w:r>
      <w:r w:rsidRPr="007D3B40">
        <w:rPr>
          <w:rFonts w:cs="Times New Roman"/>
          <w:i/>
          <w:shd w:val="clear" w:color="auto" w:fill="FFFFFF"/>
        </w:rPr>
        <w:t>Biological Conservation</w:t>
      </w:r>
      <w:r w:rsidRPr="0073079B">
        <w:rPr>
          <w:rFonts w:cs="Times New Roman"/>
          <w:shd w:val="clear" w:color="auto" w:fill="FFFFFF"/>
        </w:rPr>
        <w:t>, </w:t>
      </w:r>
      <w:r w:rsidRPr="0073079B">
        <w:rPr>
          <w:rFonts w:cs="Times New Roman"/>
          <w:iCs/>
          <w:shd w:val="clear" w:color="auto" w:fill="FFFFFF"/>
        </w:rPr>
        <w:t>197</w:t>
      </w:r>
      <w:r w:rsidRPr="0073079B">
        <w:rPr>
          <w:rFonts w:cs="Times New Roman"/>
          <w:shd w:val="clear" w:color="auto" w:fill="FFFFFF"/>
        </w:rPr>
        <w:t>, 146-153.</w:t>
      </w:r>
      <w:r w:rsidR="007D3B40">
        <w:rPr>
          <w:rFonts w:cs="Times New Roman"/>
          <w:shd w:val="clear" w:color="auto" w:fill="FFFFFF"/>
        </w:rPr>
        <w:t xml:space="preserve"> </w:t>
      </w:r>
      <w:hyperlink r:id="rId125" w:history="1">
        <w:r w:rsidR="007D3B40" w:rsidRPr="00780F0F">
          <w:rPr>
            <w:rStyle w:val="Hyperlink"/>
            <w:rFonts w:cs="Times New Roman"/>
            <w:shd w:val="clear" w:color="auto" w:fill="FFFFFF"/>
          </w:rPr>
          <w:t>https://doi.org/10.1016/j.biocon.2016.03.004</w:t>
        </w:r>
      </w:hyperlink>
      <w:r w:rsidR="007D3B40">
        <w:rPr>
          <w:rFonts w:cs="Times New Roman"/>
          <w:shd w:val="clear" w:color="auto" w:fill="FFFFFF"/>
        </w:rPr>
        <w:t xml:space="preserve"> </w:t>
      </w:r>
    </w:p>
    <w:p w14:paraId="318F0DBE" w14:textId="2B7B3CB4" w:rsidR="00416DFA" w:rsidRPr="0073079B" w:rsidRDefault="00416DFA">
      <w:pPr>
        <w:pStyle w:val="NoSpacing"/>
        <w:numPr>
          <w:ilvl w:val="0"/>
          <w:numId w:val="28"/>
        </w:numPr>
        <w:spacing w:line="360" w:lineRule="auto"/>
        <w:jc w:val="both"/>
        <w:rPr>
          <w:rFonts w:cs="Times New Roman"/>
        </w:rPr>
      </w:pPr>
      <w:r w:rsidRPr="0073079B">
        <w:rPr>
          <w:rFonts w:cs="Times New Roman"/>
        </w:rPr>
        <w:t>Comiskey, E. J., Bass Jr, O. L., Gross, L. J., McBride, R. T., &amp; Salinas, R. (2002). Panthers and forests in south Florida: an ecological perspective. </w:t>
      </w:r>
      <w:r w:rsidRPr="0073079B">
        <w:rPr>
          <w:rFonts w:cs="Times New Roman"/>
          <w:i/>
          <w:iCs/>
        </w:rPr>
        <w:t>Conservation Ecology</w:t>
      </w:r>
      <w:r w:rsidRPr="0073079B">
        <w:rPr>
          <w:rFonts w:cs="Times New Roman"/>
        </w:rPr>
        <w:t>, </w:t>
      </w:r>
      <w:r w:rsidRPr="0073079B">
        <w:rPr>
          <w:rFonts w:cs="Times New Roman"/>
          <w:i/>
          <w:iCs/>
        </w:rPr>
        <w:t>6</w:t>
      </w:r>
      <w:r w:rsidRPr="0073079B">
        <w:rPr>
          <w:rFonts w:cs="Times New Roman"/>
        </w:rPr>
        <w:t>(1).</w:t>
      </w:r>
      <w:r w:rsidR="007D3B40">
        <w:rPr>
          <w:rFonts w:cs="Times New Roman"/>
        </w:rPr>
        <w:t xml:space="preserve"> </w:t>
      </w:r>
      <w:hyperlink r:id="rId126" w:history="1">
        <w:r w:rsidR="007D3B40" w:rsidRPr="00780F0F">
          <w:rPr>
            <w:rStyle w:val="Hyperlink"/>
            <w:rFonts w:cs="Times New Roman"/>
          </w:rPr>
          <w:t>https://doi.org/10.5751/es-00406-060118</w:t>
        </w:r>
      </w:hyperlink>
      <w:r w:rsidR="007D3B40">
        <w:rPr>
          <w:rFonts w:cs="Times New Roman"/>
        </w:rPr>
        <w:t xml:space="preserve"> </w:t>
      </w:r>
    </w:p>
    <w:p w14:paraId="580F07D1" w14:textId="77F62790" w:rsidR="00416DFA" w:rsidRPr="0073079B" w:rsidRDefault="00416DFA">
      <w:pPr>
        <w:pStyle w:val="NoSpacing"/>
        <w:numPr>
          <w:ilvl w:val="0"/>
          <w:numId w:val="28"/>
        </w:numPr>
        <w:spacing w:line="360" w:lineRule="auto"/>
        <w:jc w:val="both"/>
        <w:rPr>
          <w:rFonts w:cs="Times New Roman"/>
        </w:rPr>
      </w:pPr>
      <w:r w:rsidRPr="0073079B">
        <w:rPr>
          <w:rFonts w:cs="Times New Roman"/>
        </w:rPr>
        <w:lastRenderedPageBreak/>
        <w:t>Conforti, V. A., &amp; de Azevedo, F. C. C. (2003). Local perceptions of jaguars (Panthera onca) and pumas (Puma concolor) in the Iguaçu National Park area, south Brazil. </w:t>
      </w:r>
      <w:r w:rsidRPr="0073079B">
        <w:rPr>
          <w:rFonts w:cs="Times New Roman"/>
          <w:i/>
          <w:iCs/>
        </w:rPr>
        <w:t>Biological conservation</w:t>
      </w:r>
      <w:r w:rsidRPr="0073079B">
        <w:rPr>
          <w:rFonts w:cs="Times New Roman"/>
        </w:rPr>
        <w:t>, </w:t>
      </w:r>
      <w:r w:rsidRPr="0073079B">
        <w:rPr>
          <w:rFonts w:cs="Times New Roman"/>
          <w:i/>
          <w:iCs/>
        </w:rPr>
        <w:t>111</w:t>
      </w:r>
      <w:r w:rsidRPr="0073079B">
        <w:rPr>
          <w:rFonts w:cs="Times New Roman"/>
        </w:rPr>
        <w:t>(2), 215-221.</w:t>
      </w:r>
      <w:r w:rsidR="007D3B40">
        <w:rPr>
          <w:rFonts w:cs="Times New Roman"/>
        </w:rPr>
        <w:t xml:space="preserve"> </w:t>
      </w:r>
      <w:hyperlink r:id="rId127" w:history="1">
        <w:r w:rsidR="007D3B40" w:rsidRPr="00780F0F">
          <w:rPr>
            <w:rStyle w:val="Hyperlink"/>
            <w:rFonts w:cs="Times New Roman"/>
          </w:rPr>
          <w:t>https://doi.org/10.1016/s0006-3207(02)00277-x</w:t>
        </w:r>
      </w:hyperlink>
      <w:r w:rsidR="007D3B40">
        <w:rPr>
          <w:rFonts w:cs="Times New Roman"/>
        </w:rPr>
        <w:t xml:space="preserve"> </w:t>
      </w:r>
    </w:p>
    <w:p w14:paraId="53ABCCF1" w14:textId="6B12DE10" w:rsidR="00416DFA" w:rsidRPr="0073079B" w:rsidRDefault="00416DFA">
      <w:pPr>
        <w:pStyle w:val="NoSpacing"/>
        <w:numPr>
          <w:ilvl w:val="0"/>
          <w:numId w:val="28"/>
        </w:numPr>
        <w:spacing w:line="360" w:lineRule="auto"/>
        <w:jc w:val="both"/>
        <w:rPr>
          <w:rFonts w:cs="Times New Roman"/>
        </w:rPr>
      </w:pPr>
      <w:proofErr w:type="spellStart"/>
      <w:r w:rsidRPr="0073079B">
        <w:rPr>
          <w:rFonts w:cs="Times New Roman"/>
        </w:rPr>
        <w:t>Congalton</w:t>
      </w:r>
      <w:proofErr w:type="spellEnd"/>
      <w:r w:rsidRPr="0073079B">
        <w:rPr>
          <w:rFonts w:cs="Times New Roman"/>
        </w:rPr>
        <w:t>, R. G. (2001). Accuracy assessment and validation of remotely sensed and other spatial information. </w:t>
      </w:r>
      <w:r w:rsidRPr="0073079B">
        <w:rPr>
          <w:rFonts w:cs="Times New Roman"/>
          <w:i/>
          <w:iCs/>
        </w:rPr>
        <w:t>International journal of wildland fire</w:t>
      </w:r>
      <w:r w:rsidRPr="0073079B">
        <w:rPr>
          <w:rFonts w:cs="Times New Roman"/>
        </w:rPr>
        <w:t>, </w:t>
      </w:r>
      <w:r w:rsidRPr="0073079B">
        <w:rPr>
          <w:rFonts w:cs="Times New Roman"/>
          <w:i/>
          <w:iCs/>
        </w:rPr>
        <w:t>10</w:t>
      </w:r>
      <w:r w:rsidRPr="0073079B">
        <w:rPr>
          <w:rFonts w:cs="Times New Roman"/>
        </w:rPr>
        <w:t>(4), 321-328.</w:t>
      </w:r>
      <w:r w:rsidR="007D3B40">
        <w:rPr>
          <w:rFonts w:cs="Times New Roman"/>
        </w:rPr>
        <w:t xml:space="preserve"> </w:t>
      </w:r>
      <w:hyperlink r:id="rId128" w:history="1">
        <w:r w:rsidR="007D3B40" w:rsidRPr="00780F0F">
          <w:rPr>
            <w:rStyle w:val="Hyperlink"/>
            <w:rFonts w:cs="Times New Roman"/>
          </w:rPr>
          <w:t>https://doi.org/10.1071/wf01031</w:t>
        </w:r>
      </w:hyperlink>
      <w:r w:rsidR="007D3B40">
        <w:rPr>
          <w:rFonts w:cs="Times New Roman"/>
        </w:rPr>
        <w:t xml:space="preserve"> </w:t>
      </w:r>
    </w:p>
    <w:p w14:paraId="00E22899" w14:textId="47BD5D40"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Cozza, K., Fico, R., Battistini, M. L., &amp; Rogers, E. (1996). The damage-conservation interface illustrated by predation on domestic livestock in central Italy. </w:t>
      </w:r>
      <w:r w:rsidRPr="0073079B">
        <w:rPr>
          <w:rFonts w:cs="Times New Roman"/>
          <w:i/>
          <w:iCs/>
        </w:rPr>
        <w:t>Biological Conservation</w:t>
      </w:r>
      <w:r w:rsidRPr="0073079B">
        <w:rPr>
          <w:rFonts w:cs="Times New Roman"/>
        </w:rPr>
        <w:t>, </w:t>
      </w:r>
      <w:r w:rsidRPr="0073079B">
        <w:rPr>
          <w:rFonts w:cs="Times New Roman"/>
          <w:i/>
          <w:iCs/>
        </w:rPr>
        <w:t>78</w:t>
      </w:r>
      <w:r w:rsidRPr="0073079B">
        <w:rPr>
          <w:rFonts w:cs="Times New Roman"/>
        </w:rPr>
        <w:t>(3), 329-336.</w:t>
      </w:r>
      <w:r w:rsidR="007D3B40">
        <w:rPr>
          <w:rFonts w:cs="Times New Roman"/>
        </w:rPr>
        <w:t xml:space="preserve"> </w:t>
      </w:r>
      <w:hyperlink r:id="rId129" w:history="1">
        <w:r w:rsidR="007D3B40" w:rsidRPr="00780F0F">
          <w:rPr>
            <w:rStyle w:val="Hyperlink"/>
            <w:rFonts w:cs="Times New Roman"/>
          </w:rPr>
          <w:t>https://doi.org/10.1016/s0006-3207(96)00053-5</w:t>
        </w:r>
      </w:hyperlink>
      <w:r w:rsidR="007D3B40">
        <w:rPr>
          <w:rFonts w:cs="Times New Roman"/>
        </w:rPr>
        <w:t xml:space="preserve"> </w:t>
      </w:r>
    </w:p>
    <w:p w14:paraId="7F3C3066" w14:textId="61915100" w:rsidR="00416DFA" w:rsidRPr="0073079B" w:rsidRDefault="00416DFA">
      <w:pPr>
        <w:pStyle w:val="NoSpacing"/>
        <w:numPr>
          <w:ilvl w:val="0"/>
          <w:numId w:val="28"/>
        </w:numPr>
        <w:spacing w:line="360" w:lineRule="auto"/>
        <w:jc w:val="both"/>
        <w:rPr>
          <w:rFonts w:cs="Times New Roman"/>
        </w:rPr>
      </w:pPr>
      <w:r w:rsidRPr="0073079B">
        <w:rPr>
          <w:rFonts w:cs="Times New Roman"/>
        </w:rPr>
        <w:t>Crooks, K. R. (2002). Relative sensitivities of mammalian carnivores to habitat fragmentation. </w:t>
      </w:r>
      <w:r w:rsidRPr="0073079B">
        <w:rPr>
          <w:rFonts w:cs="Times New Roman"/>
          <w:i/>
          <w:iCs/>
        </w:rPr>
        <w:t>Conservation biology</w:t>
      </w:r>
      <w:r w:rsidRPr="0073079B">
        <w:rPr>
          <w:rFonts w:cs="Times New Roman"/>
        </w:rPr>
        <w:t>, </w:t>
      </w:r>
      <w:r w:rsidRPr="0073079B">
        <w:rPr>
          <w:rFonts w:cs="Times New Roman"/>
          <w:i/>
          <w:iCs/>
        </w:rPr>
        <w:t>16</w:t>
      </w:r>
      <w:r w:rsidRPr="0073079B">
        <w:rPr>
          <w:rFonts w:cs="Times New Roman"/>
        </w:rPr>
        <w:t>(2), 488-502.</w:t>
      </w:r>
      <w:r w:rsidR="007D3B40">
        <w:rPr>
          <w:rFonts w:cs="Times New Roman"/>
        </w:rPr>
        <w:t xml:space="preserve"> </w:t>
      </w:r>
      <w:hyperlink r:id="rId130" w:history="1">
        <w:r w:rsidR="007D3B40" w:rsidRPr="00780F0F">
          <w:rPr>
            <w:rStyle w:val="Hyperlink"/>
            <w:rFonts w:cs="Times New Roman"/>
          </w:rPr>
          <w:t>https://doi.org/10.1046/j.1523-1739.2002.00386.x</w:t>
        </w:r>
      </w:hyperlink>
      <w:r w:rsidR="007D3B40">
        <w:rPr>
          <w:rFonts w:cs="Times New Roman"/>
        </w:rPr>
        <w:t xml:space="preserve"> </w:t>
      </w:r>
    </w:p>
    <w:p w14:paraId="4319A973" w14:textId="4897A468"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t>Curtis, J. T. (1959). </w:t>
      </w:r>
      <w:r w:rsidRPr="0073079B">
        <w:rPr>
          <w:rFonts w:cs="Times New Roman"/>
          <w:iCs/>
          <w:shd w:val="clear" w:color="auto" w:fill="FFFFFF"/>
        </w:rPr>
        <w:t>The vegetation of Wisconsin: an ordination of plant communities</w:t>
      </w:r>
      <w:r w:rsidRPr="0073079B">
        <w:rPr>
          <w:rFonts w:cs="Times New Roman"/>
          <w:shd w:val="clear" w:color="auto" w:fill="FFFFFF"/>
        </w:rPr>
        <w:t>. University of Wisconsin Pres.</w:t>
      </w:r>
      <w:r w:rsidR="007D3B40">
        <w:rPr>
          <w:rFonts w:cs="Times New Roman"/>
          <w:shd w:val="clear" w:color="auto" w:fill="FFFFFF"/>
        </w:rPr>
        <w:t xml:space="preserve"> </w:t>
      </w:r>
      <w:hyperlink r:id="rId131" w:history="1">
        <w:r w:rsidR="007D3B40" w:rsidRPr="00780F0F">
          <w:rPr>
            <w:rStyle w:val="Hyperlink"/>
            <w:rFonts w:cs="Times New Roman"/>
            <w:shd w:val="clear" w:color="auto" w:fill="FFFFFF"/>
          </w:rPr>
          <w:t>https://doi.org/10.2307/jj.36075910</w:t>
        </w:r>
      </w:hyperlink>
      <w:r w:rsidR="007D3B40">
        <w:rPr>
          <w:rFonts w:cs="Times New Roman"/>
          <w:shd w:val="clear" w:color="auto" w:fill="FFFFFF"/>
        </w:rPr>
        <w:t xml:space="preserve"> </w:t>
      </w:r>
    </w:p>
    <w:p w14:paraId="4A86717A" w14:textId="78E74590"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DeFries R, Karanth KK, </w:t>
      </w:r>
      <w:proofErr w:type="spellStart"/>
      <w:proofErr w:type="gramStart"/>
      <w:r w:rsidRPr="0073079B">
        <w:rPr>
          <w:rFonts w:cs="Times New Roman"/>
        </w:rPr>
        <w:t>Pareeth</w:t>
      </w:r>
      <w:proofErr w:type="spellEnd"/>
      <w:r w:rsidRPr="0073079B">
        <w:rPr>
          <w:rFonts w:cs="Times New Roman"/>
        </w:rPr>
        <w:t xml:space="preserve"> .</w:t>
      </w:r>
      <w:proofErr w:type="gramEnd"/>
      <w:r w:rsidRPr="0073079B">
        <w:rPr>
          <w:rFonts w:cs="Times New Roman"/>
        </w:rPr>
        <w:t>S.J. (2010)</w:t>
      </w:r>
      <w:r w:rsidRPr="0073079B">
        <w:rPr>
          <w:rFonts w:cs="Times New Roman"/>
          <w:iCs/>
        </w:rPr>
        <w:t xml:space="preserve">. </w:t>
      </w:r>
      <w:r w:rsidRPr="0073079B">
        <w:rPr>
          <w:rFonts w:cs="Times New Roman"/>
        </w:rPr>
        <w:t xml:space="preserve">Interactions between protected areas and their surroundings in human-dominated tropical landscapes. </w:t>
      </w:r>
      <w:r w:rsidRPr="007D3B40">
        <w:rPr>
          <w:rFonts w:cs="Times New Roman"/>
          <w:i/>
          <w:iCs/>
        </w:rPr>
        <w:t>Biological Conservation</w:t>
      </w:r>
      <w:r w:rsidRPr="0073079B">
        <w:rPr>
          <w:rFonts w:cs="Times New Roman"/>
        </w:rPr>
        <w:t xml:space="preserve"> 143: 2870–2880. </w:t>
      </w:r>
      <w:hyperlink r:id="rId132" w:history="1">
        <w:proofErr w:type="gramStart"/>
        <w:r w:rsidRPr="007D3B40">
          <w:rPr>
            <w:rStyle w:val="Hyperlink"/>
            <w:rFonts w:cs="Times New Roman"/>
          </w:rPr>
          <w:t>doi:10.1016/j.biocon</w:t>
        </w:r>
        <w:proofErr w:type="gramEnd"/>
        <w:r w:rsidRPr="007D3B40">
          <w:rPr>
            <w:rStyle w:val="Hyperlink"/>
            <w:rFonts w:cs="Times New Roman"/>
          </w:rPr>
          <w:t>.2010.02.010</w:t>
        </w:r>
      </w:hyperlink>
      <w:r w:rsidR="007D3B40">
        <w:rPr>
          <w:rFonts w:cs="Times New Roman"/>
        </w:rPr>
        <w:t xml:space="preserve">  </w:t>
      </w:r>
    </w:p>
    <w:p w14:paraId="22BC20DA" w14:textId="58D4DD45"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Dickman, A. J. (2008). Key determinants of conflict between people and wildlife, particularly large carnivores, around </w:t>
      </w:r>
      <w:proofErr w:type="spellStart"/>
      <w:r w:rsidRPr="0073079B">
        <w:rPr>
          <w:rFonts w:cs="Times New Roman"/>
        </w:rPr>
        <w:t>Ruaha</w:t>
      </w:r>
      <w:proofErr w:type="spellEnd"/>
      <w:r w:rsidRPr="0073079B">
        <w:rPr>
          <w:rFonts w:cs="Times New Roman"/>
        </w:rPr>
        <w:t xml:space="preserve"> National Park, Tanzania. PhD thesis, University College London, London.</w:t>
      </w:r>
      <w:r w:rsidR="007D3B40">
        <w:rPr>
          <w:rFonts w:cs="Times New Roman"/>
        </w:rPr>
        <w:t xml:space="preserve"> </w:t>
      </w:r>
    </w:p>
    <w:p w14:paraId="26450245" w14:textId="7E1796C3"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Dickman, A.J., Marchini, S. &amp; Manfredo, M. (2013). The human dimension in addressing conflict with large carnivores. </w:t>
      </w:r>
      <w:r w:rsidRPr="007D3B40">
        <w:rPr>
          <w:rFonts w:cs="Times New Roman"/>
          <w:i/>
          <w:iCs/>
        </w:rPr>
        <w:t>Research Gate</w:t>
      </w:r>
      <w:r w:rsidRPr="0073079B">
        <w:rPr>
          <w:rFonts w:cs="Times New Roman"/>
        </w:rPr>
        <w:t>, 110-126.</w:t>
      </w:r>
      <w:r w:rsidR="007D3B40">
        <w:rPr>
          <w:rFonts w:cs="Times New Roman"/>
        </w:rPr>
        <w:t xml:space="preserve"> </w:t>
      </w:r>
      <w:hyperlink r:id="rId133" w:history="1">
        <w:r w:rsidR="007D3B40" w:rsidRPr="00780F0F">
          <w:rPr>
            <w:rStyle w:val="Hyperlink"/>
            <w:rFonts w:cs="Times New Roman"/>
          </w:rPr>
          <w:t>https://doi.org/10.1002/9781118520178.ch7</w:t>
        </w:r>
      </w:hyperlink>
      <w:r w:rsidR="007D3B40">
        <w:rPr>
          <w:rFonts w:cs="Times New Roman"/>
        </w:rPr>
        <w:t xml:space="preserve"> </w:t>
      </w:r>
    </w:p>
    <w:p w14:paraId="4074D7F3" w14:textId="20FC9AE1" w:rsidR="00416DFA" w:rsidRPr="007D3B40" w:rsidRDefault="00416DFA">
      <w:pPr>
        <w:pStyle w:val="NoSpacing"/>
        <w:numPr>
          <w:ilvl w:val="0"/>
          <w:numId w:val="28"/>
        </w:numPr>
        <w:spacing w:line="360" w:lineRule="auto"/>
        <w:jc w:val="both"/>
        <w:rPr>
          <w:rFonts w:cs="Times New Roman"/>
          <w:lang w:val="en-US"/>
        </w:rPr>
      </w:pPr>
      <w:r w:rsidRPr="0073079B">
        <w:rPr>
          <w:rFonts w:cs="Times New Roman"/>
          <w:lang w:val="en-US"/>
        </w:rPr>
        <w:t>Distefano, E. 2005. Human-Wildlife Conflict worldwide: collection of case studies, analysis of management strategies and good practices. </w:t>
      </w:r>
      <w:r w:rsidRPr="007D3B40">
        <w:rPr>
          <w:rFonts w:cs="Times New Roman"/>
          <w:lang w:val="en-US"/>
        </w:rPr>
        <w:t xml:space="preserve">Food and Agricultural Organization of the United Nations (FAO), Sustainable Agriculture and Rural Development Initiative (SARDI), Rome, Italy. Available from: FAO Corporate Document repository </w:t>
      </w:r>
      <w:hyperlink r:id="rId134" w:history="1">
        <w:r w:rsidR="007D3B40" w:rsidRPr="00780F0F">
          <w:rPr>
            <w:rStyle w:val="Hyperlink"/>
            <w:rFonts w:cs="Times New Roman"/>
            <w:lang w:val="en-US"/>
          </w:rPr>
          <w:t>http://www.fao.org/documents</w:t>
        </w:r>
      </w:hyperlink>
      <w:r w:rsidR="007D3B40">
        <w:rPr>
          <w:rFonts w:cs="Times New Roman"/>
          <w:lang w:val="en-US"/>
        </w:rPr>
        <w:t xml:space="preserve"> </w:t>
      </w:r>
    </w:p>
    <w:p w14:paraId="5D8D58AC" w14:textId="4DE5E1D9" w:rsidR="00416DFA" w:rsidRPr="0073079B" w:rsidRDefault="00416DFA">
      <w:pPr>
        <w:pStyle w:val="NoSpacing"/>
        <w:numPr>
          <w:ilvl w:val="0"/>
          <w:numId w:val="28"/>
        </w:numPr>
        <w:spacing w:line="360" w:lineRule="auto"/>
        <w:jc w:val="both"/>
        <w:rPr>
          <w:rFonts w:cs="Times New Roman"/>
        </w:rPr>
      </w:pPr>
      <w:r w:rsidRPr="0073079B">
        <w:rPr>
          <w:rFonts w:cs="Times New Roman"/>
        </w:rPr>
        <w:t>Dutta, T., Sharma, S., &amp; DeFries, R. (2018). Targeting restoration sites to improve connectivity in a tiger conservation landscape in India. </w:t>
      </w:r>
      <w:proofErr w:type="spellStart"/>
      <w:r w:rsidRPr="0073079B">
        <w:rPr>
          <w:rFonts w:cs="Times New Roman"/>
          <w:i/>
          <w:iCs/>
        </w:rPr>
        <w:t>PeerJ</w:t>
      </w:r>
      <w:proofErr w:type="spellEnd"/>
      <w:r w:rsidRPr="0073079B">
        <w:rPr>
          <w:rFonts w:cs="Times New Roman"/>
        </w:rPr>
        <w:t>, </w:t>
      </w:r>
      <w:r w:rsidRPr="0073079B">
        <w:rPr>
          <w:rFonts w:cs="Times New Roman"/>
          <w:i/>
          <w:iCs/>
        </w:rPr>
        <w:t>6</w:t>
      </w:r>
      <w:r w:rsidRPr="0073079B">
        <w:rPr>
          <w:rFonts w:cs="Times New Roman"/>
        </w:rPr>
        <w:t>, e5587.</w:t>
      </w:r>
      <w:r w:rsidR="007D3B40">
        <w:rPr>
          <w:rFonts w:cs="Times New Roman"/>
        </w:rPr>
        <w:t xml:space="preserve"> </w:t>
      </w:r>
      <w:hyperlink r:id="rId135" w:history="1">
        <w:r w:rsidR="007D3B40" w:rsidRPr="00780F0F">
          <w:rPr>
            <w:rStyle w:val="Hyperlink"/>
            <w:rFonts w:cs="Times New Roman"/>
          </w:rPr>
          <w:t>https://doi.org/10.7717/peerj.5587</w:t>
        </w:r>
      </w:hyperlink>
      <w:r w:rsidR="007D3B40">
        <w:rPr>
          <w:rFonts w:cs="Times New Roman"/>
        </w:rPr>
        <w:t xml:space="preserve"> </w:t>
      </w:r>
    </w:p>
    <w:p w14:paraId="128F9EB2" w14:textId="4AB01B33" w:rsidR="00416DFA" w:rsidRPr="0073079B" w:rsidRDefault="00416DFA">
      <w:pPr>
        <w:pStyle w:val="NoSpacing"/>
        <w:numPr>
          <w:ilvl w:val="0"/>
          <w:numId w:val="28"/>
        </w:numPr>
        <w:spacing w:line="360" w:lineRule="auto"/>
        <w:jc w:val="both"/>
        <w:rPr>
          <w:rFonts w:cs="Times New Roman"/>
        </w:rPr>
      </w:pPr>
      <w:r w:rsidRPr="0073079B">
        <w:rPr>
          <w:rFonts w:cs="Times New Roman"/>
          <w:bCs/>
        </w:rPr>
        <w:lastRenderedPageBreak/>
        <w:t xml:space="preserve">Dwivedi, P., Rathore, C.S., Dubey, Y., (2009). Ecological benefits of urban forestry: The case study of </w:t>
      </w:r>
      <w:proofErr w:type="spellStart"/>
      <w:r w:rsidRPr="0073079B">
        <w:rPr>
          <w:rFonts w:cs="Times New Roman"/>
          <w:bCs/>
        </w:rPr>
        <w:t>Kerwa</w:t>
      </w:r>
      <w:proofErr w:type="spellEnd"/>
      <w:r w:rsidRPr="0073079B">
        <w:rPr>
          <w:rFonts w:cs="Times New Roman"/>
          <w:bCs/>
        </w:rPr>
        <w:t xml:space="preserve"> Forest Area (KFA), Bhopal, India. </w:t>
      </w:r>
      <w:r w:rsidRPr="007D3B40">
        <w:rPr>
          <w:rFonts w:cs="Times New Roman"/>
          <w:bCs/>
          <w:i/>
          <w:iCs/>
        </w:rPr>
        <w:t>Applied Geography</w:t>
      </w:r>
      <w:r w:rsidRPr="0073079B">
        <w:rPr>
          <w:rFonts w:cs="Times New Roman"/>
          <w:bCs/>
        </w:rPr>
        <w:t>, Volume 29, Issues 2, 194-204.</w:t>
      </w:r>
      <w:r w:rsidR="007D3B40">
        <w:rPr>
          <w:rFonts w:cs="Times New Roman"/>
          <w:bCs/>
        </w:rPr>
        <w:t xml:space="preserve"> </w:t>
      </w:r>
      <w:hyperlink r:id="rId136" w:history="1">
        <w:r w:rsidR="007D3B40" w:rsidRPr="00780F0F">
          <w:rPr>
            <w:rStyle w:val="Hyperlink"/>
            <w:rFonts w:cs="Times New Roman"/>
            <w:bCs/>
          </w:rPr>
          <w:t>https://doi.org/10.1016/j.apgeog.2008.08.008</w:t>
        </w:r>
      </w:hyperlink>
      <w:r w:rsidR="007D3B40">
        <w:rPr>
          <w:rFonts w:cs="Times New Roman"/>
          <w:bCs/>
        </w:rPr>
        <w:t xml:space="preserve"> </w:t>
      </w:r>
    </w:p>
    <w:p w14:paraId="2AC7CED5" w14:textId="77777777" w:rsidR="00416DFA" w:rsidRPr="0073079B" w:rsidRDefault="00416DFA">
      <w:pPr>
        <w:pStyle w:val="NoSpacing"/>
        <w:numPr>
          <w:ilvl w:val="0"/>
          <w:numId w:val="28"/>
        </w:numPr>
        <w:spacing w:line="360" w:lineRule="auto"/>
        <w:jc w:val="both"/>
        <w:rPr>
          <w:spacing w:val="-2"/>
        </w:rPr>
      </w:pPr>
      <w:bookmarkStart w:id="155" w:name="_Hlk214731971"/>
      <w:r w:rsidRPr="0073079B">
        <w:rPr>
          <w:spacing w:val="-2"/>
        </w:rPr>
        <w:t xml:space="preserve">Eastman, </w:t>
      </w:r>
      <w:bookmarkEnd w:id="155"/>
      <w:r w:rsidRPr="0073079B">
        <w:rPr>
          <w:spacing w:val="-2"/>
        </w:rPr>
        <w:t>J. R. (1999). Multi-criteria evaluation and GIS. </w:t>
      </w:r>
      <w:r w:rsidRPr="0073079B">
        <w:rPr>
          <w:i/>
          <w:iCs/>
          <w:spacing w:val="-2"/>
        </w:rPr>
        <w:t>Geographical information systems</w:t>
      </w:r>
      <w:r w:rsidRPr="0073079B">
        <w:rPr>
          <w:spacing w:val="-2"/>
        </w:rPr>
        <w:t>, </w:t>
      </w:r>
      <w:r w:rsidRPr="0073079B">
        <w:rPr>
          <w:i/>
          <w:iCs/>
          <w:spacing w:val="-2"/>
        </w:rPr>
        <w:t>1</w:t>
      </w:r>
      <w:r w:rsidRPr="0073079B">
        <w:rPr>
          <w:spacing w:val="-2"/>
        </w:rPr>
        <w:t>(1), 493-502.</w:t>
      </w:r>
    </w:p>
    <w:p w14:paraId="4E5695BF" w14:textId="16C59C5C" w:rsidR="00416DFA" w:rsidRPr="0073079B" w:rsidRDefault="00416DFA">
      <w:pPr>
        <w:pStyle w:val="NoSpacing"/>
        <w:numPr>
          <w:ilvl w:val="0"/>
          <w:numId w:val="28"/>
        </w:numPr>
        <w:spacing w:line="360" w:lineRule="auto"/>
        <w:jc w:val="both"/>
        <w:rPr>
          <w:spacing w:val="-2"/>
        </w:rPr>
      </w:pPr>
      <w:r w:rsidRPr="0073079B">
        <w:t xml:space="preserve">Estes, J. A., </w:t>
      </w:r>
      <w:proofErr w:type="spellStart"/>
      <w:r w:rsidRPr="0073079B">
        <w:t>Terborgh</w:t>
      </w:r>
      <w:proofErr w:type="spellEnd"/>
      <w:r w:rsidRPr="0073079B">
        <w:t>, J., Brashares, J. S., Power, M. E., Berger, J., Bond, W. J., ... &amp; Wardle, D. A. (2011). Trophic downgrading of planet Earth. </w:t>
      </w:r>
      <w:r w:rsidRPr="0073079B">
        <w:rPr>
          <w:i/>
          <w:iCs/>
        </w:rPr>
        <w:t>science</w:t>
      </w:r>
      <w:r w:rsidRPr="0073079B">
        <w:t>, </w:t>
      </w:r>
      <w:r w:rsidRPr="0073079B">
        <w:rPr>
          <w:i/>
          <w:iCs/>
        </w:rPr>
        <w:t>333</w:t>
      </w:r>
      <w:r w:rsidRPr="0073079B">
        <w:t>(6040), 301-306.</w:t>
      </w:r>
      <w:r w:rsidR="007D3B40">
        <w:t xml:space="preserve"> </w:t>
      </w:r>
      <w:hyperlink r:id="rId137" w:history="1">
        <w:r w:rsidR="007D3B40" w:rsidRPr="00780F0F">
          <w:rPr>
            <w:rStyle w:val="Hyperlink"/>
          </w:rPr>
          <w:t>https://doi.org/10.1126/science.1205106</w:t>
        </w:r>
      </w:hyperlink>
      <w:r w:rsidR="007D3B40">
        <w:t xml:space="preserve"> </w:t>
      </w:r>
    </w:p>
    <w:p w14:paraId="6ABBAE74" w14:textId="422B2E37" w:rsidR="00416DFA" w:rsidRPr="0073079B" w:rsidRDefault="00416DFA">
      <w:pPr>
        <w:pStyle w:val="NoSpacing"/>
        <w:numPr>
          <w:ilvl w:val="0"/>
          <w:numId w:val="28"/>
        </w:numPr>
        <w:spacing w:line="360" w:lineRule="auto"/>
        <w:jc w:val="both"/>
        <w:rPr>
          <w:rFonts w:cs="Times New Roman"/>
        </w:rPr>
      </w:pPr>
      <w:r w:rsidRPr="0073079B">
        <w:rPr>
          <w:rFonts w:cs="Times New Roman"/>
        </w:rPr>
        <w:t>Fahrig, L. (2003). Effects of habitat fragmentation on biodiversity. </w:t>
      </w:r>
      <w:r w:rsidRPr="0073079B">
        <w:rPr>
          <w:rFonts w:cs="Times New Roman"/>
          <w:i/>
          <w:iCs/>
        </w:rPr>
        <w:t>Annual review of ecology, evolution, and systematics</w:t>
      </w:r>
      <w:r w:rsidRPr="0073079B">
        <w:rPr>
          <w:rFonts w:cs="Times New Roman"/>
        </w:rPr>
        <w:t>, </w:t>
      </w:r>
      <w:r w:rsidRPr="0073079B">
        <w:rPr>
          <w:rFonts w:cs="Times New Roman"/>
          <w:i/>
          <w:iCs/>
        </w:rPr>
        <w:t>34</w:t>
      </w:r>
      <w:r w:rsidRPr="0073079B">
        <w:rPr>
          <w:rFonts w:cs="Times New Roman"/>
        </w:rPr>
        <w:t>(1), 487-515.</w:t>
      </w:r>
      <w:r w:rsidR="007D3B40">
        <w:rPr>
          <w:rFonts w:cs="Times New Roman"/>
        </w:rPr>
        <w:t xml:space="preserve"> </w:t>
      </w:r>
      <w:hyperlink r:id="rId138" w:history="1">
        <w:r w:rsidR="007D3B40" w:rsidRPr="00780F0F">
          <w:rPr>
            <w:rStyle w:val="Hyperlink"/>
            <w:rFonts w:cs="Times New Roman"/>
          </w:rPr>
          <w:t>https://doi.org/10.1146/annurev.ecolsys.34.011802.132419</w:t>
        </w:r>
      </w:hyperlink>
      <w:r w:rsidR="007D3B40">
        <w:rPr>
          <w:rFonts w:cs="Times New Roman"/>
        </w:rPr>
        <w:t xml:space="preserve"> </w:t>
      </w:r>
    </w:p>
    <w:p w14:paraId="3D2091D3" w14:textId="714749CF"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Farris, Z. J., </w:t>
      </w:r>
      <w:proofErr w:type="spellStart"/>
      <w:r w:rsidRPr="0073079B">
        <w:rPr>
          <w:rFonts w:cs="Times New Roman"/>
          <w:lang w:val="en-US"/>
        </w:rPr>
        <w:t>Karpanty</w:t>
      </w:r>
      <w:proofErr w:type="spellEnd"/>
      <w:r w:rsidRPr="0073079B">
        <w:rPr>
          <w:rFonts w:cs="Times New Roman"/>
          <w:lang w:val="en-US"/>
        </w:rPr>
        <w:t>, S. M., Ratelolahy, F., &amp; Kelly, M. J. (2014). Predator–primate distribution, activity, and co-occurrence in relation to habitat and human activity across fragmented and contiguous forests in northeastern Madagascar. </w:t>
      </w:r>
      <w:r w:rsidRPr="0073079B">
        <w:rPr>
          <w:rFonts w:cs="Times New Roman"/>
          <w:i/>
          <w:iCs/>
          <w:lang w:val="en-US"/>
        </w:rPr>
        <w:t>International Journal of Primatology</w:t>
      </w:r>
      <w:r w:rsidRPr="0073079B">
        <w:rPr>
          <w:rFonts w:cs="Times New Roman"/>
          <w:lang w:val="en-US"/>
        </w:rPr>
        <w:t>, </w:t>
      </w:r>
      <w:r w:rsidRPr="0073079B">
        <w:rPr>
          <w:rFonts w:cs="Times New Roman"/>
          <w:i/>
          <w:iCs/>
          <w:lang w:val="en-US"/>
        </w:rPr>
        <w:t>35</w:t>
      </w:r>
      <w:r w:rsidRPr="0073079B">
        <w:rPr>
          <w:rFonts w:cs="Times New Roman"/>
          <w:lang w:val="en-US"/>
        </w:rPr>
        <w:t xml:space="preserve">, 859-880. </w:t>
      </w:r>
      <w:hyperlink r:id="rId139" w:history="1">
        <w:r w:rsidR="00982C04" w:rsidRPr="00780F0F">
          <w:rPr>
            <w:rStyle w:val="Hyperlink"/>
            <w:rFonts w:cs="Times New Roman"/>
            <w:lang w:val="en-US"/>
          </w:rPr>
          <w:t>https://doi.org/10.1007/s10764-014-9786-0</w:t>
        </w:r>
      </w:hyperlink>
      <w:r w:rsidR="00982C04">
        <w:rPr>
          <w:rFonts w:cs="Times New Roman"/>
          <w:lang w:val="en-US"/>
        </w:rPr>
        <w:t xml:space="preserve"> </w:t>
      </w:r>
    </w:p>
    <w:p w14:paraId="258724E5" w14:textId="532B8637" w:rsidR="00416DFA" w:rsidRPr="0073079B" w:rsidRDefault="00416DFA">
      <w:pPr>
        <w:pStyle w:val="NoSpacing"/>
        <w:numPr>
          <w:ilvl w:val="0"/>
          <w:numId w:val="28"/>
        </w:numPr>
        <w:spacing w:line="360" w:lineRule="auto"/>
        <w:jc w:val="both"/>
        <w:rPr>
          <w:rFonts w:cs="Times New Roman"/>
        </w:rPr>
      </w:pPr>
      <w:r w:rsidRPr="0073079B">
        <w:rPr>
          <w:rFonts w:cs="Times New Roman"/>
        </w:rPr>
        <w:t>Fernández, N., &amp; Palomares, F. (2000). The selection of breeding dens by the endangered Iberian lynx (</w:t>
      </w:r>
      <w:r w:rsidRPr="00982C04">
        <w:rPr>
          <w:rFonts w:cs="Times New Roman"/>
          <w:i/>
          <w:iCs/>
        </w:rPr>
        <w:t xml:space="preserve">Lynx </w:t>
      </w:r>
      <w:proofErr w:type="spellStart"/>
      <w:r w:rsidRPr="00982C04">
        <w:rPr>
          <w:rFonts w:cs="Times New Roman"/>
          <w:i/>
          <w:iCs/>
        </w:rPr>
        <w:t>pardinus</w:t>
      </w:r>
      <w:proofErr w:type="spellEnd"/>
      <w:r w:rsidRPr="0073079B">
        <w:rPr>
          <w:rFonts w:cs="Times New Roman"/>
        </w:rPr>
        <w:t>): implications for its conservation. </w:t>
      </w:r>
      <w:r w:rsidRPr="0073079B">
        <w:rPr>
          <w:rFonts w:cs="Times New Roman"/>
          <w:i/>
          <w:iCs/>
        </w:rPr>
        <w:t>Biological Conservation</w:t>
      </w:r>
      <w:r w:rsidRPr="0073079B">
        <w:rPr>
          <w:rFonts w:cs="Times New Roman"/>
        </w:rPr>
        <w:t>, </w:t>
      </w:r>
      <w:r w:rsidRPr="0073079B">
        <w:rPr>
          <w:rFonts w:cs="Times New Roman"/>
          <w:i/>
          <w:iCs/>
        </w:rPr>
        <w:t>94</w:t>
      </w:r>
      <w:r w:rsidRPr="0073079B">
        <w:rPr>
          <w:rFonts w:cs="Times New Roman"/>
        </w:rPr>
        <w:t>(1), 51-61.</w:t>
      </w:r>
      <w:r w:rsidR="00982C04">
        <w:rPr>
          <w:rFonts w:cs="Times New Roman"/>
        </w:rPr>
        <w:t xml:space="preserve"> </w:t>
      </w:r>
      <w:hyperlink r:id="rId140" w:history="1">
        <w:r w:rsidR="00982C04" w:rsidRPr="00780F0F">
          <w:rPr>
            <w:rStyle w:val="Hyperlink"/>
            <w:rFonts w:cs="Times New Roman"/>
          </w:rPr>
          <w:t>https://doi.org/10.1016/s0006-3207(99)00164-0</w:t>
        </w:r>
      </w:hyperlink>
      <w:r w:rsidR="00982C04">
        <w:rPr>
          <w:rFonts w:cs="Times New Roman"/>
        </w:rPr>
        <w:t xml:space="preserve"> </w:t>
      </w:r>
    </w:p>
    <w:p w14:paraId="4C9F257B" w14:textId="4C8649DA" w:rsidR="00416DFA" w:rsidRPr="0073079B" w:rsidRDefault="00416DFA">
      <w:pPr>
        <w:pStyle w:val="NoSpacing"/>
        <w:numPr>
          <w:ilvl w:val="0"/>
          <w:numId w:val="28"/>
        </w:numPr>
        <w:spacing w:line="360" w:lineRule="auto"/>
        <w:jc w:val="both"/>
        <w:rPr>
          <w:rFonts w:cs="Times New Roman"/>
        </w:rPr>
      </w:pPr>
      <w:r w:rsidRPr="0073079B">
        <w:rPr>
          <w:rFonts w:cs="Times New Roman"/>
        </w:rPr>
        <w:t>Foody, G. M. (2003). Remote sensing of tropical forest environments: towards the monitoring of environmental resources for sustainable development. </w:t>
      </w:r>
      <w:r w:rsidRPr="0073079B">
        <w:rPr>
          <w:rFonts w:cs="Times New Roman"/>
          <w:i/>
          <w:iCs/>
        </w:rPr>
        <w:t>International journal of remote sensing</w:t>
      </w:r>
      <w:r w:rsidRPr="0073079B">
        <w:rPr>
          <w:rFonts w:cs="Times New Roman"/>
        </w:rPr>
        <w:t>, </w:t>
      </w:r>
      <w:r w:rsidRPr="0073079B">
        <w:rPr>
          <w:rFonts w:cs="Times New Roman"/>
          <w:i/>
          <w:iCs/>
        </w:rPr>
        <w:t>24</w:t>
      </w:r>
      <w:r w:rsidRPr="0073079B">
        <w:rPr>
          <w:rFonts w:cs="Times New Roman"/>
        </w:rPr>
        <w:t>(20), 4035-4046.</w:t>
      </w:r>
      <w:r w:rsidR="00982C04">
        <w:rPr>
          <w:rFonts w:cs="Times New Roman"/>
        </w:rPr>
        <w:t xml:space="preserve"> </w:t>
      </w:r>
      <w:hyperlink r:id="rId141" w:history="1">
        <w:r w:rsidR="00982C04" w:rsidRPr="00780F0F">
          <w:rPr>
            <w:rStyle w:val="Hyperlink"/>
            <w:rFonts w:cs="Times New Roman"/>
          </w:rPr>
          <w:t>https://doi.org/10.1080/0143116031000103853</w:t>
        </w:r>
      </w:hyperlink>
      <w:r w:rsidR="00982C04">
        <w:rPr>
          <w:rFonts w:cs="Times New Roman"/>
        </w:rPr>
        <w:t xml:space="preserve"> </w:t>
      </w:r>
    </w:p>
    <w:p w14:paraId="106DB3AE" w14:textId="77777777" w:rsidR="00416DFA" w:rsidRPr="00982C04" w:rsidRDefault="00416DFA">
      <w:pPr>
        <w:pStyle w:val="NoSpacing"/>
        <w:numPr>
          <w:ilvl w:val="0"/>
          <w:numId w:val="28"/>
        </w:numPr>
        <w:spacing w:line="360" w:lineRule="auto"/>
        <w:jc w:val="both"/>
        <w:rPr>
          <w:rFonts w:cs="Times New Roman"/>
        </w:rPr>
      </w:pPr>
      <w:r w:rsidRPr="00982C04">
        <w:rPr>
          <w:rFonts w:cs="Times New Roman"/>
        </w:rPr>
        <w:t>Forman, R. T. (1995). Land mosaics: the ecology of landscapes and regions. Cambridge University press.</w:t>
      </w:r>
    </w:p>
    <w:p w14:paraId="5B92E570" w14:textId="77777777"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Fuller, T., and Sievert, P. (2001). Carnivore demography and the consequences of changes in prey availability</w:t>
      </w:r>
      <w:r w:rsidRPr="00982C04">
        <w:rPr>
          <w:rFonts w:cs="Times New Roman"/>
          <w:i/>
          <w:iCs/>
          <w:lang w:val="en-US"/>
        </w:rPr>
        <w:t>. Carnivore Conservation</w:t>
      </w:r>
      <w:r w:rsidRPr="0073079B">
        <w:rPr>
          <w:rFonts w:cs="Times New Roman"/>
          <w:lang w:val="en-US"/>
        </w:rPr>
        <w:t>, (December), 163–179.</w:t>
      </w:r>
    </w:p>
    <w:p w14:paraId="2D78E19D"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Fuller, T.K., Destefano, S., Warren, P.S. (2010). Carnivore Behaviour and Ecology, and Relationship to Urbanisation. </w:t>
      </w:r>
      <w:r w:rsidRPr="00C940B2">
        <w:rPr>
          <w:rFonts w:cs="Times New Roman"/>
          <w:i/>
        </w:rPr>
        <w:t>Urban carnivores</w:t>
      </w:r>
      <w:r w:rsidRPr="0073079B">
        <w:rPr>
          <w:rFonts w:cs="Times New Roman"/>
        </w:rPr>
        <w:t>. Baltimore, MD: The John Hopkins University Press. 13-19.</w:t>
      </w:r>
    </w:p>
    <w:p w14:paraId="11741B68" w14:textId="3A3EA471"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Gallo, T., </w:t>
      </w:r>
      <w:proofErr w:type="spellStart"/>
      <w:r w:rsidRPr="0073079B">
        <w:rPr>
          <w:rFonts w:cs="Times New Roman"/>
          <w:lang w:val="en-US"/>
        </w:rPr>
        <w:t>Fidino</w:t>
      </w:r>
      <w:proofErr w:type="spellEnd"/>
      <w:r w:rsidRPr="0073079B">
        <w:rPr>
          <w:rFonts w:cs="Times New Roman"/>
          <w:lang w:val="en-US"/>
        </w:rPr>
        <w:t xml:space="preserve">, M., Gerber, B., Ahlers, A. A., </w:t>
      </w:r>
      <w:proofErr w:type="spellStart"/>
      <w:r w:rsidRPr="0073079B">
        <w:rPr>
          <w:rFonts w:cs="Times New Roman"/>
          <w:lang w:val="en-US"/>
        </w:rPr>
        <w:t>Angstmann</w:t>
      </w:r>
      <w:proofErr w:type="spellEnd"/>
      <w:r w:rsidRPr="0073079B">
        <w:rPr>
          <w:rFonts w:cs="Times New Roman"/>
          <w:lang w:val="en-US"/>
        </w:rPr>
        <w:t>, J. L., Amaya, M., ... &amp; Magle, S. B. (2022). Mammals adjust diel activity across gradients of urbanization. </w:t>
      </w:r>
      <w:r w:rsidRPr="0073079B">
        <w:rPr>
          <w:rFonts w:cs="Times New Roman"/>
          <w:i/>
          <w:iCs/>
          <w:lang w:val="en-US"/>
        </w:rPr>
        <w:t>Elife</w:t>
      </w:r>
      <w:r w:rsidRPr="0073079B">
        <w:rPr>
          <w:rFonts w:cs="Times New Roman"/>
          <w:lang w:val="en-US"/>
        </w:rPr>
        <w:t>, </w:t>
      </w:r>
      <w:proofErr w:type="gramStart"/>
      <w:r w:rsidRPr="0073079B">
        <w:rPr>
          <w:rFonts w:cs="Times New Roman"/>
          <w:i/>
          <w:iCs/>
          <w:lang w:val="en-US"/>
        </w:rPr>
        <w:t>11:E</w:t>
      </w:r>
      <w:proofErr w:type="gramEnd"/>
      <w:r w:rsidRPr="0073079B">
        <w:rPr>
          <w:rFonts w:cs="Times New Roman"/>
          <w:i/>
          <w:iCs/>
          <w:lang w:val="en-US"/>
        </w:rPr>
        <w:t>74756</w:t>
      </w:r>
      <w:r w:rsidRPr="0073079B">
        <w:rPr>
          <w:rFonts w:cs="Times New Roman"/>
          <w:lang w:val="en-US"/>
        </w:rPr>
        <w:t xml:space="preserve">. </w:t>
      </w:r>
      <w:hyperlink r:id="rId142" w:history="1">
        <w:r w:rsidR="00C940B2" w:rsidRPr="00780F0F">
          <w:rPr>
            <w:rStyle w:val="Hyperlink"/>
            <w:rFonts w:cs="Times New Roman"/>
            <w:lang w:val="en-US"/>
          </w:rPr>
          <w:t>https://doi.org/10.7554/elife.74756</w:t>
        </w:r>
      </w:hyperlink>
      <w:r w:rsidR="00C940B2">
        <w:rPr>
          <w:rFonts w:cs="Times New Roman"/>
          <w:lang w:val="en-US"/>
        </w:rPr>
        <w:t xml:space="preserve"> </w:t>
      </w:r>
    </w:p>
    <w:p w14:paraId="2E4C1051" w14:textId="548B88DB"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 xml:space="preserve">Gallo, T., </w:t>
      </w:r>
      <w:proofErr w:type="spellStart"/>
      <w:r w:rsidRPr="0073079B">
        <w:rPr>
          <w:rFonts w:cs="Times New Roman"/>
        </w:rPr>
        <w:t>Fidino</w:t>
      </w:r>
      <w:proofErr w:type="spellEnd"/>
      <w:r w:rsidRPr="0073079B">
        <w:rPr>
          <w:rFonts w:cs="Times New Roman"/>
        </w:rPr>
        <w:t xml:space="preserve">, M., Lehrer, E. W., &amp; Magle, S. B. (2017). Mammal diversity and metacommunity dynamics in urban green spaces: implications for urban wildlife </w:t>
      </w:r>
      <w:r w:rsidRPr="0073079B">
        <w:rPr>
          <w:rFonts w:cs="Times New Roman"/>
        </w:rPr>
        <w:lastRenderedPageBreak/>
        <w:t>conservation. </w:t>
      </w:r>
      <w:r w:rsidRPr="0073079B">
        <w:rPr>
          <w:rFonts w:cs="Times New Roman"/>
          <w:i/>
          <w:iCs/>
        </w:rPr>
        <w:t>Ecological Applications</w:t>
      </w:r>
      <w:r w:rsidRPr="0073079B">
        <w:rPr>
          <w:rFonts w:cs="Times New Roman"/>
        </w:rPr>
        <w:t>, </w:t>
      </w:r>
      <w:r w:rsidRPr="0073079B">
        <w:rPr>
          <w:rFonts w:cs="Times New Roman"/>
          <w:i/>
          <w:iCs/>
        </w:rPr>
        <w:t>27</w:t>
      </w:r>
      <w:r w:rsidRPr="0073079B">
        <w:rPr>
          <w:rFonts w:cs="Times New Roman"/>
        </w:rPr>
        <w:t>(8), 2330-2341.</w:t>
      </w:r>
      <w:r w:rsidR="00C940B2">
        <w:rPr>
          <w:rFonts w:cs="Times New Roman"/>
        </w:rPr>
        <w:t xml:space="preserve"> </w:t>
      </w:r>
      <w:hyperlink r:id="rId143" w:history="1">
        <w:r w:rsidR="00C940B2" w:rsidRPr="00780F0F">
          <w:rPr>
            <w:rStyle w:val="Hyperlink"/>
            <w:rFonts w:cs="Times New Roman"/>
          </w:rPr>
          <w:t>https://doi.org/10.1002/eap.1611</w:t>
        </w:r>
      </w:hyperlink>
      <w:r w:rsidR="00C940B2">
        <w:rPr>
          <w:rFonts w:cs="Times New Roman"/>
        </w:rPr>
        <w:t xml:space="preserve"> </w:t>
      </w:r>
    </w:p>
    <w:p w14:paraId="7A90BF0F" w14:textId="4827B2A3" w:rsidR="00944D8D" w:rsidRPr="0073079B" w:rsidRDefault="00944D8D" w:rsidP="00944D8D">
      <w:pPr>
        <w:pStyle w:val="NoSpacing"/>
        <w:numPr>
          <w:ilvl w:val="0"/>
          <w:numId w:val="28"/>
        </w:numPr>
        <w:spacing w:line="360" w:lineRule="auto"/>
        <w:jc w:val="both"/>
        <w:rPr>
          <w:rFonts w:cs="Times New Roman"/>
        </w:rPr>
      </w:pPr>
      <w:r w:rsidRPr="0073079B">
        <w:rPr>
          <w:rFonts w:cs="Times New Roman"/>
        </w:rPr>
        <w:t xml:space="preserve">Gehrt, S.D., Riley, S.P.D., Cypher, B.L. (2010). </w:t>
      </w:r>
      <w:r w:rsidRPr="0073079B">
        <w:rPr>
          <w:rFonts w:cs="Times New Roman"/>
          <w:iCs/>
        </w:rPr>
        <w:t>Urban carnivores</w:t>
      </w:r>
      <w:r w:rsidRPr="0073079B">
        <w:rPr>
          <w:rFonts w:cs="Times New Roman"/>
        </w:rPr>
        <w:t>. Baltimore, MD: The John Hopkins University Press.</w:t>
      </w:r>
      <w:r w:rsidR="00C940B2">
        <w:rPr>
          <w:rFonts w:cs="Times New Roman"/>
        </w:rPr>
        <w:t xml:space="preserve"> ISBN:978-08018-9389-6</w:t>
      </w:r>
    </w:p>
    <w:p w14:paraId="371ABB5C"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Gehrt, S. (2011). Urban Coyote Ecology and Management, The Cook County, Illinois, Coyote Project. </w:t>
      </w:r>
      <w:hyperlink r:id="rId144" w:history="1">
        <w:r w:rsidRPr="0073079B">
          <w:rPr>
            <w:rStyle w:val="Hyperlink"/>
            <w:rFonts w:eastAsiaTheme="majorEastAsia" w:cs="Times New Roman"/>
          </w:rPr>
          <w:t>http://urbancoyoteresearch.com/</w:t>
        </w:r>
      </w:hyperlink>
      <w:r w:rsidRPr="0073079B">
        <w:rPr>
          <w:rFonts w:cs="Times New Roman"/>
        </w:rPr>
        <w:t xml:space="preserve">. </w:t>
      </w:r>
    </w:p>
    <w:p w14:paraId="696A0F65" w14:textId="77777777" w:rsidR="00416DFA" w:rsidRPr="00C940B2" w:rsidRDefault="00416DFA">
      <w:pPr>
        <w:pStyle w:val="NoSpacing"/>
        <w:numPr>
          <w:ilvl w:val="0"/>
          <w:numId w:val="28"/>
        </w:numPr>
        <w:spacing w:line="360" w:lineRule="auto"/>
        <w:jc w:val="both"/>
        <w:rPr>
          <w:spacing w:val="-2"/>
        </w:rPr>
      </w:pPr>
      <w:r w:rsidRPr="00C940B2">
        <w:t>Gibson,</w:t>
      </w:r>
      <w:r w:rsidRPr="00C940B2">
        <w:rPr>
          <w:spacing w:val="16"/>
        </w:rPr>
        <w:t xml:space="preserve"> </w:t>
      </w:r>
      <w:r w:rsidRPr="00C940B2">
        <w:t>P.</w:t>
      </w:r>
      <w:r w:rsidRPr="00C940B2">
        <w:rPr>
          <w:spacing w:val="15"/>
        </w:rPr>
        <w:t xml:space="preserve"> </w:t>
      </w:r>
      <w:r w:rsidRPr="00C940B2">
        <w:t>(2013).</w:t>
      </w:r>
      <w:r w:rsidRPr="00C940B2">
        <w:rPr>
          <w:spacing w:val="17"/>
        </w:rPr>
        <w:t xml:space="preserve"> </w:t>
      </w:r>
      <w:r w:rsidRPr="00C940B2">
        <w:t>Introductory</w:t>
      </w:r>
      <w:r w:rsidRPr="00C940B2">
        <w:rPr>
          <w:spacing w:val="25"/>
        </w:rPr>
        <w:t xml:space="preserve"> </w:t>
      </w:r>
      <w:r w:rsidRPr="00C940B2">
        <w:t>remote</w:t>
      </w:r>
      <w:r w:rsidRPr="00C940B2">
        <w:rPr>
          <w:spacing w:val="22"/>
        </w:rPr>
        <w:t xml:space="preserve"> </w:t>
      </w:r>
      <w:r w:rsidRPr="00C940B2">
        <w:t>sensing</w:t>
      </w:r>
      <w:r w:rsidRPr="00C940B2">
        <w:rPr>
          <w:spacing w:val="24"/>
        </w:rPr>
        <w:t xml:space="preserve"> </w:t>
      </w:r>
      <w:r w:rsidRPr="00C940B2">
        <w:t>principles</w:t>
      </w:r>
      <w:r w:rsidRPr="00C940B2">
        <w:rPr>
          <w:spacing w:val="23"/>
        </w:rPr>
        <w:t xml:space="preserve"> </w:t>
      </w:r>
      <w:r w:rsidRPr="00C940B2">
        <w:t>and</w:t>
      </w:r>
      <w:r w:rsidRPr="00C940B2">
        <w:rPr>
          <w:spacing w:val="22"/>
        </w:rPr>
        <w:t xml:space="preserve"> </w:t>
      </w:r>
      <w:r w:rsidRPr="00C940B2">
        <w:t>concepts.</w:t>
      </w:r>
      <w:r w:rsidRPr="00C940B2">
        <w:rPr>
          <w:spacing w:val="15"/>
        </w:rPr>
        <w:t xml:space="preserve"> </w:t>
      </w:r>
      <w:r w:rsidRPr="00C940B2">
        <w:rPr>
          <w:spacing w:val="-2"/>
        </w:rPr>
        <w:t>Routledge.</w:t>
      </w:r>
    </w:p>
    <w:p w14:paraId="24DD7D78" w14:textId="59D9BA9F" w:rsidR="00416DFA" w:rsidRPr="0073079B" w:rsidRDefault="00416DFA">
      <w:pPr>
        <w:pStyle w:val="NoSpacing"/>
        <w:numPr>
          <w:ilvl w:val="0"/>
          <w:numId w:val="28"/>
        </w:numPr>
        <w:spacing w:line="360" w:lineRule="auto"/>
        <w:jc w:val="both"/>
        <w:rPr>
          <w:rFonts w:cs="Times New Roman"/>
        </w:rPr>
      </w:pPr>
      <w:r w:rsidRPr="0073079B">
        <w:rPr>
          <w:rFonts w:cs="Times New Roman"/>
        </w:rPr>
        <w:t>Glastonbury, B.; MacKean, J. 1991 Survey methods. In: Allan, G.; Skinner, C. (eds.) Handbook for research students in the social sciences. The Falmer Press, London pp. 225-247</w:t>
      </w:r>
      <w:r w:rsidR="00C940B2">
        <w:rPr>
          <w:rFonts w:cs="Times New Roman"/>
        </w:rPr>
        <w:t xml:space="preserve">. </w:t>
      </w:r>
      <w:hyperlink r:id="rId145" w:history="1">
        <w:r w:rsidR="00C940B2" w:rsidRPr="00780F0F">
          <w:rPr>
            <w:rStyle w:val="Hyperlink"/>
            <w:rFonts w:cs="Times New Roman"/>
          </w:rPr>
          <w:t>https://doi.org/10.4324/9781003070993-22</w:t>
        </w:r>
      </w:hyperlink>
      <w:r w:rsidR="00C940B2">
        <w:rPr>
          <w:rFonts w:cs="Times New Roman"/>
        </w:rPr>
        <w:t xml:space="preserve"> </w:t>
      </w:r>
    </w:p>
    <w:p w14:paraId="60232E06" w14:textId="19DA0115"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Glenz, C., </w:t>
      </w:r>
      <w:proofErr w:type="spellStart"/>
      <w:r w:rsidRPr="0073079B">
        <w:rPr>
          <w:rFonts w:cs="Times New Roman"/>
        </w:rPr>
        <w:t>Massolo</w:t>
      </w:r>
      <w:proofErr w:type="spellEnd"/>
      <w:r w:rsidRPr="0073079B">
        <w:rPr>
          <w:rFonts w:cs="Times New Roman"/>
        </w:rPr>
        <w:t>, A., Kuonen, D., &amp; Schlaepfer, R. (2001). A wolf habitat suitability prediction study in Valais (Switzerland). </w:t>
      </w:r>
      <w:r w:rsidRPr="0073079B">
        <w:rPr>
          <w:rFonts w:cs="Times New Roman"/>
          <w:i/>
          <w:iCs/>
        </w:rPr>
        <w:t>Landscape and Urban planning</w:t>
      </w:r>
      <w:r w:rsidRPr="0073079B">
        <w:rPr>
          <w:rFonts w:cs="Times New Roman"/>
        </w:rPr>
        <w:t>, </w:t>
      </w:r>
      <w:r w:rsidRPr="0073079B">
        <w:rPr>
          <w:rFonts w:cs="Times New Roman"/>
          <w:i/>
          <w:iCs/>
        </w:rPr>
        <w:t>55</w:t>
      </w:r>
      <w:r w:rsidRPr="0073079B">
        <w:rPr>
          <w:rFonts w:cs="Times New Roman"/>
        </w:rPr>
        <w:t>(1), 55-65.</w:t>
      </w:r>
      <w:r w:rsidR="00C940B2">
        <w:rPr>
          <w:rFonts w:cs="Times New Roman"/>
        </w:rPr>
        <w:t xml:space="preserve"> </w:t>
      </w:r>
      <w:hyperlink r:id="rId146" w:history="1">
        <w:r w:rsidR="00C940B2" w:rsidRPr="00780F0F">
          <w:rPr>
            <w:rStyle w:val="Hyperlink"/>
            <w:rFonts w:cs="Times New Roman"/>
          </w:rPr>
          <w:t>https://doi.org/10.1016/s0169-2046(01)00119-0</w:t>
        </w:r>
      </w:hyperlink>
      <w:r w:rsidR="00C940B2">
        <w:rPr>
          <w:rFonts w:cs="Times New Roman"/>
        </w:rPr>
        <w:t xml:space="preserve"> </w:t>
      </w:r>
    </w:p>
    <w:p w14:paraId="40A97652" w14:textId="796776F1"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Goodrich, J., Lynam, A., Miquelle, D., Wibisono, H., Kawanishi, K., </w:t>
      </w:r>
      <w:proofErr w:type="spellStart"/>
      <w:r w:rsidRPr="0073079B">
        <w:rPr>
          <w:rFonts w:cs="Times New Roman"/>
          <w:lang w:val="en-US"/>
        </w:rPr>
        <w:t>Pattanavibool</w:t>
      </w:r>
      <w:proofErr w:type="spellEnd"/>
      <w:r w:rsidRPr="0073079B">
        <w:rPr>
          <w:rFonts w:cs="Times New Roman"/>
          <w:lang w:val="en-US"/>
        </w:rPr>
        <w:t xml:space="preserve">, A., Htun, S., Tempa, T., Karki, J., Jhala, Y., and Karanth, U. (2015). </w:t>
      </w:r>
      <w:r w:rsidRPr="0073079B">
        <w:rPr>
          <w:rFonts w:cs="Times New Roman"/>
          <w:i/>
          <w:lang w:val="en-US"/>
        </w:rPr>
        <w:t xml:space="preserve">Panthera </w:t>
      </w:r>
      <w:proofErr w:type="spellStart"/>
      <w:r w:rsidRPr="0073079B">
        <w:rPr>
          <w:rFonts w:cs="Times New Roman"/>
          <w:i/>
          <w:lang w:val="en-US"/>
        </w:rPr>
        <w:t>tigris</w:t>
      </w:r>
      <w:proofErr w:type="spellEnd"/>
      <w:r w:rsidRPr="0073079B">
        <w:rPr>
          <w:rFonts w:cs="Times New Roman"/>
          <w:lang w:val="en-US"/>
        </w:rPr>
        <w:t xml:space="preserve">. The IUCN Red List of Threatened Species 2015: e.T15955A50659951. </w:t>
      </w:r>
      <w:r w:rsidR="001F3672">
        <w:rPr>
          <w:rFonts w:cs="Times New Roman"/>
          <w:lang w:val="en-US"/>
        </w:rPr>
        <w:t xml:space="preserve"> </w:t>
      </w:r>
      <w:hyperlink r:id="rId147" w:history="1">
        <w:r w:rsidR="001F3672" w:rsidRPr="00424E65">
          <w:rPr>
            <w:rStyle w:val="Hyperlink"/>
            <w:rFonts w:cs="Times New Roman"/>
            <w:lang w:val="en-US"/>
          </w:rPr>
          <w:t>https://doi.org/10.2305/iucn.uk.2015-2.rlts.t15955a50659951.en</w:t>
        </w:r>
      </w:hyperlink>
      <w:r w:rsidR="001F3672">
        <w:rPr>
          <w:rFonts w:cs="Times New Roman"/>
          <w:lang w:val="en-US"/>
        </w:rPr>
        <w:t xml:space="preserve"> </w:t>
      </w:r>
    </w:p>
    <w:p w14:paraId="402CEEF9" w14:textId="654F6561"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Goodrich, J.M., Miquelle, D.G., Smirnov, E.N., Kerley, L.L., Quigley, H.B., and </w:t>
      </w:r>
      <w:proofErr w:type="spellStart"/>
      <w:r w:rsidRPr="0073079B">
        <w:rPr>
          <w:rFonts w:cs="Times New Roman"/>
          <w:lang w:val="en-US"/>
        </w:rPr>
        <w:t>Hornocker</w:t>
      </w:r>
      <w:proofErr w:type="spellEnd"/>
      <w:r w:rsidRPr="0073079B">
        <w:rPr>
          <w:rFonts w:cs="Times New Roman"/>
          <w:lang w:val="en-US"/>
        </w:rPr>
        <w:t>, M.G. (2010). Spatial structure of Amur (Siberian) tigers (</w:t>
      </w:r>
      <w:r w:rsidRPr="0073079B">
        <w:rPr>
          <w:rFonts w:cs="Times New Roman"/>
          <w:i/>
          <w:lang w:val="en-US"/>
        </w:rPr>
        <w:t xml:space="preserve">Panthera </w:t>
      </w:r>
      <w:proofErr w:type="spellStart"/>
      <w:r w:rsidRPr="0073079B">
        <w:rPr>
          <w:rFonts w:cs="Times New Roman"/>
          <w:i/>
          <w:lang w:val="en-US"/>
        </w:rPr>
        <w:t>tigris</w:t>
      </w:r>
      <w:proofErr w:type="spellEnd"/>
      <w:r w:rsidRPr="0073079B">
        <w:rPr>
          <w:rFonts w:cs="Times New Roman"/>
          <w:i/>
          <w:lang w:val="en-US"/>
        </w:rPr>
        <w:t xml:space="preserve"> </w:t>
      </w:r>
      <w:proofErr w:type="spellStart"/>
      <w:r w:rsidRPr="0073079B">
        <w:rPr>
          <w:rFonts w:cs="Times New Roman"/>
          <w:i/>
          <w:lang w:val="en-US"/>
        </w:rPr>
        <w:t>altaica</w:t>
      </w:r>
      <w:proofErr w:type="spellEnd"/>
      <w:r w:rsidRPr="0073079B">
        <w:rPr>
          <w:rFonts w:cs="Times New Roman"/>
          <w:lang w:val="en-US"/>
        </w:rPr>
        <w:t xml:space="preserve">) on </w:t>
      </w:r>
      <w:proofErr w:type="spellStart"/>
      <w:r w:rsidRPr="0073079B">
        <w:rPr>
          <w:rFonts w:cs="Times New Roman"/>
          <w:lang w:val="en-US"/>
        </w:rPr>
        <w:t>Sikhote</w:t>
      </w:r>
      <w:proofErr w:type="spellEnd"/>
      <w:r w:rsidRPr="0073079B">
        <w:rPr>
          <w:rFonts w:cs="Times New Roman"/>
          <w:lang w:val="en-US"/>
        </w:rPr>
        <w:t xml:space="preserve">-Alin Biosphere Zapovednik, Russia. </w:t>
      </w:r>
      <w:r w:rsidRPr="001F3672">
        <w:rPr>
          <w:rFonts w:cs="Times New Roman"/>
          <w:i/>
          <w:iCs/>
          <w:lang w:val="en-US"/>
        </w:rPr>
        <w:t>Journal of Mammalogy</w:t>
      </w:r>
      <w:r w:rsidRPr="0073079B">
        <w:rPr>
          <w:rFonts w:cs="Times New Roman"/>
          <w:lang w:val="en-US"/>
        </w:rPr>
        <w:t xml:space="preserve"> 97: 737-748.</w:t>
      </w:r>
      <w:r w:rsidR="001F3672">
        <w:rPr>
          <w:rFonts w:cs="Times New Roman"/>
          <w:lang w:val="en-US"/>
        </w:rPr>
        <w:t xml:space="preserve"> </w:t>
      </w:r>
      <w:hyperlink r:id="rId148" w:history="1">
        <w:r w:rsidR="001F3672" w:rsidRPr="00424E65">
          <w:rPr>
            <w:rStyle w:val="Hyperlink"/>
            <w:rFonts w:cs="Times New Roman"/>
            <w:lang w:val="en-US"/>
          </w:rPr>
          <w:t>https://doi.org/10.1644/09-mamm-a-293.1</w:t>
        </w:r>
      </w:hyperlink>
      <w:r w:rsidR="001F3672">
        <w:rPr>
          <w:rFonts w:cs="Times New Roman"/>
          <w:lang w:val="en-US"/>
        </w:rPr>
        <w:t xml:space="preserve"> </w:t>
      </w:r>
    </w:p>
    <w:p w14:paraId="16D88F5D" w14:textId="26CF016A"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Gotelli, N. J., Dorazio, R. M., Ellison, A. M., and Grossman, G. D. (2010). Detecting temporal trends in species assemblages with bootstrapping procedures and hierarchical models. </w:t>
      </w:r>
      <w:r w:rsidRPr="0073079B">
        <w:rPr>
          <w:rFonts w:cs="Times New Roman"/>
          <w:i/>
          <w:iCs/>
          <w:lang w:val="en-US"/>
        </w:rPr>
        <w:t>Philosophical Transactions of the Royal Society B: Biological Sciences</w:t>
      </w:r>
      <w:r w:rsidRPr="0073079B">
        <w:rPr>
          <w:rFonts w:cs="Times New Roman"/>
          <w:lang w:val="en-US"/>
        </w:rPr>
        <w:t>, </w:t>
      </w:r>
      <w:r w:rsidRPr="0073079B">
        <w:rPr>
          <w:rFonts w:cs="Times New Roman"/>
          <w:i/>
          <w:iCs/>
          <w:lang w:val="en-US"/>
        </w:rPr>
        <w:t>365</w:t>
      </w:r>
      <w:r w:rsidRPr="0073079B">
        <w:rPr>
          <w:rFonts w:cs="Times New Roman"/>
          <w:lang w:val="en-US"/>
        </w:rPr>
        <w:t>(1558), 3621-3631.</w:t>
      </w:r>
      <w:r w:rsidR="001F3672">
        <w:rPr>
          <w:rFonts w:cs="Times New Roman"/>
          <w:lang w:val="en-US"/>
        </w:rPr>
        <w:t xml:space="preserve"> </w:t>
      </w:r>
      <w:hyperlink r:id="rId149" w:history="1">
        <w:r w:rsidR="001F3672" w:rsidRPr="00424E65">
          <w:rPr>
            <w:rStyle w:val="Hyperlink"/>
            <w:rFonts w:cs="Times New Roman"/>
            <w:lang w:val="en-US"/>
          </w:rPr>
          <w:t>https://doi.org/10.1098/rstb.2010.0262</w:t>
        </w:r>
      </w:hyperlink>
      <w:r w:rsidR="001F3672">
        <w:rPr>
          <w:rFonts w:cs="Times New Roman"/>
          <w:lang w:val="en-US"/>
        </w:rPr>
        <w:t xml:space="preserve"> </w:t>
      </w:r>
    </w:p>
    <w:p w14:paraId="0D00B283" w14:textId="161EBA04"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Govindarajulu, D., (2014). Urban green space planning for climate adaptation in Indian cities. Urban climate, 10, pp.35-41. </w:t>
      </w:r>
      <w:hyperlink r:id="rId150" w:history="1">
        <w:r w:rsidR="001F3672" w:rsidRPr="00424E65">
          <w:rPr>
            <w:rStyle w:val="Hyperlink"/>
            <w:rFonts w:cs="Times New Roman"/>
            <w:lang w:val="en-US"/>
          </w:rPr>
          <w:t>https://doi.org/10.1016/j.uclim.2014.09.006</w:t>
        </w:r>
      </w:hyperlink>
      <w:r w:rsidR="001F3672">
        <w:rPr>
          <w:rFonts w:cs="Times New Roman"/>
          <w:lang w:val="en-US"/>
        </w:rPr>
        <w:t xml:space="preserve"> </w:t>
      </w:r>
    </w:p>
    <w:p w14:paraId="6ECD0941"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Grey, J. 2009. Prey selection by Tigers (</w:t>
      </w:r>
      <w:r w:rsidRPr="0073079B">
        <w:rPr>
          <w:rFonts w:cs="Times New Roman"/>
          <w:i/>
          <w:iCs/>
        </w:rPr>
        <w:t xml:space="preserve">Panthera </w:t>
      </w:r>
      <w:proofErr w:type="spellStart"/>
      <w:r w:rsidRPr="0073079B">
        <w:rPr>
          <w:rFonts w:cs="Times New Roman"/>
          <w:i/>
          <w:iCs/>
        </w:rPr>
        <w:t>tigris</w:t>
      </w:r>
      <w:proofErr w:type="spellEnd"/>
      <w:r w:rsidRPr="0073079B">
        <w:rPr>
          <w:rFonts w:cs="Times New Roman"/>
          <w:i/>
          <w:iCs/>
        </w:rPr>
        <w:t xml:space="preserve"> </w:t>
      </w:r>
      <w:proofErr w:type="spellStart"/>
      <w:r w:rsidRPr="0073079B">
        <w:rPr>
          <w:rFonts w:cs="Times New Roman"/>
          <w:i/>
          <w:iCs/>
        </w:rPr>
        <w:t>tigris</w:t>
      </w:r>
      <w:proofErr w:type="spellEnd"/>
      <w:r w:rsidRPr="0073079B">
        <w:rPr>
          <w:rFonts w:cs="Times New Roman"/>
        </w:rPr>
        <w:t xml:space="preserve">) in the </w:t>
      </w:r>
      <w:proofErr w:type="spellStart"/>
      <w:r w:rsidRPr="0073079B">
        <w:rPr>
          <w:rFonts w:cs="Times New Roman"/>
        </w:rPr>
        <w:t>Karanali</w:t>
      </w:r>
      <w:proofErr w:type="spellEnd"/>
      <w:r w:rsidRPr="0073079B">
        <w:rPr>
          <w:rFonts w:cs="Times New Roman"/>
        </w:rPr>
        <w:t xml:space="preserve"> floodplain of Bardia National Park.  Master of Science Thesis, Diploma of Imperial College, London, UK.</w:t>
      </w:r>
    </w:p>
    <w:p w14:paraId="4AE8EF42" w14:textId="36127EB1"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Gros, P. M., &amp; </w:t>
      </w:r>
      <w:proofErr w:type="spellStart"/>
      <w:r w:rsidRPr="0073079B">
        <w:rPr>
          <w:rFonts w:cs="Times New Roman"/>
        </w:rPr>
        <w:t>Rejmánek</w:t>
      </w:r>
      <w:proofErr w:type="spellEnd"/>
      <w:r w:rsidRPr="0073079B">
        <w:rPr>
          <w:rFonts w:cs="Times New Roman"/>
        </w:rPr>
        <w:t>, M. (1999). Status and habitat preferences of Uganda cheetahs: an attempt to predict carnivore occurrence based on vegetation structure. </w:t>
      </w:r>
      <w:r w:rsidRPr="0073079B">
        <w:rPr>
          <w:rFonts w:cs="Times New Roman"/>
          <w:i/>
          <w:iCs/>
        </w:rPr>
        <w:t>Biodiversity &amp; Conservation</w:t>
      </w:r>
      <w:r w:rsidRPr="0073079B">
        <w:rPr>
          <w:rFonts w:cs="Times New Roman"/>
        </w:rPr>
        <w:t>, </w:t>
      </w:r>
      <w:r w:rsidRPr="0073079B">
        <w:rPr>
          <w:rFonts w:cs="Times New Roman"/>
          <w:i/>
          <w:iCs/>
        </w:rPr>
        <w:t>8</w:t>
      </w:r>
      <w:r w:rsidRPr="0073079B">
        <w:rPr>
          <w:rFonts w:cs="Times New Roman"/>
        </w:rPr>
        <w:t>(11), 1561-1583.</w:t>
      </w:r>
      <w:r w:rsidR="001F3672">
        <w:rPr>
          <w:rFonts w:cs="Times New Roman"/>
        </w:rPr>
        <w:t xml:space="preserve"> </w:t>
      </w:r>
      <w:hyperlink r:id="rId151" w:history="1">
        <w:r w:rsidR="001F3672" w:rsidRPr="00424E65">
          <w:rPr>
            <w:rStyle w:val="Hyperlink"/>
            <w:rFonts w:cs="Times New Roman"/>
          </w:rPr>
          <w:t>https://doi.org/10.1023/a:1008950114827</w:t>
        </w:r>
      </w:hyperlink>
      <w:r w:rsidR="001F3672">
        <w:rPr>
          <w:rFonts w:cs="Times New Roman"/>
        </w:rPr>
        <w:t xml:space="preserve"> </w:t>
      </w:r>
    </w:p>
    <w:p w14:paraId="652F9F80" w14:textId="7E87DCB3"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lastRenderedPageBreak/>
        <w:t>Grove, J. M., &amp; Burch, W. R. (1997). A social ecology approach and applications of urban ecosystem and landscape analyses: a case study of Baltimore, Maryland. </w:t>
      </w:r>
      <w:r w:rsidRPr="001F3672">
        <w:rPr>
          <w:rFonts w:cs="Times New Roman"/>
          <w:i/>
          <w:shd w:val="clear" w:color="auto" w:fill="FFFFFF"/>
        </w:rPr>
        <w:t>Urban Ecosystems</w:t>
      </w:r>
      <w:r w:rsidRPr="0073079B">
        <w:rPr>
          <w:rFonts w:cs="Times New Roman"/>
          <w:shd w:val="clear" w:color="auto" w:fill="FFFFFF"/>
        </w:rPr>
        <w:t>, </w:t>
      </w:r>
      <w:r w:rsidRPr="0073079B">
        <w:rPr>
          <w:rFonts w:cs="Times New Roman"/>
          <w:iCs/>
          <w:shd w:val="clear" w:color="auto" w:fill="FFFFFF"/>
        </w:rPr>
        <w:t>1</w:t>
      </w:r>
      <w:r w:rsidRPr="0073079B">
        <w:rPr>
          <w:rFonts w:cs="Times New Roman"/>
          <w:shd w:val="clear" w:color="auto" w:fill="FFFFFF"/>
        </w:rPr>
        <w:t>(4), 259-275.</w:t>
      </w:r>
      <w:r w:rsidR="001F3672">
        <w:rPr>
          <w:rFonts w:cs="Times New Roman"/>
          <w:shd w:val="clear" w:color="auto" w:fill="FFFFFF"/>
        </w:rPr>
        <w:t xml:space="preserve"> </w:t>
      </w:r>
      <w:hyperlink r:id="rId152" w:history="1">
        <w:r w:rsidR="001F3672" w:rsidRPr="00424E65">
          <w:rPr>
            <w:rStyle w:val="Hyperlink"/>
            <w:rFonts w:cs="Times New Roman"/>
            <w:shd w:val="clear" w:color="auto" w:fill="FFFFFF"/>
          </w:rPr>
          <w:t>https://doi.org/10.1023/a:1018591931544</w:t>
        </w:r>
      </w:hyperlink>
      <w:r w:rsidR="001F3672">
        <w:rPr>
          <w:rFonts w:cs="Times New Roman"/>
          <w:shd w:val="clear" w:color="auto" w:fill="FFFFFF"/>
        </w:rPr>
        <w:t xml:space="preserve"> </w:t>
      </w:r>
    </w:p>
    <w:p w14:paraId="6F06DA3F" w14:textId="03CCE072"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Gubbi, S., </w:t>
      </w:r>
      <w:proofErr w:type="spellStart"/>
      <w:r w:rsidRPr="0073079B">
        <w:rPr>
          <w:rFonts w:cs="Times New Roman"/>
          <w:lang w:val="en-US"/>
        </w:rPr>
        <w:t>Linkie</w:t>
      </w:r>
      <w:proofErr w:type="spellEnd"/>
      <w:r w:rsidRPr="0073079B">
        <w:rPr>
          <w:rFonts w:cs="Times New Roman"/>
          <w:lang w:val="en-US"/>
        </w:rPr>
        <w:t xml:space="preserve">, M., Mohamed, A., and </w:t>
      </w:r>
      <w:proofErr w:type="spellStart"/>
      <w:r w:rsidRPr="0073079B">
        <w:rPr>
          <w:rFonts w:cs="Times New Roman"/>
          <w:lang w:val="en-US"/>
        </w:rPr>
        <w:t>Chapron</w:t>
      </w:r>
      <w:proofErr w:type="spellEnd"/>
      <w:r w:rsidRPr="0073079B">
        <w:rPr>
          <w:rFonts w:cs="Times New Roman"/>
          <w:lang w:val="en-US"/>
        </w:rPr>
        <w:t>, G. (2014). Living alongside tigers: Human-wildlife conflict and co-existence in human-dominated landscapes of the Malay Peninsula.</w:t>
      </w:r>
      <w:r w:rsidR="001F3672">
        <w:rPr>
          <w:rFonts w:cs="Times New Roman"/>
          <w:lang w:val="en-US"/>
        </w:rPr>
        <w:t xml:space="preserve"> </w:t>
      </w:r>
      <w:r w:rsidRPr="001F3672">
        <w:rPr>
          <w:rFonts w:cs="Times New Roman"/>
          <w:i/>
          <w:iCs/>
          <w:lang w:val="en-US"/>
        </w:rPr>
        <w:t>Oryx</w:t>
      </w:r>
      <w:r w:rsidRPr="0073079B">
        <w:rPr>
          <w:rFonts w:cs="Times New Roman"/>
          <w:lang w:val="en-US"/>
        </w:rPr>
        <w:t>, 48(1), 68-75</w:t>
      </w:r>
    </w:p>
    <w:p w14:paraId="74EFA08A" w14:textId="64F8C014" w:rsidR="00416DFA" w:rsidRPr="0073079B" w:rsidRDefault="00416DFA">
      <w:pPr>
        <w:pStyle w:val="NoSpacing"/>
        <w:numPr>
          <w:ilvl w:val="0"/>
          <w:numId w:val="28"/>
        </w:numPr>
        <w:spacing w:line="360" w:lineRule="auto"/>
        <w:jc w:val="both"/>
        <w:rPr>
          <w:rFonts w:cs="Times New Roman"/>
        </w:rPr>
      </w:pPr>
      <w:r w:rsidRPr="0073079B">
        <w:rPr>
          <w:rFonts w:cs="Times New Roman"/>
        </w:rPr>
        <w:t>Hale, J. L., Householder, B. J., &amp; Greene, K. L. (2002). The theory of reasoned action. </w:t>
      </w:r>
      <w:r w:rsidRPr="0073079B">
        <w:rPr>
          <w:rFonts w:cs="Times New Roman"/>
          <w:i/>
          <w:iCs/>
        </w:rPr>
        <w:t>The persuasion handbook: Developments in theory and practice</w:t>
      </w:r>
      <w:r w:rsidRPr="0073079B">
        <w:rPr>
          <w:rFonts w:cs="Times New Roman"/>
        </w:rPr>
        <w:t>, </w:t>
      </w:r>
      <w:r w:rsidRPr="0073079B">
        <w:rPr>
          <w:rFonts w:cs="Times New Roman"/>
          <w:i/>
          <w:iCs/>
        </w:rPr>
        <w:t>14</w:t>
      </w:r>
      <w:r w:rsidRPr="0073079B">
        <w:rPr>
          <w:rFonts w:cs="Times New Roman"/>
        </w:rPr>
        <w:t>(2002), 259-286.</w:t>
      </w:r>
      <w:r w:rsidR="001F3672">
        <w:rPr>
          <w:rFonts w:cs="Times New Roman"/>
        </w:rPr>
        <w:t xml:space="preserve"> </w:t>
      </w:r>
      <w:hyperlink r:id="rId153" w:history="1">
        <w:r w:rsidR="001F3672" w:rsidRPr="00424E65">
          <w:rPr>
            <w:rStyle w:val="Hyperlink"/>
            <w:rFonts w:cs="Times New Roman"/>
          </w:rPr>
          <w:t>https://doi.org/10.4135/9781412976046.n14</w:t>
        </w:r>
      </w:hyperlink>
      <w:r w:rsidR="001F3672">
        <w:rPr>
          <w:rFonts w:cs="Times New Roman"/>
        </w:rPr>
        <w:t xml:space="preserve"> </w:t>
      </w:r>
    </w:p>
    <w:p w14:paraId="27EEBF80" w14:textId="6C486B9C"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Hammer, Ø., and Harper, D. A. 2001. Past: paleontological statistics software package for educat</w:t>
      </w:r>
      <w:r w:rsidR="00D17B1E">
        <w:rPr>
          <w:rFonts w:cs="Times New Roman"/>
          <w:lang w:val="en-US"/>
        </w:rPr>
        <w:t>i</w:t>
      </w:r>
      <w:r w:rsidRPr="0073079B">
        <w:rPr>
          <w:rFonts w:cs="Times New Roman"/>
          <w:lang w:val="en-US"/>
        </w:rPr>
        <w:t>on and data an</w:t>
      </w:r>
      <w:r w:rsidR="00D17B1E">
        <w:rPr>
          <w:rFonts w:cs="Times New Roman"/>
          <w:lang w:val="en-US"/>
        </w:rPr>
        <w:t>a</w:t>
      </w:r>
      <w:r w:rsidRPr="0073079B">
        <w:rPr>
          <w:rFonts w:cs="Times New Roman"/>
          <w:lang w:val="en-US"/>
        </w:rPr>
        <w:t>lysis. </w:t>
      </w:r>
      <w:proofErr w:type="spellStart"/>
      <w:r w:rsidRPr="0073079B">
        <w:rPr>
          <w:rFonts w:cs="Times New Roman"/>
          <w:i/>
          <w:iCs/>
          <w:lang w:val="en-US"/>
        </w:rPr>
        <w:t>Palaeontologia</w:t>
      </w:r>
      <w:proofErr w:type="spellEnd"/>
      <w:r w:rsidRPr="0073079B">
        <w:rPr>
          <w:rFonts w:cs="Times New Roman"/>
          <w:i/>
          <w:iCs/>
          <w:lang w:val="en-US"/>
        </w:rPr>
        <w:t xml:space="preserve"> electronica</w:t>
      </w:r>
      <w:r w:rsidRPr="0073079B">
        <w:rPr>
          <w:rFonts w:cs="Times New Roman"/>
          <w:lang w:val="en-US"/>
        </w:rPr>
        <w:t>, </w:t>
      </w:r>
      <w:r w:rsidRPr="0073079B">
        <w:rPr>
          <w:rFonts w:cs="Times New Roman"/>
          <w:i/>
          <w:iCs/>
          <w:lang w:val="en-US"/>
        </w:rPr>
        <w:t>4</w:t>
      </w:r>
      <w:r w:rsidRPr="0073079B">
        <w:rPr>
          <w:rFonts w:cs="Times New Roman"/>
          <w:lang w:val="en-US"/>
        </w:rPr>
        <w:t>(1), 1.</w:t>
      </w:r>
      <w:r w:rsidR="001F3672">
        <w:rPr>
          <w:rFonts w:cs="Times New Roman"/>
          <w:lang w:val="en-US"/>
        </w:rPr>
        <w:t xml:space="preserve"> </w:t>
      </w:r>
    </w:p>
    <w:p w14:paraId="0D356499" w14:textId="0A876252"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Hanski, I. (2011). Habitat loss, the dynamics of biodiversity, and a perspective on conservation. </w:t>
      </w:r>
      <w:proofErr w:type="spellStart"/>
      <w:r w:rsidRPr="0073079B">
        <w:rPr>
          <w:rFonts w:cs="Times New Roman"/>
          <w:i/>
          <w:iCs/>
        </w:rPr>
        <w:t>Ambio</w:t>
      </w:r>
      <w:proofErr w:type="spellEnd"/>
      <w:r w:rsidRPr="0073079B">
        <w:rPr>
          <w:rFonts w:cs="Times New Roman"/>
        </w:rPr>
        <w:t>, </w:t>
      </w:r>
      <w:r w:rsidRPr="0073079B">
        <w:rPr>
          <w:rFonts w:cs="Times New Roman"/>
          <w:i/>
          <w:iCs/>
        </w:rPr>
        <w:t>40</w:t>
      </w:r>
      <w:r w:rsidRPr="0073079B">
        <w:rPr>
          <w:rFonts w:cs="Times New Roman"/>
        </w:rPr>
        <w:t>(3), 248-255.</w:t>
      </w:r>
      <w:r w:rsidR="00161A9B">
        <w:rPr>
          <w:rFonts w:cs="Times New Roman"/>
        </w:rPr>
        <w:t xml:space="preserve"> </w:t>
      </w:r>
      <w:hyperlink r:id="rId154" w:history="1">
        <w:r w:rsidR="00161A9B" w:rsidRPr="00424E65">
          <w:rPr>
            <w:rStyle w:val="Hyperlink"/>
            <w:rFonts w:cs="Times New Roman"/>
          </w:rPr>
          <w:t>https://doi.org/10.1007/s13280-011-0147-3</w:t>
        </w:r>
      </w:hyperlink>
      <w:r w:rsidR="00161A9B">
        <w:rPr>
          <w:rFonts w:cs="Times New Roman"/>
        </w:rPr>
        <w:t xml:space="preserve"> </w:t>
      </w:r>
    </w:p>
    <w:p w14:paraId="546105EA" w14:textId="1366C955"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Harihar, A., Pandav, B. (2012). Influence of connectivity, Wild prey and Disturbance on Occupancy of Tigers in the Human-dominated Western Terai Arc Landscape. </w:t>
      </w:r>
      <w:proofErr w:type="spellStart"/>
      <w:r w:rsidRPr="00161A9B">
        <w:rPr>
          <w:rFonts w:cs="Times New Roman"/>
          <w:i/>
          <w:iCs/>
        </w:rPr>
        <w:t>Plos</w:t>
      </w:r>
      <w:proofErr w:type="spellEnd"/>
      <w:r w:rsidRPr="00161A9B">
        <w:rPr>
          <w:rFonts w:cs="Times New Roman"/>
          <w:i/>
          <w:iCs/>
        </w:rPr>
        <w:t xml:space="preserve"> one</w:t>
      </w:r>
      <w:r w:rsidRPr="0073079B">
        <w:rPr>
          <w:rFonts w:cs="Times New Roman"/>
        </w:rPr>
        <w:t xml:space="preserve">, Vol. 7, Issue 7. </w:t>
      </w:r>
      <w:hyperlink r:id="rId155" w:history="1">
        <w:r w:rsidR="00161A9B" w:rsidRPr="00424E65">
          <w:rPr>
            <w:rStyle w:val="Hyperlink"/>
            <w:rFonts w:cs="Times New Roman"/>
          </w:rPr>
          <w:t>https://doi.org/10.1371/journal.pone.0040105</w:t>
        </w:r>
      </w:hyperlink>
      <w:r w:rsidR="00161A9B">
        <w:rPr>
          <w:rFonts w:cs="Times New Roman"/>
        </w:rPr>
        <w:t xml:space="preserve"> </w:t>
      </w:r>
    </w:p>
    <w:p w14:paraId="292CD506" w14:textId="76492555"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Hayward, M. W., Henschel, P., O’Brien, J., Hofmeyr, M., Balme, G., and Kerley, G. I. H. (2006). Prey preferences of the leopard (</w:t>
      </w:r>
      <w:r w:rsidRPr="0073079B">
        <w:rPr>
          <w:rFonts w:cs="Times New Roman"/>
          <w:i/>
          <w:lang w:val="en-US"/>
        </w:rPr>
        <w:t>Panthera pardus</w:t>
      </w:r>
      <w:r w:rsidRPr="0073079B">
        <w:rPr>
          <w:rFonts w:cs="Times New Roman"/>
          <w:lang w:val="en-US"/>
        </w:rPr>
        <w:t xml:space="preserve">). </w:t>
      </w:r>
      <w:r w:rsidRPr="00161A9B">
        <w:rPr>
          <w:rFonts w:cs="Times New Roman"/>
          <w:i/>
          <w:iCs/>
          <w:lang w:val="en-US"/>
        </w:rPr>
        <w:t>Journal of Zoology</w:t>
      </w:r>
      <w:r w:rsidRPr="0073079B">
        <w:rPr>
          <w:rFonts w:cs="Times New Roman"/>
          <w:lang w:val="en-US"/>
        </w:rPr>
        <w:t>, 270(2), 298–313.</w:t>
      </w:r>
      <w:r w:rsidR="00161A9B">
        <w:rPr>
          <w:rFonts w:cs="Times New Roman"/>
          <w:lang w:val="en-US"/>
        </w:rPr>
        <w:t xml:space="preserve"> </w:t>
      </w:r>
      <w:hyperlink r:id="rId156" w:history="1">
        <w:r w:rsidR="00161A9B" w:rsidRPr="00424E65">
          <w:rPr>
            <w:rStyle w:val="Hyperlink"/>
            <w:rFonts w:cs="Times New Roman"/>
            <w:lang w:val="en-US"/>
          </w:rPr>
          <w:t>https://doi.org/10.1111/j.1469-7998.2006.00139.x</w:t>
        </w:r>
      </w:hyperlink>
      <w:r w:rsidR="00161A9B">
        <w:rPr>
          <w:rFonts w:cs="Times New Roman"/>
          <w:lang w:val="en-US"/>
        </w:rPr>
        <w:t xml:space="preserve"> </w:t>
      </w:r>
    </w:p>
    <w:p w14:paraId="56F2DD21" w14:textId="77777777" w:rsidR="00161A9B" w:rsidRDefault="00416DFA">
      <w:pPr>
        <w:pStyle w:val="NoSpacing"/>
        <w:numPr>
          <w:ilvl w:val="0"/>
          <w:numId w:val="28"/>
        </w:numPr>
        <w:spacing w:line="360" w:lineRule="auto"/>
        <w:jc w:val="both"/>
        <w:rPr>
          <w:rFonts w:cs="Times New Roman"/>
        </w:rPr>
      </w:pPr>
      <w:r w:rsidRPr="0073079B">
        <w:rPr>
          <w:rFonts w:cs="Times New Roman"/>
        </w:rPr>
        <w:t xml:space="preserve">Hayward, M. W., </w:t>
      </w:r>
      <w:proofErr w:type="spellStart"/>
      <w:r w:rsidRPr="0073079B">
        <w:rPr>
          <w:rFonts w:cs="Times New Roman"/>
        </w:rPr>
        <w:t>Jędrzejewski</w:t>
      </w:r>
      <w:proofErr w:type="spellEnd"/>
      <w:r w:rsidRPr="0073079B">
        <w:rPr>
          <w:rFonts w:cs="Times New Roman"/>
        </w:rPr>
        <w:t xml:space="preserve">, W., &amp; </w:t>
      </w:r>
      <w:proofErr w:type="spellStart"/>
      <w:r w:rsidRPr="0073079B">
        <w:rPr>
          <w:rFonts w:cs="Times New Roman"/>
        </w:rPr>
        <w:t>Jedrzejewska</w:t>
      </w:r>
      <w:proofErr w:type="spellEnd"/>
      <w:r w:rsidRPr="0073079B">
        <w:rPr>
          <w:rFonts w:cs="Times New Roman"/>
        </w:rPr>
        <w:t xml:space="preserve">, B. (2012). Prey preferences of the tiger </w:t>
      </w:r>
      <w:r w:rsidRPr="00786F9C">
        <w:rPr>
          <w:rFonts w:cs="Times New Roman"/>
          <w:i/>
          <w:iCs/>
        </w:rPr>
        <w:t xml:space="preserve">Panthera </w:t>
      </w:r>
      <w:proofErr w:type="spellStart"/>
      <w:r w:rsidRPr="00786F9C">
        <w:rPr>
          <w:rFonts w:cs="Times New Roman"/>
          <w:i/>
          <w:iCs/>
        </w:rPr>
        <w:t>tigris</w:t>
      </w:r>
      <w:proofErr w:type="spellEnd"/>
      <w:r w:rsidRPr="0073079B">
        <w:rPr>
          <w:rFonts w:cs="Times New Roman"/>
        </w:rPr>
        <w:t>. </w:t>
      </w:r>
      <w:r w:rsidRPr="0073079B">
        <w:rPr>
          <w:rFonts w:cs="Times New Roman"/>
          <w:i/>
          <w:iCs/>
        </w:rPr>
        <w:t>Journal of Zoology</w:t>
      </w:r>
      <w:r w:rsidRPr="0073079B">
        <w:rPr>
          <w:rFonts w:cs="Times New Roman"/>
        </w:rPr>
        <w:t>, </w:t>
      </w:r>
      <w:r w:rsidRPr="0073079B">
        <w:rPr>
          <w:rFonts w:cs="Times New Roman"/>
          <w:i/>
          <w:iCs/>
        </w:rPr>
        <w:t>286</w:t>
      </w:r>
      <w:r w:rsidRPr="0073079B">
        <w:rPr>
          <w:rFonts w:cs="Times New Roman"/>
        </w:rPr>
        <w:t>(3), 221-231.</w:t>
      </w:r>
    </w:p>
    <w:p w14:paraId="37F51A0D" w14:textId="270070C4" w:rsidR="00416DFA" w:rsidRPr="0073079B" w:rsidRDefault="00161A9B" w:rsidP="00161A9B">
      <w:pPr>
        <w:pStyle w:val="NoSpacing"/>
        <w:spacing w:line="360" w:lineRule="auto"/>
        <w:ind w:firstLine="720"/>
        <w:jc w:val="both"/>
        <w:rPr>
          <w:rFonts w:cs="Times New Roman"/>
        </w:rPr>
      </w:pPr>
      <w:r>
        <w:rPr>
          <w:rFonts w:cs="Times New Roman"/>
        </w:rPr>
        <w:t xml:space="preserve"> </w:t>
      </w:r>
      <w:hyperlink r:id="rId157" w:history="1">
        <w:r w:rsidRPr="00424E65">
          <w:rPr>
            <w:rStyle w:val="Hyperlink"/>
            <w:rFonts w:cs="Times New Roman"/>
          </w:rPr>
          <w:t>https://doi.org/10.1111/j.1469-7998.2011.00871.x</w:t>
        </w:r>
      </w:hyperlink>
      <w:r>
        <w:rPr>
          <w:rFonts w:cs="Times New Roman"/>
        </w:rPr>
        <w:t xml:space="preserve"> </w:t>
      </w:r>
    </w:p>
    <w:p w14:paraId="50F53A84" w14:textId="44317466"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nl-NL"/>
        </w:rPr>
        <w:t xml:space="preserve">Hayward, M. W., O’Brien, J., and Kerley, G. I. H. </w:t>
      </w:r>
      <w:r w:rsidR="00161A9B">
        <w:rPr>
          <w:rFonts w:cs="Times New Roman"/>
          <w:lang w:val="nl-NL"/>
        </w:rPr>
        <w:t>(</w:t>
      </w:r>
      <w:r w:rsidRPr="0073079B">
        <w:rPr>
          <w:rFonts w:cs="Times New Roman"/>
          <w:lang w:val="nl-NL"/>
        </w:rPr>
        <w:t>2007</w:t>
      </w:r>
      <w:r w:rsidR="00161A9B">
        <w:rPr>
          <w:rFonts w:cs="Times New Roman"/>
          <w:lang w:val="nl-NL"/>
        </w:rPr>
        <w:t>)</w:t>
      </w:r>
      <w:r w:rsidRPr="0073079B">
        <w:rPr>
          <w:rFonts w:cs="Times New Roman"/>
          <w:lang w:val="nl-NL"/>
        </w:rPr>
        <w:t xml:space="preserve">. </w:t>
      </w:r>
      <w:r w:rsidRPr="0073079B">
        <w:rPr>
          <w:rFonts w:cs="Times New Roman"/>
          <w:lang w:val="en-US"/>
        </w:rPr>
        <w:t xml:space="preserve">Carrying capacity of large African predators: Predictions and tests. </w:t>
      </w:r>
      <w:r w:rsidRPr="00161A9B">
        <w:rPr>
          <w:rFonts w:cs="Times New Roman"/>
          <w:i/>
          <w:iCs/>
          <w:lang w:val="en-US"/>
        </w:rPr>
        <w:t>Biological Conservation</w:t>
      </w:r>
      <w:r w:rsidRPr="0073079B">
        <w:rPr>
          <w:rFonts w:cs="Times New Roman"/>
          <w:lang w:val="en-US"/>
        </w:rPr>
        <w:t>, 139(1–2), 219–229.</w:t>
      </w:r>
      <w:r w:rsidR="00161A9B">
        <w:rPr>
          <w:rFonts w:cs="Times New Roman"/>
          <w:lang w:val="en-US"/>
        </w:rPr>
        <w:t xml:space="preserve"> </w:t>
      </w:r>
      <w:hyperlink r:id="rId158" w:history="1">
        <w:r w:rsidR="00161A9B" w:rsidRPr="00424E65">
          <w:rPr>
            <w:rStyle w:val="Hyperlink"/>
            <w:rFonts w:cs="Times New Roman"/>
            <w:lang w:val="en-US"/>
          </w:rPr>
          <w:t>https://doi.org/10.1016/j.biocon.2007.06.018</w:t>
        </w:r>
      </w:hyperlink>
      <w:r w:rsidR="00161A9B">
        <w:rPr>
          <w:rFonts w:cs="Times New Roman"/>
          <w:lang w:val="en-US"/>
        </w:rPr>
        <w:t xml:space="preserve"> </w:t>
      </w:r>
    </w:p>
    <w:p w14:paraId="6AD2B2F7" w14:textId="64C9BF5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Heinänen, S., &amp; Von </w:t>
      </w:r>
      <w:proofErr w:type="spellStart"/>
      <w:r w:rsidRPr="0073079B">
        <w:rPr>
          <w:rFonts w:cs="Times New Roman"/>
        </w:rPr>
        <w:t>Numers</w:t>
      </w:r>
      <w:proofErr w:type="spellEnd"/>
      <w:r w:rsidRPr="0073079B">
        <w:rPr>
          <w:rFonts w:cs="Times New Roman"/>
        </w:rPr>
        <w:t>, M. (2009). Modelling species distribution in complex environments: an evaluation of predictive ability and reliability in five shorebird species. </w:t>
      </w:r>
      <w:r w:rsidRPr="0073079B">
        <w:rPr>
          <w:rFonts w:cs="Times New Roman"/>
          <w:i/>
          <w:iCs/>
        </w:rPr>
        <w:t>Diversity and Distributions</w:t>
      </w:r>
      <w:r w:rsidRPr="0073079B">
        <w:rPr>
          <w:rFonts w:cs="Times New Roman"/>
        </w:rPr>
        <w:t>, </w:t>
      </w:r>
      <w:r w:rsidRPr="0073079B">
        <w:rPr>
          <w:rFonts w:cs="Times New Roman"/>
          <w:i/>
          <w:iCs/>
        </w:rPr>
        <w:t>15</w:t>
      </w:r>
      <w:r w:rsidRPr="0073079B">
        <w:rPr>
          <w:rFonts w:cs="Times New Roman"/>
        </w:rPr>
        <w:t>(2), 266-279.</w:t>
      </w:r>
      <w:r w:rsidR="00161A9B">
        <w:rPr>
          <w:rFonts w:cs="Times New Roman"/>
        </w:rPr>
        <w:t xml:space="preserve"> </w:t>
      </w:r>
      <w:hyperlink r:id="rId159" w:history="1">
        <w:r w:rsidR="00161A9B" w:rsidRPr="00424E65">
          <w:rPr>
            <w:rStyle w:val="Hyperlink"/>
            <w:rFonts w:cs="Times New Roman"/>
          </w:rPr>
          <w:t>https://doi.org/10.1111/j.1472-4642.2008.00532.x</w:t>
        </w:r>
      </w:hyperlink>
      <w:r w:rsidR="00161A9B">
        <w:rPr>
          <w:rFonts w:cs="Times New Roman"/>
        </w:rPr>
        <w:t xml:space="preserve"> </w:t>
      </w:r>
    </w:p>
    <w:p w14:paraId="3028A5D8"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Hemson, G. A. (2004). </w:t>
      </w:r>
      <w:r w:rsidRPr="00161A9B">
        <w:rPr>
          <w:rFonts w:cs="Times New Roman"/>
        </w:rPr>
        <w:t>The ecology of conservation of lions: Human wildlife conflict in semi-arid Botswana</w:t>
      </w:r>
      <w:r w:rsidRPr="0073079B">
        <w:rPr>
          <w:rFonts w:cs="Times New Roman"/>
        </w:rPr>
        <w:t> (Doctoral dissertation, University of Oxford).</w:t>
      </w:r>
    </w:p>
    <w:p w14:paraId="226F098A" w14:textId="2C0C70CF" w:rsidR="00416DFA" w:rsidRPr="0073079B" w:rsidRDefault="00416DFA">
      <w:pPr>
        <w:pStyle w:val="NoSpacing"/>
        <w:numPr>
          <w:ilvl w:val="0"/>
          <w:numId w:val="28"/>
        </w:numPr>
        <w:spacing w:line="360" w:lineRule="auto"/>
        <w:jc w:val="both"/>
        <w:rPr>
          <w:rFonts w:cs="Times New Roman"/>
        </w:rPr>
      </w:pPr>
      <w:bookmarkStart w:id="156" w:name="_Hlk214731325"/>
      <w:r w:rsidRPr="0073079B">
        <w:rPr>
          <w:rFonts w:cs="Times New Roman"/>
        </w:rPr>
        <w:t>Henrys</w:t>
      </w:r>
      <w:bookmarkEnd w:id="156"/>
      <w:r w:rsidRPr="0073079B">
        <w:rPr>
          <w:rFonts w:cs="Times New Roman"/>
        </w:rPr>
        <w:t>, P. A., &amp; Jarvis, S. G. (2019). Integration of ground survey and remote sensing derived data: Producing robust indicators of habitat extent and condition. </w:t>
      </w:r>
      <w:r w:rsidRPr="0073079B">
        <w:rPr>
          <w:rFonts w:cs="Times New Roman"/>
          <w:i/>
          <w:iCs/>
        </w:rPr>
        <w:t>Ecology and evolution</w:t>
      </w:r>
      <w:r w:rsidRPr="0073079B">
        <w:rPr>
          <w:rFonts w:cs="Times New Roman"/>
        </w:rPr>
        <w:t>, </w:t>
      </w:r>
      <w:r w:rsidRPr="0073079B">
        <w:rPr>
          <w:rFonts w:cs="Times New Roman"/>
          <w:i/>
          <w:iCs/>
        </w:rPr>
        <w:t>9</w:t>
      </w:r>
      <w:r w:rsidRPr="0073079B">
        <w:rPr>
          <w:rFonts w:cs="Times New Roman"/>
        </w:rPr>
        <w:t>(14), 8104-8112.</w:t>
      </w:r>
      <w:r w:rsidR="00161A9B" w:rsidRPr="0073079B">
        <w:rPr>
          <w:rFonts w:cs="Times New Roman"/>
        </w:rPr>
        <w:t xml:space="preserve"> </w:t>
      </w:r>
      <w:hyperlink r:id="rId160" w:history="1">
        <w:r w:rsidR="00161A9B" w:rsidRPr="00424E65">
          <w:rPr>
            <w:rStyle w:val="Hyperlink"/>
            <w:rFonts w:cs="Times New Roman"/>
          </w:rPr>
          <w:t>https://doi.org/10.1002/ece3.5376</w:t>
        </w:r>
      </w:hyperlink>
      <w:r w:rsidR="00161A9B">
        <w:rPr>
          <w:rFonts w:cs="Times New Roman"/>
        </w:rPr>
        <w:t xml:space="preserve"> </w:t>
      </w:r>
    </w:p>
    <w:p w14:paraId="18CDC435" w14:textId="4049F76F"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lastRenderedPageBreak/>
        <w:t>Horning, N., Robinson, J. A., Sterling, E. J., Turner, W., &amp; Spector, S. (2010). </w:t>
      </w:r>
      <w:r w:rsidRPr="006738F3">
        <w:rPr>
          <w:rFonts w:cs="Times New Roman"/>
        </w:rPr>
        <w:t>Remote sensing for ecology and conservation: a handbook of techniques</w:t>
      </w:r>
      <w:r w:rsidRPr="0073079B">
        <w:rPr>
          <w:rFonts w:cs="Times New Roman"/>
        </w:rPr>
        <w:t>. Oxford University Press.</w:t>
      </w:r>
      <w:r w:rsidR="006738F3">
        <w:rPr>
          <w:rFonts w:cs="Times New Roman"/>
        </w:rPr>
        <w:t xml:space="preserve"> </w:t>
      </w:r>
      <w:hyperlink r:id="rId161" w:history="1">
        <w:r w:rsidR="006738F3" w:rsidRPr="00424E65">
          <w:rPr>
            <w:rStyle w:val="Hyperlink"/>
            <w:rFonts w:cs="Times New Roman"/>
          </w:rPr>
          <w:t>https://doi.org/10.1093/oso/9780199219940.001.0001</w:t>
        </w:r>
      </w:hyperlink>
      <w:r w:rsidR="006738F3">
        <w:rPr>
          <w:rFonts w:cs="Times New Roman"/>
        </w:rPr>
        <w:t xml:space="preserve"> </w:t>
      </w:r>
    </w:p>
    <w:p w14:paraId="28ECED43" w14:textId="46D04314" w:rsidR="00416DFA" w:rsidRPr="0073079B" w:rsidRDefault="00416DFA">
      <w:pPr>
        <w:pStyle w:val="NoSpacing"/>
        <w:numPr>
          <w:ilvl w:val="0"/>
          <w:numId w:val="28"/>
        </w:numPr>
        <w:spacing w:line="360" w:lineRule="auto"/>
        <w:jc w:val="both"/>
        <w:rPr>
          <w:rFonts w:cs="Times New Roman"/>
        </w:rPr>
      </w:pPr>
      <w:r w:rsidRPr="0073079B">
        <w:rPr>
          <w:rFonts w:cs="Times New Roman"/>
        </w:rPr>
        <w:t>Hosaka, T., &amp; Numata, S. (2016). Spatiotemporal dynamics of urban green spaces and human–wildlife conflicts in Tokyo. </w:t>
      </w:r>
      <w:r w:rsidRPr="0073079B">
        <w:rPr>
          <w:rFonts w:cs="Times New Roman"/>
          <w:i/>
          <w:iCs/>
        </w:rPr>
        <w:t>Scientific reports</w:t>
      </w:r>
      <w:r w:rsidRPr="0073079B">
        <w:rPr>
          <w:rFonts w:cs="Times New Roman"/>
        </w:rPr>
        <w:t>, </w:t>
      </w:r>
      <w:r w:rsidRPr="0073079B">
        <w:rPr>
          <w:rFonts w:cs="Times New Roman"/>
          <w:i/>
          <w:iCs/>
        </w:rPr>
        <w:t>6</w:t>
      </w:r>
      <w:r w:rsidRPr="0073079B">
        <w:rPr>
          <w:rFonts w:cs="Times New Roman"/>
        </w:rPr>
        <w:t>(1), 30911.</w:t>
      </w:r>
      <w:r w:rsidR="006738F3">
        <w:rPr>
          <w:rFonts w:cs="Times New Roman"/>
        </w:rPr>
        <w:t xml:space="preserve"> </w:t>
      </w:r>
      <w:hyperlink r:id="rId162" w:history="1">
        <w:r w:rsidR="006738F3" w:rsidRPr="00424E65">
          <w:rPr>
            <w:rStyle w:val="Hyperlink"/>
            <w:rFonts w:cs="Times New Roman"/>
          </w:rPr>
          <w:t>https://doi.org/10.1038/srep30911</w:t>
        </w:r>
      </w:hyperlink>
      <w:r w:rsidR="006738F3">
        <w:rPr>
          <w:rFonts w:cs="Times New Roman"/>
        </w:rPr>
        <w:t xml:space="preserve"> </w:t>
      </w:r>
    </w:p>
    <w:p w14:paraId="2456EC2C" w14:textId="1B8058C1" w:rsidR="00416DFA" w:rsidRPr="0073079B" w:rsidRDefault="00416DFA">
      <w:pPr>
        <w:pStyle w:val="NoSpacing"/>
        <w:numPr>
          <w:ilvl w:val="0"/>
          <w:numId w:val="28"/>
        </w:numPr>
        <w:spacing w:line="360" w:lineRule="auto"/>
        <w:jc w:val="both"/>
        <w:rPr>
          <w:rFonts w:cs="Times New Roman"/>
        </w:rPr>
      </w:pPr>
      <w:r w:rsidRPr="0073079B">
        <w:rPr>
          <w:rFonts w:cs="Times New Roman"/>
        </w:rPr>
        <w:t>Hunter, L. M., &amp; Brehm, J. (2003). Qualitative insight into public knowledge of, and concern with, biodiversity. </w:t>
      </w:r>
      <w:r w:rsidRPr="0073079B">
        <w:rPr>
          <w:rFonts w:cs="Times New Roman"/>
          <w:i/>
          <w:iCs/>
        </w:rPr>
        <w:t>Human Ecology</w:t>
      </w:r>
      <w:r w:rsidRPr="0073079B">
        <w:rPr>
          <w:rFonts w:cs="Times New Roman"/>
        </w:rPr>
        <w:t>, 309-320.</w:t>
      </w:r>
      <w:r w:rsidR="006738F3">
        <w:rPr>
          <w:rFonts w:cs="Times New Roman"/>
        </w:rPr>
        <w:t xml:space="preserve"> </w:t>
      </w:r>
      <w:hyperlink r:id="rId163" w:history="1">
        <w:r w:rsidR="006738F3" w:rsidRPr="00424E65">
          <w:rPr>
            <w:rStyle w:val="Hyperlink"/>
            <w:rFonts w:cs="Times New Roman"/>
          </w:rPr>
          <w:t>https://doi.org/10.1023/a:1023988914865</w:t>
        </w:r>
      </w:hyperlink>
      <w:r w:rsidR="006738F3">
        <w:rPr>
          <w:rFonts w:cs="Times New Roman"/>
        </w:rPr>
        <w:t xml:space="preserve"> </w:t>
      </w:r>
    </w:p>
    <w:p w14:paraId="35AF1CBE"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Imam, E., &amp; Tesfamichael, G. Y. (2013). Use of remote sensing, GIS and analytical hierarchy process (AHP) in wildlife habitat suitability analysis. </w:t>
      </w:r>
      <w:r w:rsidRPr="0073079B">
        <w:rPr>
          <w:rFonts w:cs="Times New Roman"/>
          <w:i/>
          <w:iCs/>
        </w:rPr>
        <w:t>Journal of Materials and Environmental Science</w:t>
      </w:r>
      <w:r w:rsidRPr="0073079B">
        <w:rPr>
          <w:rFonts w:cs="Times New Roman"/>
        </w:rPr>
        <w:t>, </w:t>
      </w:r>
      <w:r w:rsidRPr="0073079B">
        <w:rPr>
          <w:rFonts w:cs="Times New Roman"/>
          <w:i/>
          <w:iCs/>
        </w:rPr>
        <w:t>4</w:t>
      </w:r>
      <w:r w:rsidRPr="0073079B">
        <w:rPr>
          <w:rFonts w:cs="Times New Roman"/>
        </w:rPr>
        <w:t>(3), 460-467.</w:t>
      </w:r>
    </w:p>
    <w:p w14:paraId="19EE66D0"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India State of Forest Report, (2023). Forest Survey of India. </w:t>
      </w:r>
    </w:p>
    <w:p w14:paraId="69EAFF78" w14:textId="674DC37D" w:rsidR="00416DFA" w:rsidRPr="0073079B" w:rsidRDefault="00416DFA">
      <w:pPr>
        <w:pStyle w:val="NoSpacing"/>
        <w:numPr>
          <w:ilvl w:val="0"/>
          <w:numId w:val="28"/>
        </w:numPr>
        <w:spacing w:line="360" w:lineRule="auto"/>
        <w:jc w:val="both"/>
        <w:rPr>
          <w:rFonts w:cs="Times New Roman"/>
        </w:rPr>
      </w:pPr>
      <w:r w:rsidRPr="0073079B">
        <w:rPr>
          <w:rFonts w:cs="Times New Roman"/>
        </w:rPr>
        <w:t>Jackson, R., &amp; Ahlborn, G. (1988). Observations on the ecology of snow leopard in west Nepal. In </w:t>
      </w:r>
      <w:r w:rsidRPr="0073079B">
        <w:rPr>
          <w:rFonts w:cs="Times New Roman"/>
          <w:i/>
          <w:iCs/>
        </w:rPr>
        <w:t>Fifth Int</w:t>
      </w:r>
      <w:r w:rsidR="006738F3">
        <w:rPr>
          <w:rFonts w:cs="Times New Roman"/>
          <w:i/>
          <w:iCs/>
        </w:rPr>
        <w:t>ernational</w:t>
      </w:r>
      <w:r w:rsidRPr="0073079B">
        <w:rPr>
          <w:rFonts w:cs="Times New Roman"/>
          <w:i/>
          <w:iCs/>
        </w:rPr>
        <w:t xml:space="preserve"> snow leopard Symp</w:t>
      </w:r>
      <w:r w:rsidR="006738F3">
        <w:rPr>
          <w:rFonts w:cs="Times New Roman"/>
          <w:i/>
          <w:iCs/>
        </w:rPr>
        <w:t>osium</w:t>
      </w:r>
      <w:r w:rsidRPr="0073079B">
        <w:rPr>
          <w:rFonts w:cs="Times New Roman"/>
        </w:rPr>
        <w:t> (pp. 65-97).</w:t>
      </w:r>
    </w:p>
    <w:p w14:paraId="77578A7D" w14:textId="3E6BEC1B"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Jhala, Y. V, Qureshi, Q. &amp; Nayak, A. K. (eds). 2019. Status of tigers, co-predators and prey in India </w:t>
      </w:r>
      <w:r w:rsidR="006738F3">
        <w:rPr>
          <w:rFonts w:cs="Times New Roman"/>
        </w:rPr>
        <w:t>(</w:t>
      </w:r>
      <w:r w:rsidRPr="0073079B">
        <w:rPr>
          <w:rFonts w:cs="Times New Roman"/>
        </w:rPr>
        <w:t>2018</w:t>
      </w:r>
      <w:r w:rsidR="006738F3">
        <w:rPr>
          <w:rFonts w:cs="Times New Roman"/>
        </w:rPr>
        <w:t>)</w:t>
      </w:r>
      <w:r w:rsidRPr="0073079B">
        <w:rPr>
          <w:rFonts w:cs="Times New Roman"/>
        </w:rPr>
        <w:t>. Summary Report. National Tiger Conservation Authority, Government of India, New Delhi &amp; Wildlife Institute of India, Dehradun. TR No./2019/05.</w:t>
      </w:r>
    </w:p>
    <w:p w14:paraId="7468CCD3" w14:textId="134ED811"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Jhala, Y. V., Bipin, C.M., Jhala, H. Y., Yadav, S.R. and Chauhan, J.S. </w:t>
      </w:r>
      <w:r w:rsidR="006738F3">
        <w:rPr>
          <w:rFonts w:cs="Times New Roman"/>
          <w:lang w:val="en-US"/>
        </w:rPr>
        <w:t>(</w:t>
      </w:r>
      <w:r w:rsidRPr="0073079B">
        <w:rPr>
          <w:rFonts w:cs="Times New Roman"/>
          <w:lang w:val="en-US"/>
        </w:rPr>
        <w:t>2021</w:t>
      </w:r>
      <w:r w:rsidR="006738F3">
        <w:rPr>
          <w:rFonts w:cs="Times New Roman"/>
          <w:lang w:val="en-US"/>
        </w:rPr>
        <w:t>)</w:t>
      </w:r>
      <w:r w:rsidRPr="0073079B">
        <w:rPr>
          <w:rFonts w:cs="Times New Roman"/>
          <w:lang w:val="en-US"/>
        </w:rPr>
        <w:t>. Assessment of cheetah introduction sites and proposed actions. Wildlife Institute of India, Forest Department of Rajasthan and Forest Department of Madhya Pradesh. Technical Note.</w:t>
      </w:r>
    </w:p>
    <w:p w14:paraId="7386BEC0"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Jhala, Y. V., </w:t>
      </w:r>
      <w:proofErr w:type="spellStart"/>
      <w:r w:rsidRPr="0073079B">
        <w:rPr>
          <w:rFonts w:cs="Times New Roman"/>
        </w:rPr>
        <w:t>Mungi</w:t>
      </w:r>
      <w:proofErr w:type="spellEnd"/>
      <w:r w:rsidRPr="0073079B">
        <w:rPr>
          <w:rFonts w:cs="Times New Roman"/>
        </w:rPr>
        <w:t>, N. A., Gopal, R., &amp; Qureshi, Q. (2025). Tiger recovery amid people and poverty. </w:t>
      </w:r>
      <w:r w:rsidRPr="0073079B">
        <w:rPr>
          <w:rFonts w:cs="Times New Roman"/>
          <w:i/>
          <w:iCs/>
        </w:rPr>
        <w:t>Science</w:t>
      </w:r>
      <w:r w:rsidRPr="0073079B">
        <w:rPr>
          <w:rFonts w:cs="Times New Roman"/>
        </w:rPr>
        <w:t>, </w:t>
      </w:r>
      <w:r w:rsidRPr="0073079B">
        <w:rPr>
          <w:rFonts w:cs="Times New Roman"/>
          <w:i/>
          <w:iCs/>
        </w:rPr>
        <w:t>387</w:t>
      </w:r>
      <w:r w:rsidRPr="0073079B">
        <w:rPr>
          <w:rFonts w:cs="Times New Roman"/>
        </w:rPr>
        <w:t>(6733), 505-510.</w:t>
      </w:r>
    </w:p>
    <w:p w14:paraId="1350AE95" w14:textId="7D2ADDD0" w:rsidR="00416DFA" w:rsidRPr="0073079B" w:rsidRDefault="00416DFA">
      <w:pPr>
        <w:pStyle w:val="NoSpacing"/>
        <w:numPr>
          <w:ilvl w:val="0"/>
          <w:numId w:val="28"/>
        </w:numPr>
        <w:spacing w:line="360" w:lineRule="auto"/>
        <w:jc w:val="both"/>
        <w:rPr>
          <w:rFonts w:cs="Times New Roman"/>
        </w:rPr>
      </w:pPr>
      <w:r w:rsidRPr="0073079B">
        <w:rPr>
          <w:rFonts w:cs="Times New Roman"/>
        </w:rPr>
        <w:t>Jhala, Y., Gopal, R., Mathur, V., Ghosh, P., Negi, H. S., Narain, S., ... &amp; Qureshi, Q. (2021). Recovery of tigers in India: Critical introspection and potential lessons. </w:t>
      </w:r>
      <w:r w:rsidRPr="0073079B">
        <w:rPr>
          <w:rFonts w:cs="Times New Roman"/>
          <w:i/>
          <w:iCs/>
        </w:rPr>
        <w:t>People and Nature</w:t>
      </w:r>
      <w:r w:rsidRPr="0073079B">
        <w:rPr>
          <w:rFonts w:cs="Times New Roman"/>
        </w:rPr>
        <w:t>, </w:t>
      </w:r>
      <w:r w:rsidRPr="0073079B">
        <w:rPr>
          <w:rFonts w:cs="Times New Roman"/>
          <w:i/>
          <w:iCs/>
        </w:rPr>
        <w:t>3</w:t>
      </w:r>
      <w:r w:rsidRPr="0073079B">
        <w:rPr>
          <w:rFonts w:cs="Times New Roman"/>
        </w:rPr>
        <w:t>(2), 281-293.</w:t>
      </w:r>
      <w:r w:rsidR="006738F3">
        <w:rPr>
          <w:rFonts w:cs="Times New Roman"/>
        </w:rPr>
        <w:t xml:space="preserve"> </w:t>
      </w:r>
      <w:hyperlink r:id="rId164" w:history="1">
        <w:r w:rsidR="006738F3" w:rsidRPr="00424E65">
          <w:rPr>
            <w:rStyle w:val="Hyperlink"/>
            <w:rFonts w:cs="Times New Roman"/>
          </w:rPr>
          <w:t>https://doi.org/10.1002/pan3.10177</w:t>
        </w:r>
      </w:hyperlink>
      <w:r w:rsidR="006738F3">
        <w:rPr>
          <w:rFonts w:cs="Times New Roman"/>
        </w:rPr>
        <w:t xml:space="preserve"> </w:t>
      </w:r>
    </w:p>
    <w:p w14:paraId="19465416" w14:textId="596207B4"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nl-NL"/>
        </w:rPr>
        <w:t xml:space="preserve">Jiang, G., Wang, G., Holyoak, M., Yu, Q., Jia, X., Guan, Y., … </w:t>
      </w:r>
      <w:r w:rsidRPr="0073079B">
        <w:rPr>
          <w:rFonts w:cs="Times New Roman"/>
          <w:lang w:val="en-US"/>
        </w:rPr>
        <w:t>Ma, J. (2017). Land sharing and land sparing reveal social and ecological synergy in big cat conservation. Biological Conservation, 211, 142-149.</w:t>
      </w:r>
      <w:r w:rsidR="006738F3">
        <w:rPr>
          <w:rFonts w:cs="Times New Roman"/>
          <w:lang w:val="en-US"/>
        </w:rPr>
        <w:t xml:space="preserve"> </w:t>
      </w:r>
      <w:hyperlink r:id="rId165" w:history="1">
        <w:r w:rsidR="006738F3" w:rsidRPr="00424E65">
          <w:rPr>
            <w:rStyle w:val="Hyperlink"/>
            <w:rFonts w:cs="Times New Roman"/>
            <w:lang w:val="en-US"/>
          </w:rPr>
          <w:t>https://doi.org/10.1016/j.biocon.2017.05.018</w:t>
        </w:r>
      </w:hyperlink>
      <w:r w:rsidR="006738F3">
        <w:rPr>
          <w:rFonts w:cs="Times New Roman"/>
          <w:lang w:val="en-US"/>
        </w:rPr>
        <w:t xml:space="preserve"> </w:t>
      </w:r>
    </w:p>
    <w:p w14:paraId="3A148E2F" w14:textId="3DC2CFAC"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Johnsingh, A. J. T. (1992). Prey selection in three large sympatric carnivores in </w:t>
      </w:r>
      <w:proofErr w:type="spellStart"/>
      <w:r w:rsidRPr="0073079B">
        <w:rPr>
          <w:rFonts w:cs="Times New Roman"/>
          <w:lang w:val="en-US"/>
        </w:rPr>
        <w:t>Bandipur</w:t>
      </w:r>
      <w:proofErr w:type="spellEnd"/>
      <w:r w:rsidRPr="0073079B">
        <w:rPr>
          <w:rFonts w:cs="Times New Roman"/>
          <w:lang w:val="en-US"/>
        </w:rPr>
        <w:t>.</w:t>
      </w:r>
      <w:r w:rsidR="006738F3">
        <w:rPr>
          <w:rFonts w:cs="Times New Roman"/>
          <w:lang w:val="en-US"/>
        </w:rPr>
        <w:t xml:space="preserve"> </w:t>
      </w:r>
      <w:r w:rsidR="006738F3" w:rsidRPr="006738F3">
        <w:rPr>
          <w:rFonts w:cs="Times New Roman"/>
          <w:i/>
          <w:iCs/>
          <w:lang w:val="en-US"/>
        </w:rPr>
        <w:t>Mammalia</w:t>
      </w:r>
      <w:r w:rsidR="006738F3">
        <w:rPr>
          <w:rFonts w:cs="Times New Roman"/>
          <w:i/>
          <w:iCs/>
          <w:lang w:val="en-US"/>
        </w:rPr>
        <w:t xml:space="preserve">. </w:t>
      </w:r>
      <w:hyperlink r:id="rId166" w:history="1">
        <w:r w:rsidR="006738F3" w:rsidRPr="00424E65">
          <w:rPr>
            <w:rStyle w:val="Hyperlink"/>
            <w:rFonts w:cs="Times New Roman"/>
            <w:i/>
            <w:iCs/>
            <w:lang w:val="en-US"/>
          </w:rPr>
          <w:t>https://doi.org/10.1515/mamm.1992.56.4.517</w:t>
        </w:r>
      </w:hyperlink>
      <w:r w:rsidR="006738F3">
        <w:rPr>
          <w:rFonts w:cs="Times New Roman"/>
          <w:i/>
          <w:iCs/>
          <w:lang w:val="en-US"/>
        </w:rPr>
        <w:t xml:space="preserve"> </w:t>
      </w:r>
    </w:p>
    <w:p w14:paraId="419F71C6" w14:textId="2E88A460" w:rsidR="00416DFA" w:rsidRPr="0073079B" w:rsidRDefault="00416DFA">
      <w:pPr>
        <w:pStyle w:val="NoSpacing"/>
        <w:numPr>
          <w:ilvl w:val="0"/>
          <w:numId w:val="28"/>
        </w:numPr>
        <w:spacing w:line="360" w:lineRule="auto"/>
        <w:jc w:val="both"/>
        <w:rPr>
          <w:rFonts w:cs="Times New Roman"/>
        </w:rPr>
      </w:pPr>
      <w:r w:rsidRPr="0073079B">
        <w:rPr>
          <w:rFonts w:cs="Times New Roman"/>
        </w:rPr>
        <w:lastRenderedPageBreak/>
        <w:t>Johnson, D. H. (1980). The comparison of usage and availability measurements for evaluating resource preference. </w:t>
      </w:r>
      <w:r w:rsidRPr="0073079B">
        <w:rPr>
          <w:rFonts w:cs="Times New Roman"/>
          <w:i/>
          <w:iCs/>
        </w:rPr>
        <w:t>Ecology</w:t>
      </w:r>
      <w:r w:rsidRPr="0073079B">
        <w:rPr>
          <w:rFonts w:cs="Times New Roman"/>
        </w:rPr>
        <w:t>, </w:t>
      </w:r>
      <w:r w:rsidRPr="0073079B">
        <w:rPr>
          <w:rFonts w:cs="Times New Roman"/>
          <w:i/>
          <w:iCs/>
        </w:rPr>
        <w:t>61</w:t>
      </w:r>
      <w:r w:rsidRPr="0073079B">
        <w:rPr>
          <w:rFonts w:cs="Times New Roman"/>
        </w:rPr>
        <w:t>(1), 65-71.</w:t>
      </w:r>
      <w:r w:rsidR="006738F3">
        <w:rPr>
          <w:rFonts w:cs="Times New Roman"/>
        </w:rPr>
        <w:t xml:space="preserve"> </w:t>
      </w:r>
      <w:hyperlink r:id="rId167" w:history="1">
        <w:r w:rsidR="006738F3" w:rsidRPr="00424E65">
          <w:rPr>
            <w:rStyle w:val="Hyperlink"/>
            <w:rFonts w:cs="Times New Roman"/>
          </w:rPr>
          <w:t>https://doi.org/10.2307/1937156</w:t>
        </w:r>
      </w:hyperlink>
      <w:r w:rsidR="006738F3">
        <w:rPr>
          <w:rFonts w:cs="Times New Roman"/>
        </w:rPr>
        <w:t xml:space="preserve"> </w:t>
      </w:r>
    </w:p>
    <w:p w14:paraId="1CDC8476" w14:textId="595029ED" w:rsidR="00416DFA" w:rsidRPr="0073079B" w:rsidRDefault="00416DFA">
      <w:pPr>
        <w:pStyle w:val="NoSpacing"/>
        <w:numPr>
          <w:ilvl w:val="0"/>
          <w:numId w:val="28"/>
        </w:numPr>
        <w:spacing w:line="360" w:lineRule="auto"/>
        <w:jc w:val="both"/>
        <w:rPr>
          <w:rFonts w:cs="Times New Roman"/>
        </w:rPr>
      </w:pPr>
      <w:r w:rsidRPr="0073079B">
        <w:rPr>
          <w:rFonts w:cs="Times New Roman"/>
        </w:rPr>
        <w:t>Johnson, M. D. (2007). Measuring habitat quality: a review. </w:t>
      </w:r>
      <w:r w:rsidRPr="0073079B">
        <w:rPr>
          <w:rFonts w:cs="Times New Roman"/>
          <w:i/>
          <w:iCs/>
        </w:rPr>
        <w:t>The Condor</w:t>
      </w:r>
      <w:r w:rsidRPr="0073079B">
        <w:rPr>
          <w:rFonts w:cs="Times New Roman"/>
        </w:rPr>
        <w:t>, </w:t>
      </w:r>
      <w:r w:rsidRPr="0073079B">
        <w:rPr>
          <w:rFonts w:cs="Times New Roman"/>
          <w:i/>
          <w:iCs/>
        </w:rPr>
        <w:t>109</w:t>
      </w:r>
      <w:r w:rsidRPr="0073079B">
        <w:rPr>
          <w:rFonts w:cs="Times New Roman"/>
        </w:rPr>
        <w:t>(3), 489-504.</w:t>
      </w:r>
      <w:r w:rsidR="006738F3">
        <w:rPr>
          <w:rFonts w:cs="Times New Roman"/>
        </w:rPr>
        <w:t xml:space="preserve"> </w:t>
      </w:r>
      <w:hyperlink r:id="rId168" w:history="1">
        <w:r w:rsidR="006738F3" w:rsidRPr="00424E65">
          <w:rPr>
            <w:rStyle w:val="Hyperlink"/>
            <w:rFonts w:cs="Times New Roman"/>
          </w:rPr>
          <w:t>https://doi.org/10.1093/condor/109.3.489</w:t>
        </w:r>
      </w:hyperlink>
      <w:r w:rsidR="006738F3">
        <w:rPr>
          <w:rFonts w:cs="Times New Roman"/>
        </w:rPr>
        <w:t xml:space="preserve"> </w:t>
      </w:r>
    </w:p>
    <w:p w14:paraId="52D259F0" w14:textId="635DA7B8" w:rsidR="00416DFA" w:rsidRPr="0073079B" w:rsidRDefault="00416DFA">
      <w:pPr>
        <w:pStyle w:val="NoSpacing"/>
        <w:numPr>
          <w:ilvl w:val="0"/>
          <w:numId w:val="28"/>
        </w:numPr>
        <w:spacing w:line="360" w:lineRule="auto"/>
        <w:jc w:val="both"/>
        <w:rPr>
          <w:rFonts w:cs="Times New Roman"/>
        </w:rPr>
      </w:pPr>
      <w:r w:rsidRPr="0073079B">
        <w:rPr>
          <w:rFonts w:cs="Times New Roman"/>
        </w:rPr>
        <w:t>Jordan, N. R., Smith, B. P., Appleby, R. G., van Eeden, L. M., &amp; Webster, H. S. (2020). Addressing inequality and intolerance in human–wildlife coexistence. </w:t>
      </w:r>
      <w:r w:rsidRPr="0073079B">
        <w:rPr>
          <w:rFonts w:cs="Times New Roman"/>
          <w:i/>
          <w:iCs/>
        </w:rPr>
        <w:t>Conservation Biology</w:t>
      </w:r>
      <w:r w:rsidRPr="0073079B">
        <w:rPr>
          <w:rFonts w:cs="Times New Roman"/>
        </w:rPr>
        <w:t>, </w:t>
      </w:r>
      <w:r w:rsidRPr="0073079B">
        <w:rPr>
          <w:rFonts w:cs="Times New Roman"/>
          <w:i/>
          <w:iCs/>
        </w:rPr>
        <w:t>34</w:t>
      </w:r>
      <w:r w:rsidRPr="0073079B">
        <w:rPr>
          <w:rFonts w:cs="Times New Roman"/>
        </w:rPr>
        <w:t>(4), 803-810.</w:t>
      </w:r>
      <w:r w:rsidR="006738F3">
        <w:rPr>
          <w:rFonts w:cs="Times New Roman"/>
        </w:rPr>
        <w:t xml:space="preserve"> </w:t>
      </w:r>
      <w:hyperlink r:id="rId169" w:history="1">
        <w:r w:rsidR="006738F3" w:rsidRPr="00424E65">
          <w:rPr>
            <w:rStyle w:val="Hyperlink"/>
            <w:rFonts w:cs="Times New Roman"/>
          </w:rPr>
          <w:t>https://doi.org/10.1111/cobi.13471</w:t>
        </w:r>
      </w:hyperlink>
      <w:r w:rsidR="006738F3">
        <w:rPr>
          <w:rFonts w:cs="Times New Roman"/>
        </w:rPr>
        <w:t xml:space="preserve"> </w:t>
      </w:r>
    </w:p>
    <w:p w14:paraId="6AD1396E"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t xml:space="preserve">Joshi, A., Vaidyanathan, S., Mondol, S., </w:t>
      </w:r>
      <w:proofErr w:type="spellStart"/>
      <w:r w:rsidRPr="0073079B">
        <w:rPr>
          <w:rFonts w:cs="Times New Roman"/>
          <w:shd w:val="clear" w:color="auto" w:fill="FFFFFF"/>
        </w:rPr>
        <w:t>Edgaonkar</w:t>
      </w:r>
      <w:proofErr w:type="spellEnd"/>
      <w:r w:rsidRPr="0073079B">
        <w:rPr>
          <w:rFonts w:cs="Times New Roman"/>
          <w:shd w:val="clear" w:color="auto" w:fill="FFFFFF"/>
        </w:rPr>
        <w:t>, A., Ramakrishnan, U.  (2013). Connectivity of Tiger (</w:t>
      </w:r>
      <w:r w:rsidRPr="0073079B">
        <w:rPr>
          <w:rFonts w:cs="Times New Roman"/>
          <w:i/>
          <w:iCs/>
          <w:shd w:val="clear" w:color="auto" w:fill="FFFFFF"/>
        </w:rPr>
        <w:t xml:space="preserve">Panthera </w:t>
      </w:r>
      <w:proofErr w:type="spellStart"/>
      <w:r w:rsidRPr="0073079B">
        <w:rPr>
          <w:rFonts w:cs="Times New Roman"/>
          <w:i/>
          <w:iCs/>
          <w:shd w:val="clear" w:color="auto" w:fill="FFFFFF"/>
        </w:rPr>
        <w:t>tigris</w:t>
      </w:r>
      <w:proofErr w:type="spellEnd"/>
      <w:r w:rsidRPr="0073079B">
        <w:rPr>
          <w:rFonts w:cs="Times New Roman"/>
          <w:shd w:val="clear" w:color="auto" w:fill="FFFFFF"/>
        </w:rPr>
        <w:t xml:space="preserve">) Populations in the Human-Influenced Forest Mosaic of Central India. </w:t>
      </w:r>
      <w:r w:rsidRPr="006738F3">
        <w:rPr>
          <w:rFonts w:cs="Times New Roman"/>
          <w:i/>
          <w:iCs/>
          <w:shd w:val="clear" w:color="auto" w:fill="FFFFFF"/>
        </w:rPr>
        <w:t>PLOS ONE</w:t>
      </w:r>
      <w:r w:rsidRPr="0073079B">
        <w:rPr>
          <w:rFonts w:cs="Times New Roman"/>
          <w:shd w:val="clear" w:color="auto" w:fill="FFFFFF"/>
        </w:rPr>
        <w:t xml:space="preserve"> 8(11): e77980. </w:t>
      </w:r>
      <w:hyperlink r:id="rId170" w:history="1">
        <w:r w:rsidRPr="0073079B">
          <w:rPr>
            <w:rStyle w:val="Hyperlink"/>
            <w:rFonts w:eastAsiaTheme="majorEastAsia" w:cs="Times New Roman"/>
            <w:shd w:val="clear" w:color="auto" w:fill="FFFFFF"/>
          </w:rPr>
          <w:t>https://doi.org/10.1371/journal.pone.0077980</w:t>
        </w:r>
      </w:hyperlink>
    </w:p>
    <w:p w14:paraId="77952AB7" w14:textId="323110B9" w:rsidR="00416DFA" w:rsidRPr="0073079B" w:rsidRDefault="00416DFA">
      <w:pPr>
        <w:pStyle w:val="NoSpacing"/>
        <w:numPr>
          <w:ilvl w:val="0"/>
          <w:numId w:val="28"/>
        </w:numPr>
        <w:spacing w:line="360" w:lineRule="auto"/>
        <w:jc w:val="both"/>
        <w:rPr>
          <w:rFonts w:cs="Times New Roman"/>
        </w:rPr>
      </w:pPr>
      <w:r w:rsidRPr="0073079B">
        <w:rPr>
          <w:rFonts w:cs="Times New Roman"/>
        </w:rPr>
        <w:t>Kahler, J. S., &amp; Gore, M. L. (2015). Local perceptions of risk associated with poaching of wildlife implicated in human-wildlife conflicts in Namibia. </w:t>
      </w:r>
      <w:r w:rsidRPr="0073079B">
        <w:rPr>
          <w:rFonts w:cs="Times New Roman"/>
          <w:i/>
          <w:iCs/>
        </w:rPr>
        <w:t>Biological Conservation</w:t>
      </w:r>
      <w:r w:rsidRPr="0073079B">
        <w:rPr>
          <w:rFonts w:cs="Times New Roman"/>
        </w:rPr>
        <w:t>, </w:t>
      </w:r>
      <w:r w:rsidRPr="0073079B">
        <w:rPr>
          <w:rFonts w:cs="Times New Roman"/>
          <w:i/>
          <w:iCs/>
        </w:rPr>
        <w:t>189</w:t>
      </w:r>
      <w:r w:rsidRPr="0073079B">
        <w:rPr>
          <w:rFonts w:cs="Times New Roman"/>
        </w:rPr>
        <w:t>, 49-58.</w:t>
      </w:r>
      <w:r w:rsidR="006738F3">
        <w:rPr>
          <w:rFonts w:cs="Times New Roman"/>
        </w:rPr>
        <w:t xml:space="preserve"> </w:t>
      </w:r>
      <w:hyperlink r:id="rId171" w:history="1">
        <w:r w:rsidR="006738F3" w:rsidRPr="00424E65">
          <w:rPr>
            <w:rStyle w:val="Hyperlink"/>
            <w:rFonts w:cs="Times New Roman"/>
          </w:rPr>
          <w:t>https://doi.org/10.1016/j.biocon.2015.02.001</w:t>
        </w:r>
      </w:hyperlink>
      <w:r w:rsidR="006738F3">
        <w:rPr>
          <w:rFonts w:cs="Times New Roman"/>
        </w:rPr>
        <w:t xml:space="preserve"> </w:t>
      </w:r>
    </w:p>
    <w:p w14:paraId="3094B521" w14:textId="58F502B6" w:rsidR="00416DFA" w:rsidRPr="0073079B" w:rsidRDefault="00416DFA">
      <w:pPr>
        <w:pStyle w:val="NoSpacing"/>
        <w:numPr>
          <w:ilvl w:val="0"/>
          <w:numId w:val="28"/>
        </w:numPr>
        <w:spacing w:line="360" w:lineRule="auto"/>
        <w:jc w:val="both"/>
        <w:rPr>
          <w:rFonts w:cs="Times New Roman"/>
        </w:rPr>
      </w:pPr>
      <w:r w:rsidRPr="0073079B">
        <w:rPr>
          <w:rFonts w:cs="Times New Roman"/>
        </w:rPr>
        <w:t>Kanagaraj, R., Wiegand, T., Kramer‐Schadt, S., Anwar, M., &amp; Goyal, S. P. (2011). Assessing habitat suitability for tiger in the fragmented Terai Arc Landscape of India and Nepal. </w:t>
      </w:r>
      <w:proofErr w:type="spellStart"/>
      <w:r w:rsidRPr="0073079B">
        <w:rPr>
          <w:rFonts w:cs="Times New Roman"/>
          <w:i/>
          <w:iCs/>
        </w:rPr>
        <w:t>Ecography</w:t>
      </w:r>
      <w:proofErr w:type="spellEnd"/>
      <w:r w:rsidRPr="0073079B">
        <w:rPr>
          <w:rFonts w:cs="Times New Roman"/>
        </w:rPr>
        <w:t>, </w:t>
      </w:r>
      <w:r w:rsidRPr="0073079B">
        <w:rPr>
          <w:rFonts w:cs="Times New Roman"/>
          <w:i/>
          <w:iCs/>
        </w:rPr>
        <w:t>34</w:t>
      </w:r>
      <w:r w:rsidRPr="0073079B">
        <w:rPr>
          <w:rFonts w:cs="Times New Roman"/>
        </w:rPr>
        <w:t>(6), 970-981.</w:t>
      </w:r>
      <w:r w:rsidR="006738F3">
        <w:rPr>
          <w:rFonts w:cs="Times New Roman"/>
        </w:rPr>
        <w:t xml:space="preserve"> </w:t>
      </w:r>
      <w:hyperlink r:id="rId172" w:history="1">
        <w:r w:rsidR="006738F3" w:rsidRPr="00424E65">
          <w:rPr>
            <w:rStyle w:val="Hyperlink"/>
            <w:rFonts w:cs="Times New Roman"/>
          </w:rPr>
          <w:t>https://doi.org/10.1111/j.1600-0587.2010.06482.x</w:t>
        </w:r>
      </w:hyperlink>
      <w:r w:rsidR="006738F3">
        <w:rPr>
          <w:rFonts w:cs="Times New Roman"/>
        </w:rPr>
        <w:t xml:space="preserve"> </w:t>
      </w:r>
    </w:p>
    <w:p w14:paraId="53F57633" w14:textId="2E082AAB"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Kapfer, P. M., Streby, H. M., Gurung, B., </w:t>
      </w:r>
      <w:proofErr w:type="spellStart"/>
      <w:r w:rsidRPr="0073079B">
        <w:rPr>
          <w:rFonts w:cs="Times New Roman"/>
          <w:lang w:val="en-US"/>
        </w:rPr>
        <w:t>Simcharoen</w:t>
      </w:r>
      <w:proofErr w:type="spellEnd"/>
      <w:r w:rsidRPr="0073079B">
        <w:rPr>
          <w:rFonts w:cs="Times New Roman"/>
          <w:lang w:val="en-US"/>
        </w:rPr>
        <w:t xml:space="preserve">, A., McDougal, C. C., and Smith, J. L. D. (2011). Fine-scale </w:t>
      </w:r>
      <w:proofErr w:type="spellStart"/>
      <w:r w:rsidRPr="0073079B">
        <w:rPr>
          <w:rFonts w:cs="Times New Roman"/>
          <w:lang w:val="en-US"/>
        </w:rPr>
        <w:t>spatio</w:t>
      </w:r>
      <w:proofErr w:type="spellEnd"/>
      <w:r w:rsidRPr="0073079B">
        <w:rPr>
          <w:rFonts w:cs="Times New Roman"/>
          <w:lang w:val="en-US"/>
        </w:rPr>
        <w:t xml:space="preserve">-temporal variation in tiger </w:t>
      </w:r>
      <w:r w:rsidRPr="0073079B">
        <w:rPr>
          <w:rFonts w:cs="Times New Roman"/>
          <w:i/>
          <w:lang w:val="en-US"/>
        </w:rPr>
        <w:t xml:space="preserve">Panthera </w:t>
      </w:r>
      <w:proofErr w:type="spellStart"/>
      <w:r w:rsidRPr="0073079B">
        <w:rPr>
          <w:rFonts w:cs="Times New Roman"/>
          <w:i/>
          <w:lang w:val="en-US"/>
        </w:rPr>
        <w:t>tigris</w:t>
      </w:r>
      <w:proofErr w:type="spellEnd"/>
      <w:r w:rsidRPr="0073079B">
        <w:rPr>
          <w:rFonts w:cs="Times New Roman"/>
          <w:lang w:val="en-US"/>
        </w:rPr>
        <w:t xml:space="preserve"> diet: effect of study duration and extent on estimates of tiger diet in Chitwan National Park, Nepal. </w:t>
      </w:r>
      <w:r w:rsidRPr="006738F3">
        <w:rPr>
          <w:rFonts w:cs="Times New Roman"/>
          <w:i/>
          <w:iCs/>
          <w:lang w:val="en-US"/>
        </w:rPr>
        <w:t>Wildlife Biology</w:t>
      </w:r>
      <w:r w:rsidRPr="0073079B">
        <w:rPr>
          <w:rFonts w:cs="Times New Roman"/>
          <w:lang w:val="en-US"/>
        </w:rPr>
        <w:t>, 17(3), 277–285.</w:t>
      </w:r>
      <w:r w:rsidR="006738F3">
        <w:rPr>
          <w:rFonts w:cs="Times New Roman"/>
          <w:lang w:val="en-US"/>
        </w:rPr>
        <w:t xml:space="preserve"> </w:t>
      </w:r>
      <w:hyperlink r:id="rId173" w:history="1">
        <w:r w:rsidR="006738F3" w:rsidRPr="00424E65">
          <w:rPr>
            <w:rStyle w:val="Hyperlink"/>
            <w:rFonts w:cs="Times New Roman"/>
            <w:lang w:val="en-US"/>
          </w:rPr>
          <w:t>https://doi.org/10.2981/10-127</w:t>
        </w:r>
      </w:hyperlink>
      <w:r w:rsidR="006738F3">
        <w:rPr>
          <w:rFonts w:cs="Times New Roman"/>
          <w:lang w:val="en-US"/>
        </w:rPr>
        <w:t xml:space="preserve"> </w:t>
      </w:r>
    </w:p>
    <w:p w14:paraId="0AC459BF" w14:textId="57BBD332" w:rsidR="00416DFA" w:rsidRPr="0073079B" w:rsidRDefault="00416DFA">
      <w:pPr>
        <w:pStyle w:val="NoSpacing"/>
        <w:numPr>
          <w:ilvl w:val="0"/>
          <w:numId w:val="28"/>
        </w:numPr>
        <w:spacing w:line="360" w:lineRule="auto"/>
        <w:jc w:val="both"/>
        <w:rPr>
          <w:rStyle w:val="lpage"/>
          <w:rFonts w:cs="Times New Roman"/>
        </w:rPr>
      </w:pPr>
      <w:r w:rsidRPr="0073079B">
        <w:rPr>
          <w:rStyle w:val="surname"/>
          <w:rFonts w:eastAsiaTheme="majorEastAsia" w:cs="Times New Roman"/>
          <w:bCs/>
          <w:shd w:val="clear" w:color="auto" w:fill="FFFFFF"/>
        </w:rPr>
        <w:t>Karanth</w:t>
      </w:r>
      <w:r w:rsidRPr="0073079B">
        <w:rPr>
          <w:rStyle w:val="name"/>
          <w:rFonts w:cs="Times New Roman"/>
          <w:bCs/>
          <w:shd w:val="clear" w:color="auto" w:fill="FFFFFF"/>
        </w:rPr>
        <w:t> </w:t>
      </w:r>
      <w:r w:rsidRPr="0073079B">
        <w:rPr>
          <w:rStyle w:val="given-names"/>
          <w:rFonts w:cs="Times New Roman"/>
          <w:bCs/>
          <w:shd w:val="clear" w:color="auto" w:fill="FFFFFF"/>
        </w:rPr>
        <w:t>KU</w:t>
      </w:r>
      <w:r w:rsidRPr="0073079B">
        <w:rPr>
          <w:rStyle w:val="citation-authors-year"/>
          <w:rFonts w:cs="Times New Roman"/>
          <w:bCs/>
          <w:shd w:val="clear" w:color="auto" w:fill="FFFFFF"/>
        </w:rPr>
        <w:t>, </w:t>
      </w:r>
      <w:r w:rsidRPr="0073079B">
        <w:rPr>
          <w:rStyle w:val="surname"/>
          <w:rFonts w:eastAsiaTheme="majorEastAsia" w:cs="Times New Roman"/>
          <w:bCs/>
          <w:shd w:val="clear" w:color="auto" w:fill="FFFFFF"/>
        </w:rPr>
        <w:t>Chundawat</w:t>
      </w:r>
      <w:r w:rsidRPr="0073079B">
        <w:rPr>
          <w:rStyle w:val="name"/>
          <w:rFonts w:cs="Times New Roman"/>
          <w:bCs/>
          <w:shd w:val="clear" w:color="auto" w:fill="FFFFFF"/>
        </w:rPr>
        <w:t> </w:t>
      </w:r>
      <w:r w:rsidRPr="0073079B">
        <w:rPr>
          <w:rStyle w:val="given-names"/>
          <w:rFonts w:cs="Times New Roman"/>
          <w:bCs/>
          <w:shd w:val="clear" w:color="auto" w:fill="FFFFFF"/>
        </w:rPr>
        <w:t>RS</w:t>
      </w:r>
      <w:r w:rsidRPr="0073079B">
        <w:rPr>
          <w:rStyle w:val="citation-authors-year"/>
          <w:rFonts w:cs="Times New Roman"/>
          <w:bCs/>
          <w:shd w:val="clear" w:color="auto" w:fill="FFFFFF"/>
        </w:rPr>
        <w:t>, </w:t>
      </w:r>
      <w:r w:rsidRPr="0073079B">
        <w:rPr>
          <w:rStyle w:val="surname"/>
          <w:rFonts w:eastAsiaTheme="majorEastAsia" w:cs="Times New Roman"/>
          <w:bCs/>
          <w:shd w:val="clear" w:color="auto" w:fill="FFFFFF"/>
        </w:rPr>
        <w:t>Nichols</w:t>
      </w:r>
      <w:r w:rsidRPr="0073079B">
        <w:rPr>
          <w:rStyle w:val="name"/>
          <w:rFonts w:cs="Times New Roman"/>
          <w:bCs/>
          <w:shd w:val="clear" w:color="auto" w:fill="FFFFFF"/>
        </w:rPr>
        <w:t> </w:t>
      </w:r>
      <w:r w:rsidRPr="0073079B">
        <w:rPr>
          <w:rStyle w:val="given-names"/>
          <w:rFonts w:cs="Times New Roman"/>
          <w:bCs/>
          <w:shd w:val="clear" w:color="auto" w:fill="FFFFFF"/>
        </w:rPr>
        <w:t>JD</w:t>
      </w:r>
      <w:r w:rsidRPr="0073079B">
        <w:rPr>
          <w:rStyle w:val="citation-authors-year"/>
          <w:rFonts w:cs="Times New Roman"/>
          <w:bCs/>
          <w:shd w:val="clear" w:color="auto" w:fill="FFFFFF"/>
        </w:rPr>
        <w:t>, </w:t>
      </w:r>
      <w:r w:rsidRPr="0073079B">
        <w:rPr>
          <w:rStyle w:val="surname"/>
          <w:rFonts w:eastAsiaTheme="majorEastAsia" w:cs="Times New Roman"/>
          <w:bCs/>
          <w:shd w:val="clear" w:color="auto" w:fill="FFFFFF"/>
        </w:rPr>
        <w:t>Kumar</w:t>
      </w:r>
      <w:r w:rsidRPr="0073079B">
        <w:rPr>
          <w:rStyle w:val="name"/>
          <w:rFonts w:cs="Times New Roman"/>
          <w:bCs/>
          <w:shd w:val="clear" w:color="auto" w:fill="FFFFFF"/>
        </w:rPr>
        <w:t> </w:t>
      </w:r>
      <w:r w:rsidRPr="0073079B">
        <w:rPr>
          <w:rStyle w:val="given-names"/>
          <w:rFonts w:cs="Times New Roman"/>
          <w:bCs/>
          <w:shd w:val="clear" w:color="auto" w:fill="FFFFFF"/>
        </w:rPr>
        <w:t>N</w:t>
      </w:r>
      <w:r w:rsidRPr="0073079B">
        <w:rPr>
          <w:rStyle w:val="citation-authors-year"/>
          <w:rFonts w:cs="Times New Roman"/>
          <w:bCs/>
          <w:shd w:val="clear" w:color="auto" w:fill="FFFFFF"/>
        </w:rPr>
        <w:t>.</w:t>
      </w:r>
      <w:r w:rsidRPr="0073079B">
        <w:rPr>
          <w:rStyle w:val="citation-authors-year"/>
          <w:rFonts w:cs="Times New Roman"/>
          <w:shd w:val="clear" w:color="auto" w:fill="FFFFFF"/>
        </w:rPr>
        <w:t> (</w:t>
      </w:r>
      <w:r w:rsidRPr="0073079B">
        <w:rPr>
          <w:rStyle w:val="citation-authors-year"/>
          <w:rFonts w:cs="Times New Roman"/>
          <w:bCs/>
          <w:shd w:val="clear" w:color="auto" w:fill="FFFFFF"/>
        </w:rPr>
        <w:t>2004)</w:t>
      </w:r>
      <w:r w:rsidRPr="0073079B">
        <w:rPr>
          <w:rStyle w:val="citation-authors-year"/>
          <w:rFonts w:cs="Times New Roman"/>
          <w:shd w:val="clear" w:color="auto" w:fill="FFFFFF"/>
        </w:rPr>
        <w:t>.</w:t>
      </w:r>
      <w:r w:rsidRPr="0073079B">
        <w:rPr>
          <w:rFonts w:cs="Times New Roman"/>
          <w:shd w:val="clear" w:color="auto" w:fill="FFFFFF"/>
        </w:rPr>
        <w:t> </w:t>
      </w:r>
      <w:hyperlink r:id="rId174" w:tgtFrame="_blank" w:history="1">
        <w:r w:rsidRPr="006738F3">
          <w:rPr>
            <w:rStyle w:val="Hyperlink"/>
            <w:rFonts w:eastAsiaTheme="majorEastAsia" w:cs="Times New Roman"/>
            <w:color w:val="auto"/>
            <w:u w:val="none"/>
            <w:shd w:val="clear" w:color="auto" w:fill="FFFFFF"/>
          </w:rPr>
          <w:t>Estimation of tiger densities in the tropical dry forests of Panna, Central India, using photographic capture–recapture sampling</w:t>
        </w:r>
      </w:hyperlink>
      <w:r w:rsidRPr="006738F3">
        <w:rPr>
          <w:rStyle w:val="HTMLCite"/>
          <w:rFonts w:cs="Times New Roman"/>
          <w:shd w:val="clear" w:color="auto" w:fill="FFFFFF"/>
        </w:rPr>
        <w:t>.</w:t>
      </w:r>
      <w:r w:rsidRPr="006738F3">
        <w:rPr>
          <w:rFonts w:cs="Times New Roman"/>
          <w:shd w:val="clear" w:color="auto" w:fill="FFFFFF"/>
        </w:rPr>
        <w:t> </w:t>
      </w:r>
      <w:r w:rsidRPr="006738F3">
        <w:rPr>
          <w:rStyle w:val="source"/>
          <w:rFonts w:cs="Times New Roman"/>
          <w:shd w:val="clear" w:color="auto" w:fill="FFFFFF"/>
        </w:rPr>
        <w:t>Animal Conservation</w:t>
      </w:r>
      <w:r w:rsidRPr="0073079B">
        <w:rPr>
          <w:rStyle w:val="volume"/>
          <w:rFonts w:cs="Times New Roman"/>
          <w:shd w:val="clear" w:color="auto" w:fill="FFFFFF"/>
        </w:rPr>
        <w:t> </w:t>
      </w:r>
      <w:r w:rsidRPr="0073079B">
        <w:rPr>
          <w:rStyle w:val="volume"/>
          <w:rFonts w:cs="Times New Roman"/>
          <w:bCs/>
          <w:shd w:val="clear" w:color="auto" w:fill="FFFFFF"/>
        </w:rPr>
        <w:t>7</w:t>
      </w:r>
      <w:r w:rsidRPr="0073079B">
        <w:rPr>
          <w:rFonts w:cs="Times New Roman"/>
          <w:shd w:val="clear" w:color="auto" w:fill="FFFFFF"/>
        </w:rPr>
        <w:t>:</w:t>
      </w:r>
      <w:r w:rsidRPr="0073079B">
        <w:rPr>
          <w:rStyle w:val="fpage"/>
          <w:rFonts w:cs="Times New Roman"/>
          <w:shd w:val="clear" w:color="auto" w:fill="FFFFFF"/>
        </w:rPr>
        <w:t>285</w:t>
      </w:r>
      <w:r w:rsidRPr="0073079B">
        <w:rPr>
          <w:rFonts w:cs="Times New Roman"/>
          <w:shd w:val="clear" w:color="auto" w:fill="FFFFFF"/>
        </w:rPr>
        <w:t>-</w:t>
      </w:r>
      <w:r w:rsidRPr="0073079B">
        <w:rPr>
          <w:rStyle w:val="lpage"/>
          <w:rFonts w:cs="Times New Roman"/>
          <w:shd w:val="clear" w:color="auto" w:fill="FFFFFF"/>
        </w:rPr>
        <w:t>290</w:t>
      </w:r>
      <w:r w:rsidR="006738F3">
        <w:rPr>
          <w:rStyle w:val="lpage"/>
          <w:rFonts w:cs="Times New Roman"/>
          <w:shd w:val="clear" w:color="auto" w:fill="FFFFFF"/>
        </w:rPr>
        <w:t xml:space="preserve"> </w:t>
      </w:r>
      <w:hyperlink r:id="rId175" w:history="1">
        <w:r w:rsidR="006738F3" w:rsidRPr="00424E65">
          <w:rPr>
            <w:rStyle w:val="Hyperlink"/>
            <w:rFonts w:cs="Times New Roman"/>
            <w:shd w:val="clear" w:color="auto" w:fill="FFFFFF"/>
          </w:rPr>
          <w:t>https://doi.org/10.1017/s1367943004001477</w:t>
        </w:r>
      </w:hyperlink>
      <w:r w:rsidR="006738F3">
        <w:rPr>
          <w:rStyle w:val="lpage"/>
          <w:rFonts w:cs="Times New Roman"/>
          <w:shd w:val="clear" w:color="auto" w:fill="FFFFFF"/>
        </w:rPr>
        <w:t xml:space="preserve"> </w:t>
      </w:r>
    </w:p>
    <w:p w14:paraId="29B3B859" w14:textId="3FF301B9"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t xml:space="preserve">Karanth, K. K., &amp; </w:t>
      </w:r>
      <w:proofErr w:type="spellStart"/>
      <w:r w:rsidRPr="0073079B">
        <w:rPr>
          <w:rFonts w:cs="Times New Roman"/>
          <w:shd w:val="clear" w:color="auto" w:fill="FFFFFF"/>
        </w:rPr>
        <w:t>Kudalkar</w:t>
      </w:r>
      <w:proofErr w:type="spellEnd"/>
      <w:r w:rsidRPr="0073079B">
        <w:rPr>
          <w:rFonts w:cs="Times New Roman"/>
          <w:shd w:val="clear" w:color="auto" w:fill="FFFFFF"/>
        </w:rPr>
        <w:t xml:space="preserve">, S. (2017). History, Location, and Species Matter: Insights for Human–Wildlife Conflict Mitigation </w:t>
      </w:r>
      <w:proofErr w:type="gramStart"/>
      <w:r w:rsidRPr="0073079B">
        <w:rPr>
          <w:rFonts w:cs="Times New Roman"/>
          <w:shd w:val="clear" w:color="auto" w:fill="FFFFFF"/>
        </w:rPr>
        <w:t>From</w:t>
      </w:r>
      <w:proofErr w:type="gramEnd"/>
      <w:r w:rsidRPr="0073079B">
        <w:rPr>
          <w:rFonts w:cs="Times New Roman"/>
          <w:shd w:val="clear" w:color="auto" w:fill="FFFFFF"/>
        </w:rPr>
        <w:t xml:space="preserve"> India. </w:t>
      </w:r>
      <w:r w:rsidRPr="0073079B">
        <w:rPr>
          <w:rFonts w:cs="Times New Roman"/>
          <w:iCs/>
          <w:shd w:val="clear" w:color="auto" w:fill="FFFFFF"/>
        </w:rPr>
        <w:t>Human Dimensions of Wildlife</w:t>
      </w:r>
      <w:r w:rsidRPr="0073079B">
        <w:rPr>
          <w:rFonts w:cs="Times New Roman"/>
          <w:shd w:val="clear" w:color="auto" w:fill="FFFFFF"/>
        </w:rPr>
        <w:t>, </w:t>
      </w:r>
      <w:r w:rsidRPr="0073079B">
        <w:rPr>
          <w:rFonts w:cs="Times New Roman"/>
          <w:iCs/>
          <w:shd w:val="clear" w:color="auto" w:fill="FFFFFF"/>
        </w:rPr>
        <w:t>22</w:t>
      </w:r>
      <w:r w:rsidRPr="0073079B">
        <w:rPr>
          <w:rFonts w:cs="Times New Roman"/>
          <w:shd w:val="clear" w:color="auto" w:fill="FFFFFF"/>
        </w:rPr>
        <w:t>(4), 331-346.</w:t>
      </w:r>
      <w:r w:rsidR="00DC066C">
        <w:rPr>
          <w:rFonts w:cs="Times New Roman"/>
          <w:shd w:val="clear" w:color="auto" w:fill="FFFFFF"/>
        </w:rPr>
        <w:t xml:space="preserve"> </w:t>
      </w:r>
      <w:hyperlink r:id="rId176" w:history="1">
        <w:r w:rsidR="00DC066C" w:rsidRPr="00424E65">
          <w:rPr>
            <w:rStyle w:val="Hyperlink"/>
            <w:rFonts w:cs="Times New Roman"/>
            <w:shd w:val="clear" w:color="auto" w:fill="FFFFFF"/>
          </w:rPr>
          <w:t>https://doi.org/10.1080/10871209.2017.1334106</w:t>
        </w:r>
      </w:hyperlink>
      <w:r w:rsidR="00DC066C">
        <w:rPr>
          <w:rFonts w:cs="Times New Roman"/>
          <w:shd w:val="clear" w:color="auto" w:fill="FFFFFF"/>
        </w:rPr>
        <w:t xml:space="preserve"> </w:t>
      </w:r>
    </w:p>
    <w:p w14:paraId="6EB3FE81" w14:textId="1DA29D57" w:rsidR="00416DFA" w:rsidRPr="0073079B" w:rsidRDefault="00416DFA">
      <w:pPr>
        <w:pStyle w:val="NoSpacing"/>
        <w:numPr>
          <w:ilvl w:val="0"/>
          <w:numId w:val="28"/>
        </w:numPr>
        <w:spacing w:line="360" w:lineRule="auto"/>
        <w:jc w:val="both"/>
        <w:rPr>
          <w:rStyle w:val="lpage"/>
          <w:rFonts w:cs="Times New Roman"/>
        </w:rPr>
      </w:pPr>
      <w:r w:rsidRPr="0073079B">
        <w:rPr>
          <w:rFonts w:cs="Times New Roman"/>
        </w:rPr>
        <w:t xml:space="preserve">Karanth, K. K., &amp; Surendra, A. (2018). Species and sites matter: Understanding human-wildlife interactions from 5, 000 surveys in India. In S. Bhagwat (Ed.), Conservation and development in India: </w:t>
      </w:r>
      <w:r w:rsidRPr="00DC066C">
        <w:rPr>
          <w:rFonts w:cs="Times New Roman"/>
          <w:i/>
          <w:iCs/>
        </w:rPr>
        <w:t>Reimagining wilderness</w:t>
      </w:r>
      <w:r w:rsidRPr="0073079B">
        <w:rPr>
          <w:rFonts w:cs="Times New Roman"/>
        </w:rPr>
        <w:t xml:space="preserve"> (pp. 61–82). Routledge.</w:t>
      </w:r>
      <w:r w:rsidR="00DC066C">
        <w:rPr>
          <w:rFonts w:cs="Times New Roman"/>
        </w:rPr>
        <w:t xml:space="preserve"> </w:t>
      </w:r>
      <w:hyperlink r:id="rId177" w:history="1">
        <w:r w:rsidR="00DC066C" w:rsidRPr="00424E65">
          <w:rPr>
            <w:rStyle w:val="Hyperlink"/>
            <w:rFonts w:cs="Times New Roman"/>
          </w:rPr>
          <w:t>https://doi.org/10.4324/9781315685908-4</w:t>
        </w:r>
      </w:hyperlink>
      <w:r w:rsidR="00DC066C">
        <w:rPr>
          <w:rFonts w:cs="Times New Roman"/>
        </w:rPr>
        <w:t xml:space="preserve"> </w:t>
      </w:r>
    </w:p>
    <w:p w14:paraId="0A378258" w14:textId="01626073"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lastRenderedPageBreak/>
        <w:t xml:space="preserve">Karanth, K. K., Nichols, J. D., Hines, J. E., Karanth, K. U. and Christensen, N. L. (2009), Patterns and determinants of mammal species occurrence in India. </w:t>
      </w:r>
      <w:r w:rsidRPr="00DC066C">
        <w:rPr>
          <w:rFonts w:cs="Times New Roman"/>
          <w:i/>
          <w:iCs/>
          <w:shd w:val="clear" w:color="auto" w:fill="FFFFFF"/>
        </w:rPr>
        <w:t>Journal of Applied Ecology</w:t>
      </w:r>
      <w:r w:rsidRPr="0073079B">
        <w:rPr>
          <w:rFonts w:cs="Times New Roman"/>
          <w:shd w:val="clear" w:color="auto" w:fill="FFFFFF"/>
        </w:rPr>
        <w:t xml:space="preserve">, 46: 1189–1200. </w:t>
      </w:r>
      <w:hyperlink r:id="rId178" w:history="1">
        <w:r w:rsidR="00DC066C" w:rsidRPr="00424E65">
          <w:rPr>
            <w:rStyle w:val="Hyperlink"/>
            <w:rFonts w:cs="Times New Roman"/>
            <w:shd w:val="clear" w:color="auto" w:fill="FFFFFF"/>
          </w:rPr>
          <w:t>https://doi.org/10.1111/j.1365-2664.2009.01710.x</w:t>
        </w:r>
      </w:hyperlink>
      <w:r w:rsidR="00DC066C">
        <w:rPr>
          <w:rFonts w:cs="Times New Roman"/>
          <w:shd w:val="clear" w:color="auto" w:fill="FFFFFF"/>
        </w:rPr>
        <w:t xml:space="preserve"> </w:t>
      </w:r>
    </w:p>
    <w:p w14:paraId="0E90179A" w14:textId="11C7171C"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Karanth, K. U., Gopalaswamy, A. M., Kumar, N. S., Vaidyanathan, S., Nichols, J. D., and MacKenzie, D. I. (2011). Monitoring carnivore populations at the landscape scale: occupancy modelling of tigers from sign surveys. </w:t>
      </w:r>
      <w:r w:rsidRPr="0073079B">
        <w:rPr>
          <w:rFonts w:cs="Times New Roman"/>
          <w:i/>
          <w:iCs/>
          <w:lang w:val="en-US"/>
        </w:rPr>
        <w:t>Journal of Applied Ecology</w:t>
      </w:r>
      <w:r w:rsidRPr="0073079B">
        <w:rPr>
          <w:rFonts w:cs="Times New Roman"/>
          <w:lang w:val="en-US"/>
        </w:rPr>
        <w:t>, </w:t>
      </w:r>
      <w:r w:rsidRPr="0073079B">
        <w:rPr>
          <w:rFonts w:cs="Times New Roman"/>
          <w:i/>
          <w:iCs/>
          <w:lang w:val="en-US"/>
        </w:rPr>
        <w:t>48</w:t>
      </w:r>
      <w:r w:rsidRPr="0073079B">
        <w:rPr>
          <w:rFonts w:cs="Times New Roman"/>
          <w:lang w:val="en-US"/>
        </w:rPr>
        <w:t>(4), 1048-1056.</w:t>
      </w:r>
      <w:r w:rsidR="00DC066C">
        <w:rPr>
          <w:rFonts w:cs="Times New Roman"/>
          <w:lang w:val="en-US"/>
        </w:rPr>
        <w:t xml:space="preserve"> </w:t>
      </w:r>
      <w:hyperlink r:id="rId179" w:history="1">
        <w:r w:rsidR="00DC066C" w:rsidRPr="00424E65">
          <w:rPr>
            <w:rStyle w:val="Hyperlink"/>
            <w:rFonts w:cs="Times New Roman"/>
            <w:lang w:val="en-US"/>
          </w:rPr>
          <w:t>https://doi.org/10.1111/j.1365-2664.2011.02002.x</w:t>
        </w:r>
      </w:hyperlink>
      <w:r w:rsidR="00DC066C">
        <w:rPr>
          <w:rFonts w:cs="Times New Roman"/>
          <w:lang w:val="en-US"/>
        </w:rPr>
        <w:t xml:space="preserve"> </w:t>
      </w:r>
    </w:p>
    <w:p w14:paraId="48E63A2C" w14:textId="5AD28953"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Karanth, K.U., and Sunquist, M.E. (1995). Prey selection by tiger, leopard and dhole in tropical forests. Journal of Animal Ecology. 1995; 64: 439-450.</w:t>
      </w:r>
      <w:r w:rsidR="00DC066C">
        <w:rPr>
          <w:rFonts w:cs="Times New Roman"/>
          <w:lang w:val="en-US"/>
        </w:rPr>
        <w:t xml:space="preserve"> </w:t>
      </w:r>
      <w:hyperlink r:id="rId180" w:history="1">
        <w:r w:rsidR="00DC066C" w:rsidRPr="00424E65">
          <w:rPr>
            <w:rStyle w:val="Hyperlink"/>
            <w:rFonts w:cs="Times New Roman"/>
            <w:lang w:val="en-US"/>
          </w:rPr>
          <w:t>https://doi.org/10.2307/5647</w:t>
        </w:r>
      </w:hyperlink>
      <w:r w:rsidR="00DC066C">
        <w:rPr>
          <w:rFonts w:cs="Times New Roman"/>
          <w:lang w:val="en-US"/>
        </w:rPr>
        <w:t xml:space="preserve"> </w:t>
      </w:r>
    </w:p>
    <w:p w14:paraId="435291E9" w14:textId="522BFA04"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Karanth, K.U., Nichols, J.D., Kumar, N.S., Link, W.A., Hines, J.E., (2004) Tigers and their prey: Predicting carnivore densities from prey abundance, Biological Sciences-ecology, PNAS, Volume 101, no. 14, 4854-4858. </w:t>
      </w:r>
      <w:hyperlink r:id="rId181" w:history="1">
        <w:r w:rsidR="00DC066C" w:rsidRPr="00424E65">
          <w:rPr>
            <w:rStyle w:val="Hyperlink"/>
            <w:rFonts w:cs="Times New Roman"/>
          </w:rPr>
          <w:t>https://doi.org/10.1073/pnas.0306210101</w:t>
        </w:r>
      </w:hyperlink>
      <w:r w:rsidR="00DC066C">
        <w:rPr>
          <w:rFonts w:cs="Times New Roman"/>
        </w:rPr>
        <w:t xml:space="preserve"> </w:t>
      </w:r>
    </w:p>
    <w:p w14:paraId="51B46F03"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Kellert, S. R. (1991). Public views of wolf restoration in Michigan. In </w:t>
      </w:r>
      <w:r w:rsidRPr="0073079B">
        <w:rPr>
          <w:rFonts w:cs="Times New Roman"/>
          <w:i/>
          <w:iCs/>
        </w:rPr>
        <w:t>Transactions of the North American wildlife and natural resources conference</w:t>
      </w:r>
      <w:r w:rsidRPr="0073079B">
        <w:rPr>
          <w:rFonts w:cs="Times New Roman"/>
        </w:rPr>
        <w:t> (Vol. 56, No. 1, pp. 152-161).</w:t>
      </w:r>
    </w:p>
    <w:p w14:paraId="121397FD" w14:textId="5C5D80FD" w:rsidR="00416DFA" w:rsidRPr="0073079B" w:rsidRDefault="00416DFA">
      <w:pPr>
        <w:pStyle w:val="NoSpacing"/>
        <w:numPr>
          <w:ilvl w:val="0"/>
          <w:numId w:val="28"/>
        </w:numPr>
        <w:spacing w:line="360" w:lineRule="auto"/>
        <w:jc w:val="both"/>
        <w:rPr>
          <w:rFonts w:cs="Times New Roman"/>
        </w:rPr>
      </w:pPr>
      <w:bookmarkStart w:id="157" w:name="_Hlk214729513"/>
      <w:r w:rsidRPr="0073079B">
        <w:rPr>
          <w:rFonts w:cs="Times New Roman"/>
        </w:rPr>
        <w:t xml:space="preserve">Kerley, L. L., Goodrich, J. M., Miquelle, D. G., Smirnov, E. N., Quigley, H. B., &amp; </w:t>
      </w:r>
      <w:proofErr w:type="spellStart"/>
      <w:r w:rsidRPr="0073079B">
        <w:rPr>
          <w:rFonts w:cs="Times New Roman"/>
        </w:rPr>
        <w:t>Hornocker</w:t>
      </w:r>
      <w:proofErr w:type="spellEnd"/>
      <w:r w:rsidRPr="0073079B">
        <w:rPr>
          <w:rFonts w:cs="Times New Roman"/>
        </w:rPr>
        <w:t>, M. G. (2002). Effects of roads and human disturbance on Amur tigers. </w:t>
      </w:r>
      <w:r w:rsidRPr="0073079B">
        <w:rPr>
          <w:rFonts w:cs="Times New Roman"/>
          <w:i/>
          <w:iCs/>
        </w:rPr>
        <w:t>Conservation biology</w:t>
      </w:r>
      <w:r w:rsidRPr="0073079B">
        <w:rPr>
          <w:rFonts w:cs="Times New Roman"/>
        </w:rPr>
        <w:t>, </w:t>
      </w:r>
      <w:r w:rsidRPr="0073079B">
        <w:rPr>
          <w:rFonts w:cs="Times New Roman"/>
          <w:i/>
          <w:iCs/>
        </w:rPr>
        <w:t>16</w:t>
      </w:r>
      <w:r w:rsidRPr="0073079B">
        <w:rPr>
          <w:rFonts w:cs="Times New Roman"/>
        </w:rPr>
        <w:t>(1), 97-108.</w:t>
      </w:r>
      <w:r w:rsidR="00DC066C">
        <w:rPr>
          <w:rFonts w:cs="Times New Roman"/>
        </w:rPr>
        <w:t xml:space="preserve"> </w:t>
      </w:r>
      <w:hyperlink r:id="rId182" w:history="1">
        <w:r w:rsidR="00DC066C" w:rsidRPr="00424E65">
          <w:rPr>
            <w:rStyle w:val="Hyperlink"/>
            <w:rFonts w:cs="Times New Roman"/>
          </w:rPr>
          <w:t>https://doi.org/10.1046/j.1523-1739.2002.99290.x</w:t>
        </w:r>
      </w:hyperlink>
      <w:r w:rsidR="00DC066C">
        <w:rPr>
          <w:rFonts w:cs="Times New Roman"/>
        </w:rPr>
        <w:t xml:space="preserve"> </w:t>
      </w:r>
    </w:p>
    <w:p w14:paraId="02B8B8D5" w14:textId="17964E4D" w:rsidR="00056647" w:rsidRPr="00056647" w:rsidRDefault="00416DFA" w:rsidP="00056647">
      <w:pPr>
        <w:pStyle w:val="NoSpacing"/>
        <w:numPr>
          <w:ilvl w:val="0"/>
          <w:numId w:val="28"/>
        </w:numPr>
        <w:spacing w:line="360" w:lineRule="auto"/>
        <w:jc w:val="both"/>
        <w:rPr>
          <w:rFonts w:cs="Times New Roman"/>
          <w:lang w:val="en-US"/>
        </w:rPr>
      </w:pPr>
      <w:r w:rsidRPr="0073079B">
        <w:rPr>
          <w:rFonts w:cs="Times New Roman"/>
          <w:lang w:val="en-US"/>
        </w:rPr>
        <w:t xml:space="preserve">Kerley, L.L., </w:t>
      </w:r>
      <w:proofErr w:type="spellStart"/>
      <w:r w:rsidRPr="0073079B">
        <w:rPr>
          <w:rFonts w:cs="Times New Roman"/>
          <w:lang w:val="en-US"/>
        </w:rPr>
        <w:t>Mukhacheva</w:t>
      </w:r>
      <w:proofErr w:type="spellEnd"/>
      <w:r w:rsidRPr="0073079B">
        <w:rPr>
          <w:rFonts w:cs="Times New Roman"/>
          <w:lang w:val="en-US"/>
        </w:rPr>
        <w:t xml:space="preserve">, A.S., </w:t>
      </w:r>
      <w:proofErr w:type="spellStart"/>
      <w:r w:rsidRPr="0073079B">
        <w:rPr>
          <w:rFonts w:cs="Times New Roman"/>
          <w:lang w:val="en-US"/>
        </w:rPr>
        <w:t>Matyukhina</w:t>
      </w:r>
      <w:proofErr w:type="spellEnd"/>
      <w:r w:rsidRPr="0073079B">
        <w:rPr>
          <w:rFonts w:cs="Times New Roman"/>
          <w:lang w:val="en-US"/>
        </w:rPr>
        <w:t xml:space="preserve">, D.S., Salmanova, E., </w:t>
      </w:r>
      <w:proofErr w:type="spellStart"/>
      <w:r w:rsidRPr="0073079B">
        <w:rPr>
          <w:rFonts w:cs="Times New Roman"/>
          <w:lang w:val="en-US"/>
        </w:rPr>
        <w:t>Salkina</w:t>
      </w:r>
      <w:proofErr w:type="spellEnd"/>
      <w:r w:rsidRPr="0073079B">
        <w:rPr>
          <w:rFonts w:cs="Times New Roman"/>
          <w:lang w:val="en-US"/>
        </w:rPr>
        <w:t>, G.P., and Miquelle, D.G. (2015). A comparison of food habits and prey preference of Amur tiger (</w:t>
      </w:r>
      <w:r w:rsidRPr="0073079B">
        <w:rPr>
          <w:rFonts w:cs="Times New Roman"/>
          <w:i/>
          <w:lang w:val="en-US"/>
        </w:rPr>
        <w:t xml:space="preserve">Panthera </w:t>
      </w:r>
      <w:proofErr w:type="spellStart"/>
      <w:r w:rsidRPr="0073079B">
        <w:rPr>
          <w:rFonts w:cs="Times New Roman"/>
          <w:i/>
          <w:lang w:val="en-US"/>
        </w:rPr>
        <w:t>tigris</w:t>
      </w:r>
      <w:proofErr w:type="spellEnd"/>
      <w:r w:rsidRPr="0073079B">
        <w:rPr>
          <w:rFonts w:cs="Times New Roman"/>
          <w:i/>
          <w:lang w:val="en-US"/>
        </w:rPr>
        <w:t xml:space="preserve"> </w:t>
      </w:r>
      <w:proofErr w:type="spellStart"/>
      <w:r w:rsidRPr="0073079B">
        <w:rPr>
          <w:rFonts w:cs="Times New Roman"/>
          <w:i/>
          <w:lang w:val="en-US"/>
        </w:rPr>
        <w:t>altaica</w:t>
      </w:r>
      <w:proofErr w:type="spellEnd"/>
      <w:r w:rsidRPr="0073079B">
        <w:rPr>
          <w:rFonts w:cs="Times New Roman"/>
          <w:lang w:val="en-US"/>
        </w:rPr>
        <w:t xml:space="preserve">) at three sites in the Russian Far East. </w:t>
      </w:r>
      <w:r w:rsidRPr="00DC066C">
        <w:rPr>
          <w:rFonts w:cs="Times New Roman"/>
          <w:i/>
          <w:iCs/>
          <w:lang w:val="en-US"/>
        </w:rPr>
        <w:t>Integrative Zoology</w:t>
      </w:r>
      <w:r w:rsidRPr="0073079B">
        <w:rPr>
          <w:rFonts w:cs="Times New Roman"/>
          <w:lang w:val="en-US"/>
        </w:rPr>
        <w:t>. 2015; 10(4): 354-364.</w:t>
      </w:r>
      <w:r w:rsidR="00DC066C">
        <w:rPr>
          <w:rFonts w:cs="Times New Roman"/>
          <w:lang w:val="en-US"/>
        </w:rPr>
        <w:t xml:space="preserve"> </w:t>
      </w:r>
      <w:hyperlink r:id="rId183" w:history="1">
        <w:r w:rsidR="00DC066C" w:rsidRPr="00424E65">
          <w:rPr>
            <w:rStyle w:val="Hyperlink"/>
            <w:rFonts w:cs="Times New Roman"/>
            <w:lang w:val="en-US"/>
          </w:rPr>
          <w:t>https://doi.org/10.1111/1749-4877.12135</w:t>
        </w:r>
      </w:hyperlink>
      <w:r w:rsidR="00DC066C">
        <w:rPr>
          <w:rFonts w:cs="Times New Roman"/>
          <w:lang w:val="en-US"/>
        </w:rPr>
        <w:t xml:space="preserve"> </w:t>
      </w:r>
    </w:p>
    <w:p w14:paraId="53B9FC54" w14:textId="41A3EE9B" w:rsidR="00416DFA" w:rsidRPr="0073079B" w:rsidRDefault="00416DFA">
      <w:pPr>
        <w:pStyle w:val="NoSpacing"/>
        <w:numPr>
          <w:ilvl w:val="0"/>
          <w:numId w:val="28"/>
        </w:numPr>
        <w:spacing w:line="360" w:lineRule="auto"/>
        <w:jc w:val="both"/>
        <w:rPr>
          <w:rFonts w:cs="Times New Roman"/>
        </w:rPr>
      </w:pPr>
      <w:proofErr w:type="spellStart"/>
      <w:r w:rsidRPr="0073079B">
        <w:rPr>
          <w:rFonts w:cs="Times New Roman"/>
        </w:rPr>
        <w:t>Kolipaka</w:t>
      </w:r>
      <w:proofErr w:type="spellEnd"/>
      <w:r w:rsidRPr="0073079B">
        <w:rPr>
          <w:rFonts w:cs="Times New Roman"/>
        </w:rPr>
        <w:t>, S. S. (2018). Can tigers survive in human-dominated landscapes?</w:t>
      </w:r>
      <w:r w:rsidR="00056647">
        <w:rPr>
          <w:rFonts w:cs="Times New Roman"/>
        </w:rPr>
        <w:t xml:space="preserve"> Leiden University, The Netherlands.</w:t>
      </w:r>
    </w:p>
    <w:p w14:paraId="211215C2" w14:textId="55834814" w:rsidR="00416DFA" w:rsidRPr="0073079B" w:rsidRDefault="00416DFA">
      <w:pPr>
        <w:pStyle w:val="NoSpacing"/>
        <w:numPr>
          <w:ilvl w:val="0"/>
          <w:numId w:val="28"/>
        </w:numPr>
        <w:spacing w:line="360" w:lineRule="auto"/>
        <w:jc w:val="both"/>
        <w:rPr>
          <w:rFonts w:cs="Times New Roman"/>
        </w:rPr>
      </w:pPr>
      <w:proofErr w:type="spellStart"/>
      <w:r w:rsidRPr="0073079B">
        <w:rPr>
          <w:rFonts w:cs="Times New Roman"/>
        </w:rPr>
        <w:t>Kolipaka</w:t>
      </w:r>
      <w:proofErr w:type="spellEnd"/>
      <w:r w:rsidRPr="0073079B">
        <w:rPr>
          <w:rFonts w:cs="Times New Roman"/>
        </w:rPr>
        <w:t>, S. S., Persoon, G. A., De Iongh, H. H., &amp; Srivastava, D. P. (2015). The influence of people’s practices and beliefs on conservation: A case study on human-carnivore relationships from the multiple use buffer zone of the Panna Tiger Reserve, India. </w:t>
      </w:r>
      <w:r w:rsidRPr="0073079B">
        <w:rPr>
          <w:rFonts w:cs="Times New Roman"/>
          <w:i/>
          <w:iCs/>
        </w:rPr>
        <w:t>Journal of Human Ecology</w:t>
      </w:r>
      <w:r w:rsidRPr="0073079B">
        <w:rPr>
          <w:rFonts w:cs="Times New Roman"/>
        </w:rPr>
        <w:t>, </w:t>
      </w:r>
      <w:r w:rsidRPr="0073079B">
        <w:rPr>
          <w:rFonts w:cs="Times New Roman"/>
          <w:i/>
          <w:iCs/>
        </w:rPr>
        <w:t>52</w:t>
      </w:r>
      <w:r w:rsidRPr="0073079B">
        <w:rPr>
          <w:rFonts w:cs="Times New Roman"/>
        </w:rPr>
        <w:t>(3), 192-207.</w:t>
      </w:r>
      <w:r w:rsidR="00DC066C">
        <w:rPr>
          <w:rFonts w:cs="Times New Roman"/>
        </w:rPr>
        <w:t xml:space="preserve"> </w:t>
      </w:r>
      <w:hyperlink r:id="rId184" w:history="1">
        <w:r w:rsidR="00DC066C" w:rsidRPr="00424E65">
          <w:rPr>
            <w:rStyle w:val="Hyperlink"/>
            <w:rFonts w:cs="Times New Roman"/>
          </w:rPr>
          <w:t>https://doi.org/10.1080/09709274.2015.11906943</w:t>
        </w:r>
      </w:hyperlink>
      <w:r w:rsidR="00DC066C">
        <w:rPr>
          <w:rFonts w:cs="Times New Roman"/>
        </w:rPr>
        <w:t xml:space="preserve"> </w:t>
      </w:r>
    </w:p>
    <w:bookmarkEnd w:id="157"/>
    <w:p w14:paraId="4DD974E3" w14:textId="405AF3C6" w:rsidR="00416DFA" w:rsidRPr="0073079B" w:rsidRDefault="00416DFA">
      <w:pPr>
        <w:pStyle w:val="NoSpacing"/>
        <w:numPr>
          <w:ilvl w:val="0"/>
          <w:numId w:val="28"/>
        </w:numPr>
        <w:spacing w:line="360" w:lineRule="auto"/>
        <w:jc w:val="both"/>
        <w:rPr>
          <w:rFonts w:cs="Times New Roman"/>
        </w:rPr>
      </w:pPr>
      <w:proofErr w:type="spellStart"/>
      <w:r w:rsidRPr="0073079B">
        <w:rPr>
          <w:rFonts w:cs="Times New Roman"/>
          <w:shd w:val="clear" w:color="auto" w:fill="FFFFFF"/>
        </w:rPr>
        <w:t>Kolipaka</w:t>
      </w:r>
      <w:proofErr w:type="spellEnd"/>
      <w:r w:rsidRPr="0073079B">
        <w:rPr>
          <w:rFonts w:cs="Times New Roman"/>
          <w:shd w:val="clear" w:color="auto" w:fill="FFFFFF"/>
        </w:rPr>
        <w:t xml:space="preserve">, S. S., Tamis, W. L. M., </w:t>
      </w:r>
      <w:proofErr w:type="spellStart"/>
      <w:proofErr w:type="gramStart"/>
      <w:r w:rsidRPr="0073079B">
        <w:rPr>
          <w:rFonts w:cs="Times New Roman"/>
          <w:shd w:val="clear" w:color="auto" w:fill="FFFFFF"/>
        </w:rPr>
        <w:t>van‘</w:t>
      </w:r>
      <w:proofErr w:type="gramEnd"/>
      <w:r w:rsidRPr="0073079B">
        <w:rPr>
          <w:rFonts w:cs="Times New Roman"/>
          <w:shd w:val="clear" w:color="auto" w:fill="FFFFFF"/>
        </w:rPr>
        <w:t>t</w:t>
      </w:r>
      <w:proofErr w:type="spellEnd"/>
      <w:r w:rsidRPr="0073079B">
        <w:rPr>
          <w:rFonts w:cs="Times New Roman"/>
          <w:shd w:val="clear" w:color="auto" w:fill="FFFFFF"/>
        </w:rPr>
        <w:t xml:space="preserve"> </w:t>
      </w:r>
      <w:proofErr w:type="spellStart"/>
      <w:r w:rsidRPr="0073079B">
        <w:rPr>
          <w:rFonts w:cs="Times New Roman"/>
          <w:shd w:val="clear" w:color="auto" w:fill="FFFFFF"/>
        </w:rPr>
        <w:t>Zelfde</w:t>
      </w:r>
      <w:proofErr w:type="spellEnd"/>
      <w:r w:rsidRPr="0073079B">
        <w:rPr>
          <w:rFonts w:cs="Times New Roman"/>
          <w:shd w:val="clear" w:color="auto" w:fill="FFFFFF"/>
        </w:rPr>
        <w:t xml:space="preserve">, M., Persoon, G. A., de </w:t>
      </w:r>
      <w:proofErr w:type="spellStart"/>
      <w:r w:rsidRPr="0073079B">
        <w:rPr>
          <w:rFonts w:cs="Times New Roman"/>
          <w:shd w:val="clear" w:color="auto" w:fill="FFFFFF"/>
        </w:rPr>
        <w:t>Iongh</w:t>
      </w:r>
      <w:proofErr w:type="spellEnd"/>
      <w:r w:rsidRPr="0073079B">
        <w:rPr>
          <w:rFonts w:cs="Times New Roman"/>
          <w:shd w:val="clear" w:color="auto" w:fill="FFFFFF"/>
        </w:rPr>
        <w:t>, H. H. (2017a). Wild versus domestic prey in the diet of reintroduced tigers in the livestock-</w:t>
      </w:r>
      <w:r w:rsidRPr="0073079B">
        <w:rPr>
          <w:rFonts w:cs="Times New Roman"/>
          <w:shd w:val="clear" w:color="auto" w:fill="FFFFFF"/>
        </w:rPr>
        <w:lastRenderedPageBreak/>
        <w:t xml:space="preserve">dominated multiple use forests of Panna Tiger Reserve, India. </w:t>
      </w:r>
      <w:proofErr w:type="spellStart"/>
      <w:r w:rsidRPr="00DC066C">
        <w:rPr>
          <w:rFonts w:cs="Times New Roman"/>
          <w:i/>
          <w:iCs/>
          <w:shd w:val="clear" w:color="auto" w:fill="FFFFFF"/>
        </w:rPr>
        <w:t>Plos</w:t>
      </w:r>
      <w:proofErr w:type="spellEnd"/>
      <w:r w:rsidRPr="00DC066C">
        <w:rPr>
          <w:rFonts w:cs="Times New Roman"/>
          <w:i/>
          <w:iCs/>
          <w:shd w:val="clear" w:color="auto" w:fill="FFFFFF"/>
        </w:rPr>
        <w:t xml:space="preserve"> one</w:t>
      </w:r>
      <w:r w:rsidRPr="0073079B">
        <w:rPr>
          <w:rFonts w:cs="Times New Roman"/>
          <w:shd w:val="clear" w:color="auto" w:fill="FFFFFF"/>
        </w:rPr>
        <w:t xml:space="preserve">. </w:t>
      </w:r>
      <w:r w:rsidR="00DC066C">
        <w:rPr>
          <w:rFonts w:cs="Times New Roman"/>
          <w:shd w:val="clear" w:color="auto" w:fill="FFFFFF"/>
        </w:rPr>
        <w:t xml:space="preserve"> </w:t>
      </w:r>
      <w:hyperlink r:id="rId185" w:history="1">
        <w:r w:rsidR="00DC066C" w:rsidRPr="00424E65">
          <w:rPr>
            <w:rStyle w:val="Hyperlink"/>
            <w:rFonts w:cs="Times New Roman"/>
            <w:shd w:val="clear" w:color="auto" w:fill="FFFFFF"/>
          </w:rPr>
          <w:t>https://doi.org/10.1371/journal.pone.0174844</w:t>
        </w:r>
      </w:hyperlink>
      <w:r w:rsidR="00DC066C">
        <w:rPr>
          <w:rFonts w:cs="Times New Roman"/>
          <w:shd w:val="clear" w:color="auto" w:fill="FFFFFF"/>
        </w:rPr>
        <w:t xml:space="preserve"> </w:t>
      </w:r>
    </w:p>
    <w:p w14:paraId="2A661842" w14:textId="78910C95" w:rsidR="00416DFA" w:rsidRPr="0073079B" w:rsidRDefault="00416DFA">
      <w:pPr>
        <w:pStyle w:val="NoSpacing"/>
        <w:numPr>
          <w:ilvl w:val="0"/>
          <w:numId w:val="28"/>
        </w:numPr>
        <w:spacing w:line="360" w:lineRule="auto"/>
        <w:jc w:val="both"/>
        <w:rPr>
          <w:rFonts w:cs="Times New Roman"/>
        </w:rPr>
      </w:pPr>
      <w:proofErr w:type="spellStart"/>
      <w:r w:rsidRPr="0073079B">
        <w:rPr>
          <w:rFonts w:cs="Times New Roman"/>
          <w:shd w:val="clear" w:color="auto" w:fill="FFFFFF"/>
        </w:rPr>
        <w:t>Kolipaka</w:t>
      </w:r>
      <w:proofErr w:type="spellEnd"/>
      <w:r w:rsidRPr="0073079B">
        <w:rPr>
          <w:rFonts w:cs="Times New Roman"/>
          <w:shd w:val="clear" w:color="auto" w:fill="FFFFFF"/>
        </w:rPr>
        <w:t xml:space="preserve">, S. S., Tamis, W. L. M., </w:t>
      </w:r>
      <w:proofErr w:type="spellStart"/>
      <w:proofErr w:type="gramStart"/>
      <w:r w:rsidRPr="0073079B">
        <w:rPr>
          <w:rFonts w:cs="Times New Roman"/>
          <w:shd w:val="clear" w:color="auto" w:fill="FFFFFF"/>
        </w:rPr>
        <w:t>van‘</w:t>
      </w:r>
      <w:proofErr w:type="gramEnd"/>
      <w:r w:rsidRPr="0073079B">
        <w:rPr>
          <w:rFonts w:cs="Times New Roman"/>
          <w:shd w:val="clear" w:color="auto" w:fill="FFFFFF"/>
        </w:rPr>
        <w:t>t</w:t>
      </w:r>
      <w:proofErr w:type="spellEnd"/>
      <w:r w:rsidRPr="0073079B">
        <w:rPr>
          <w:rFonts w:cs="Times New Roman"/>
          <w:shd w:val="clear" w:color="auto" w:fill="FFFFFF"/>
        </w:rPr>
        <w:t xml:space="preserve"> </w:t>
      </w:r>
      <w:proofErr w:type="spellStart"/>
      <w:r w:rsidRPr="0073079B">
        <w:rPr>
          <w:rFonts w:cs="Times New Roman"/>
          <w:shd w:val="clear" w:color="auto" w:fill="FFFFFF"/>
        </w:rPr>
        <w:t>Zelfde</w:t>
      </w:r>
      <w:proofErr w:type="spellEnd"/>
      <w:r w:rsidRPr="0073079B">
        <w:rPr>
          <w:rFonts w:cs="Times New Roman"/>
          <w:shd w:val="clear" w:color="auto" w:fill="FFFFFF"/>
        </w:rPr>
        <w:t xml:space="preserve">, M., Persoon, G. A., de </w:t>
      </w:r>
      <w:proofErr w:type="spellStart"/>
      <w:r w:rsidRPr="0073079B">
        <w:rPr>
          <w:rFonts w:cs="Times New Roman"/>
          <w:shd w:val="clear" w:color="auto" w:fill="FFFFFF"/>
        </w:rPr>
        <w:t>Iongh</w:t>
      </w:r>
      <w:proofErr w:type="spellEnd"/>
      <w:r w:rsidRPr="0073079B">
        <w:rPr>
          <w:rFonts w:cs="Times New Roman"/>
          <w:shd w:val="clear" w:color="auto" w:fill="FFFFFF"/>
        </w:rPr>
        <w:t>, H. H. (2017b). New insights into the factors influencing movements and spatial distribution of reintroduced Bengal tigers (</w:t>
      </w:r>
      <w:r w:rsidRPr="0073079B">
        <w:rPr>
          <w:rFonts w:cs="Times New Roman"/>
          <w:i/>
          <w:shd w:val="clear" w:color="auto" w:fill="FFFFFF"/>
        </w:rPr>
        <w:t xml:space="preserve">Panthera </w:t>
      </w:r>
      <w:proofErr w:type="spellStart"/>
      <w:r w:rsidRPr="0073079B">
        <w:rPr>
          <w:rFonts w:cs="Times New Roman"/>
          <w:i/>
          <w:shd w:val="clear" w:color="auto" w:fill="FFFFFF"/>
        </w:rPr>
        <w:t>tigris</w:t>
      </w:r>
      <w:proofErr w:type="spellEnd"/>
      <w:r w:rsidRPr="0073079B">
        <w:rPr>
          <w:rFonts w:cs="Times New Roman"/>
          <w:i/>
          <w:shd w:val="clear" w:color="auto" w:fill="FFFFFF"/>
        </w:rPr>
        <w:t xml:space="preserve"> </w:t>
      </w:r>
      <w:proofErr w:type="spellStart"/>
      <w:r w:rsidRPr="0073079B">
        <w:rPr>
          <w:rFonts w:cs="Times New Roman"/>
          <w:i/>
          <w:shd w:val="clear" w:color="auto" w:fill="FFFFFF"/>
        </w:rPr>
        <w:t>tigris</w:t>
      </w:r>
      <w:proofErr w:type="spellEnd"/>
      <w:r w:rsidRPr="0073079B">
        <w:rPr>
          <w:rFonts w:cs="Times New Roman"/>
          <w:shd w:val="clear" w:color="auto" w:fill="FFFFFF"/>
        </w:rPr>
        <w:t>) in the human-dominated buffer zone of Panna Tiger Reserve, India. </w:t>
      </w:r>
      <w:r w:rsidRPr="00DC066C">
        <w:rPr>
          <w:rFonts w:cs="Times New Roman"/>
          <w:i/>
          <w:shd w:val="clear" w:color="auto" w:fill="FFFFFF"/>
        </w:rPr>
        <w:t>Mammalia</w:t>
      </w:r>
      <w:r w:rsidRPr="0073079B">
        <w:rPr>
          <w:rFonts w:cs="Times New Roman"/>
          <w:shd w:val="clear" w:color="auto" w:fill="FFFFFF"/>
        </w:rPr>
        <w:t>.</w:t>
      </w:r>
      <w:r w:rsidR="00DC066C">
        <w:rPr>
          <w:rFonts w:cs="Times New Roman"/>
          <w:shd w:val="clear" w:color="auto" w:fill="FFFFFF"/>
        </w:rPr>
        <w:t xml:space="preserve"> </w:t>
      </w:r>
      <w:hyperlink r:id="rId186" w:history="1">
        <w:r w:rsidR="00DC066C" w:rsidRPr="00424E65">
          <w:rPr>
            <w:rStyle w:val="Hyperlink"/>
            <w:rFonts w:cs="Times New Roman"/>
            <w:shd w:val="clear" w:color="auto" w:fill="FFFFFF"/>
          </w:rPr>
          <w:t>https://doi.org/10.1515/mammalia-2016-0126</w:t>
        </w:r>
      </w:hyperlink>
      <w:r w:rsidR="00DC066C">
        <w:rPr>
          <w:rFonts w:cs="Times New Roman"/>
          <w:shd w:val="clear" w:color="auto" w:fill="FFFFFF"/>
        </w:rPr>
        <w:t xml:space="preserve"> </w:t>
      </w:r>
    </w:p>
    <w:p w14:paraId="29BD761E" w14:textId="38E44304" w:rsidR="00416DFA" w:rsidRPr="0007411C" w:rsidRDefault="00416DFA">
      <w:pPr>
        <w:pStyle w:val="NoSpacing"/>
        <w:numPr>
          <w:ilvl w:val="0"/>
          <w:numId w:val="28"/>
        </w:numPr>
        <w:spacing w:line="360" w:lineRule="auto"/>
        <w:jc w:val="both"/>
        <w:rPr>
          <w:rFonts w:cs="Times New Roman"/>
        </w:rPr>
      </w:pPr>
      <w:r w:rsidRPr="0073079B">
        <w:rPr>
          <w:rFonts w:cs="Times New Roman"/>
          <w:shd w:val="clear" w:color="auto" w:fill="FFFFFF"/>
        </w:rPr>
        <w:t xml:space="preserve">Kong, F., Yin, H., </w:t>
      </w:r>
      <w:proofErr w:type="spellStart"/>
      <w:r w:rsidRPr="0073079B">
        <w:rPr>
          <w:rFonts w:cs="Times New Roman"/>
          <w:shd w:val="clear" w:color="auto" w:fill="FFFFFF"/>
        </w:rPr>
        <w:t>Nakagoshi</w:t>
      </w:r>
      <w:proofErr w:type="spellEnd"/>
      <w:r w:rsidRPr="0073079B">
        <w:rPr>
          <w:rFonts w:cs="Times New Roman"/>
          <w:shd w:val="clear" w:color="auto" w:fill="FFFFFF"/>
        </w:rPr>
        <w:t xml:space="preserve">, N., &amp; Zong, Y. (2010). Urban green space network development for biodiversity conservation: Identification based on graph theory and gravity </w:t>
      </w:r>
      <w:proofErr w:type="spellStart"/>
      <w:r w:rsidRPr="0073079B">
        <w:rPr>
          <w:rFonts w:cs="Times New Roman"/>
          <w:shd w:val="clear" w:color="auto" w:fill="FFFFFF"/>
        </w:rPr>
        <w:t>modeling</w:t>
      </w:r>
      <w:proofErr w:type="spellEnd"/>
      <w:r w:rsidRPr="0073079B">
        <w:rPr>
          <w:rFonts w:cs="Times New Roman"/>
          <w:shd w:val="clear" w:color="auto" w:fill="FFFFFF"/>
        </w:rPr>
        <w:t>. </w:t>
      </w:r>
      <w:r w:rsidRPr="00DC066C">
        <w:rPr>
          <w:rFonts w:cs="Times New Roman"/>
          <w:i/>
          <w:shd w:val="clear" w:color="auto" w:fill="FFFFFF"/>
        </w:rPr>
        <w:t>Landscape and urban planning</w:t>
      </w:r>
      <w:r w:rsidRPr="0073079B">
        <w:rPr>
          <w:rFonts w:cs="Times New Roman"/>
          <w:shd w:val="clear" w:color="auto" w:fill="FFFFFF"/>
        </w:rPr>
        <w:t>, </w:t>
      </w:r>
      <w:r w:rsidRPr="0073079B">
        <w:rPr>
          <w:rFonts w:cs="Times New Roman"/>
          <w:iCs/>
          <w:shd w:val="clear" w:color="auto" w:fill="FFFFFF"/>
        </w:rPr>
        <w:t>95</w:t>
      </w:r>
      <w:r w:rsidRPr="0073079B">
        <w:rPr>
          <w:rFonts w:cs="Times New Roman"/>
          <w:shd w:val="clear" w:color="auto" w:fill="FFFFFF"/>
        </w:rPr>
        <w:t>(1), 16-27.</w:t>
      </w:r>
      <w:r w:rsidR="00520920">
        <w:rPr>
          <w:rFonts w:cs="Times New Roman"/>
          <w:shd w:val="clear" w:color="auto" w:fill="FFFFFF"/>
        </w:rPr>
        <w:t xml:space="preserve"> </w:t>
      </w:r>
      <w:hyperlink r:id="rId187" w:history="1">
        <w:r w:rsidR="00520920" w:rsidRPr="00424E65">
          <w:rPr>
            <w:rStyle w:val="Hyperlink"/>
            <w:rFonts w:cs="Times New Roman"/>
            <w:shd w:val="clear" w:color="auto" w:fill="FFFFFF"/>
          </w:rPr>
          <w:t>https://doi.org/10.1016/j.landurbplan.2009.11.001</w:t>
        </w:r>
      </w:hyperlink>
      <w:r w:rsidR="00520920">
        <w:rPr>
          <w:rFonts w:cs="Times New Roman"/>
          <w:shd w:val="clear" w:color="auto" w:fill="FFFFFF"/>
        </w:rPr>
        <w:t xml:space="preserve"> </w:t>
      </w:r>
    </w:p>
    <w:p w14:paraId="5ADDDFBC" w14:textId="62BF6085" w:rsidR="0007411C" w:rsidRPr="0073079B" w:rsidRDefault="0007411C">
      <w:pPr>
        <w:pStyle w:val="NoSpacing"/>
        <w:numPr>
          <w:ilvl w:val="0"/>
          <w:numId w:val="28"/>
        </w:numPr>
        <w:spacing w:line="360" w:lineRule="auto"/>
        <w:jc w:val="both"/>
        <w:rPr>
          <w:rFonts w:cs="Times New Roman"/>
        </w:rPr>
      </w:pPr>
      <w:r w:rsidRPr="0007411C">
        <w:rPr>
          <w:rFonts w:cs="Times New Roman"/>
        </w:rPr>
        <w:t>Krishnamurthy, R., Cushman, S. A., Sarkar, M. S., Malviya, M., Naveen, M., Johnson, J. A., &amp; Sen, S. (2016). Multi-scale prediction of landscape resistance for tiger dispersal in central India. </w:t>
      </w:r>
      <w:r w:rsidRPr="0007411C">
        <w:rPr>
          <w:rFonts w:cs="Times New Roman"/>
          <w:i/>
          <w:iCs/>
        </w:rPr>
        <w:t>Landscape ecology</w:t>
      </w:r>
      <w:r w:rsidRPr="0007411C">
        <w:rPr>
          <w:rFonts w:cs="Times New Roman"/>
        </w:rPr>
        <w:t>, </w:t>
      </w:r>
      <w:r w:rsidRPr="0007411C">
        <w:rPr>
          <w:rFonts w:cs="Times New Roman"/>
          <w:i/>
          <w:iCs/>
        </w:rPr>
        <w:t>31</w:t>
      </w:r>
      <w:r w:rsidRPr="0007411C">
        <w:rPr>
          <w:rFonts w:cs="Times New Roman"/>
        </w:rPr>
        <w:t>(6), 1355-1368.</w:t>
      </w:r>
      <w:r w:rsidR="00520920">
        <w:rPr>
          <w:rFonts w:cs="Times New Roman"/>
        </w:rPr>
        <w:t xml:space="preserve"> </w:t>
      </w:r>
      <w:hyperlink r:id="rId188" w:history="1">
        <w:r w:rsidR="00520920" w:rsidRPr="00424E65">
          <w:rPr>
            <w:rStyle w:val="Hyperlink"/>
            <w:rFonts w:cs="Times New Roman"/>
          </w:rPr>
          <w:t>https://doi.org/10.1007/s10980-016-0363-0</w:t>
        </w:r>
      </w:hyperlink>
      <w:r w:rsidR="00520920">
        <w:rPr>
          <w:rFonts w:cs="Times New Roman"/>
        </w:rPr>
        <w:t xml:space="preserve"> </w:t>
      </w:r>
    </w:p>
    <w:p w14:paraId="64692414" w14:textId="7B0B2153" w:rsidR="00416DFA" w:rsidRPr="0073079B" w:rsidRDefault="00416DFA">
      <w:pPr>
        <w:pStyle w:val="NoSpacing"/>
        <w:numPr>
          <w:ilvl w:val="0"/>
          <w:numId w:val="28"/>
        </w:numPr>
        <w:spacing w:line="360" w:lineRule="auto"/>
        <w:jc w:val="both"/>
        <w:rPr>
          <w:rFonts w:cs="Times New Roman"/>
          <w:lang w:val="en-US"/>
        </w:rPr>
      </w:pPr>
      <w:proofErr w:type="spellStart"/>
      <w:r w:rsidRPr="0073079B">
        <w:rPr>
          <w:rFonts w:cs="Times New Roman"/>
          <w:lang w:val="en-US"/>
        </w:rPr>
        <w:t>Kuijper</w:t>
      </w:r>
      <w:proofErr w:type="spellEnd"/>
      <w:r w:rsidRPr="0073079B">
        <w:rPr>
          <w:rFonts w:cs="Times New Roman"/>
          <w:lang w:val="en-US"/>
        </w:rPr>
        <w:t xml:space="preserve">, D. P., Sahlén, E., </w:t>
      </w:r>
      <w:proofErr w:type="spellStart"/>
      <w:r w:rsidRPr="0073079B">
        <w:rPr>
          <w:rFonts w:cs="Times New Roman"/>
          <w:lang w:val="en-US"/>
        </w:rPr>
        <w:t>Elmhagen</w:t>
      </w:r>
      <w:proofErr w:type="spellEnd"/>
      <w:r w:rsidRPr="0073079B">
        <w:rPr>
          <w:rFonts w:cs="Times New Roman"/>
          <w:lang w:val="en-US"/>
        </w:rPr>
        <w:t xml:space="preserve">, B., </w:t>
      </w:r>
      <w:proofErr w:type="spellStart"/>
      <w:r w:rsidRPr="0073079B">
        <w:rPr>
          <w:rFonts w:cs="Times New Roman"/>
          <w:lang w:val="en-US"/>
        </w:rPr>
        <w:t>Chamaillé</w:t>
      </w:r>
      <w:proofErr w:type="spellEnd"/>
      <w:r w:rsidRPr="0073079B">
        <w:rPr>
          <w:rFonts w:cs="Times New Roman"/>
          <w:lang w:val="en-US"/>
        </w:rPr>
        <w:t xml:space="preserve">-Jammes, S., Sand, H., Lone, K., &amp; </w:t>
      </w:r>
      <w:proofErr w:type="spellStart"/>
      <w:r w:rsidRPr="0073079B">
        <w:rPr>
          <w:rFonts w:cs="Times New Roman"/>
          <w:lang w:val="en-US"/>
        </w:rPr>
        <w:t>Cromsigt</w:t>
      </w:r>
      <w:proofErr w:type="spellEnd"/>
      <w:r w:rsidRPr="0073079B">
        <w:rPr>
          <w:rFonts w:cs="Times New Roman"/>
          <w:lang w:val="en-US"/>
        </w:rPr>
        <w:t xml:space="preserve">, J. P. (2016). Paws without claws? Ecological effects of large carnivores in anthropogenic landscapes. </w:t>
      </w:r>
      <w:r w:rsidRPr="0073079B">
        <w:rPr>
          <w:rFonts w:cs="Times New Roman"/>
          <w:i/>
          <w:lang w:val="en-US"/>
        </w:rPr>
        <w:t>Proceedings of the Royal Society Biological Sciences,</w:t>
      </w:r>
      <w:r w:rsidRPr="0073079B">
        <w:rPr>
          <w:rFonts w:cs="Times New Roman"/>
          <w:lang w:val="en-US"/>
        </w:rPr>
        <w:t xml:space="preserve"> </w:t>
      </w:r>
      <w:r w:rsidRPr="0073079B">
        <w:rPr>
          <w:rFonts w:cs="Times New Roman"/>
          <w:i/>
          <w:lang w:val="en-US"/>
        </w:rPr>
        <w:t>283</w:t>
      </w:r>
      <w:r w:rsidRPr="0073079B">
        <w:rPr>
          <w:rFonts w:cs="Times New Roman"/>
          <w:lang w:val="en-US"/>
        </w:rPr>
        <w:t>(1841), 20161625</w:t>
      </w:r>
      <w:r w:rsidR="00520920">
        <w:rPr>
          <w:rFonts w:cs="Times New Roman"/>
          <w:lang w:val="en-US"/>
        </w:rPr>
        <w:t xml:space="preserve"> </w:t>
      </w:r>
      <w:hyperlink r:id="rId189" w:history="1">
        <w:r w:rsidR="00520920" w:rsidRPr="00424E65">
          <w:rPr>
            <w:rStyle w:val="Hyperlink"/>
            <w:rFonts w:cs="Times New Roman"/>
            <w:lang w:val="en-US"/>
          </w:rPr>
          <w:t>https://doi.org/10.1098/rspb.2016.1625</w:t>
        </w:r>
      </w:hyperlink>
      <w:r w:rsidR="00520920">
        <w:rPr>
          <w:rFonts w:cs="Times New Roman"/>
          <w:lang w:val="en-US"/>
        </w:rPr>
        <w:t xml:space="preserve"> </w:t>
      </w:r>
    </w:p>
    <w:p w14:paraId="309A0289" w14:textId="0A05C50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Kumar, P., Sinha, S., Dobriyal, M., Pandey, A. K., Tomar, R., &amp; Rani, M. (2020). </w:t>
      </w:r>
      <w:r w:rsidR="00520920" w:rsidRPr="0073079B">
        <w:rPr>
          <w:rFonts w:cs="Times New Roman"/>
        </w:rPr>
        <w:t>Modelling</w:t>
      </w:r>
      <w:r w:rsidRPr="0073079B">
        <w:rPr>
          <w:rFonts w:cs="Times New Roman"/>
        </w:rPr>
        <w:t xml:space="preserve"> potential suitable tiger habitat in </w:t>
      </w:r>
      <w:proofErr w:type="spellStart"/>
      <w:r w:rsidRPr="0073079B">
        <w:rPr>
          <w:rFonts w:cs="Times New Roman"/>
        </w:rPr>
        <w:t>sariska</w:t>
      </w:r>
      <w:proofErr w:type="spellEnd"/>
      <w:r w:rsidRPr="0073079B">
        <w:rPr>
          <w:rFonts w:cs="Times New Roman"/>
        </w:rPr>
        <w:t xml:space="preserve"> national park (India) using habitat suitability and integrated geospatial approach. </w:t>
      </w:r>
      <w:r w:rsidRPr="0073079B">
        <w:rPr>
          <w:rFonts w:cs="Times New Roman"/>
          <w:i/>
          <w:iCs/>
        </w:rPr>
        <w:t>Int</w:t>
      </w:r>
      <w:r w:rsidR="00CD2FBB">
        <w:rPr>
          <w:rFonts w:cs="Times New Roman"/>
          <w:i/>
          <w:iCs/>
        </w:rPr>
        <w:t>ernational</w:t>
      </w:r>
      <w:r w:rsidRPr="0073079B">
        <w:rPr>
          <w:rFonts w:cs="Times New Roman"/>
          <w:i/>
          <w:iCs/>
        </w:rPr>
        <w:t xml:space="preserve"> J</w:t>
      </w:r>
      <w:r w:rsidR="00CD2FBB">
        <w:rPr>
          <w:rFonts w:cs="Times New Roman"/>
          <w:i/>
          <w:iCs/>
        </w:rPr>
        <w:t>ournal</w:t>
      </w:r>
      <w:r w:rsidRPr="0073079B">
        <w:rPr>
          <w:rFonts w:cs="Times New Roman"/>
          <w:i/>
          <w:iCs/>
        </w:rPr>
        <w:t xml:space="preserve"> Environ</w:t>
      </w:r>
      <w:r w:rsidR="00CD2FBB">
        <w:rPr>
          <w:rFonts w:cs="Times New Roman"/>
          <w:i/>
          <w:iCs/>
        </w:rPr>
        <w:t xml:space="preserve">mental </w:t>
      </w:r>
      <w:r w:rsidRPr="0073079B">
        <w:rPr>
          <w:rFonts w:cs="Times New Roman"/>
          <w:i/>
          <w:iCs/>
        </w:rPr>
        <w:t>Sci</w:t>
      </w:r>
      <w:r w:rsidR="00CD2FBB">
        <w:rPr>
          <w:rFonts w:cs="Times New Roman"/>
          <w:i/>
          <w:iCs/>
        </w:rPr>
        <w:t>ence</w:t>
      </w:r>
      <w:r w:rsidRPr="0073079B">
        <w:rPr>
          <w:rFonts w:cs="Times New Roman"/>
        </w:rPr>
        <w:t>, 52-62.</w:t>
      </w:r>
      <w:r w:rsidR="00520920">
        <w:rPr>
          <w:rFonts w:cs="Times New Roman"/>
        </w:rPr>
        <w:t xml:space="preserve"> </w:t>
      </w:r>
      <w:hyperlink r:id="rId190" w:history="1">
        <w:r w:rsidR="00520920" w:rsidRPr="00424E65">
          <w:rPr>
            <w:rStyle w:val="Hyperlink"/>
            <w:rFonts w:cs="Times New Roman"/>
          </w:rPr>
          <w:t>https://doi.org/10.53390/ijes.v11i2.4</w:t>
        </w:r>
      </w:hyperlink>
      <w:r w:rsidR="00520920">
        <w:rPr>
          <w:rFonts w:cs="Times New Roman"/>
        </w:rPr>
        <w:t xml:space="preserve"> </w:t>
      </w:r>
    </w:p>
    <w:p w14:paraId="1F60117F" w14:textId="526E1051" w:rsidR="00416DFA" w:rsidRPr="0073079B" w:rsidRDefault="00416DFA">
      <w:pPr>
        <w:pStyle w:val="NoSpacing"/>
        <w:numPr>
          <w:ilvl w:val="0"/>
          <w:numId w:val="28"/>
        </w:numPr>
        <w:spacing w:line="360" w:lineRule="auto"/>
        <w:jc w:val="both"/>
        <w:rPr>
          <w:rFonts w:cs="Times New Roman"/>
        </w:rPr>
      </w:pPr>
      <w:r w:rsidRPr="0073079B">
        <w:rPr>
          <w:rFonts w:cs="Times New Roman"/>
        </w:rPr>
        <w:t>Lavania, P., Dobriyal, M., Srivastav, M., Singh, A. K., Singh, K. K., Tirki, A. S., ... &amp; Kumar, P. (2024). Assessing tiger habitat suitability and population dynamics in panna tiger reserve with MCDA techniques. </w:t>
      </w:r>
      <w:r w:rsidRPr="0073079B">
        <w:rPr>
          <w:rFonts w:cs="Times New Roman"/>
          <w:i/>
          <w:iCs/>
        </w:rPr>
        <w:t>Environment, Development and Sustainability</w:t>
      </w:r>
      <w:r w:rsidRPr="0073079B">
        <w:rPr>
          <w:rFonts w:cs="Times New Roman"/>
        </w:rPr>
        <w:t>, 1-23.</w:t>
      </w:r>
      <w:r w:rsidR="00520920">
        <w:rPr>
          <w:rFonts w:cs="Times New Roman"/>
        </w:rPr>
        <w:t xml:space="preserve"> </w:t>
      </w:r>
      <w:hyperlink r:id="rId191" w:history="1">
        <w:r w:rsidR="00520920" w:rsidRPr="00424E65">
          <w:rPr>
            <w:rStyle w:val="Hyperlink"/>
            <w:rFonts w:cs="Times New Roman"/>
          </w:rPr>
          <w:t>https://doi.org/10.1007/s10668-024-05880-z</w:t>
        </w:r>
      </w:hyperlink>
      <w:r w:rsidR="00520920">
        <w:rPr>
          <w:rFonts w:cs="Times New Roman"/>
        </w:rPr>
        <w:t xml:space="preserve"> </w:t>
      </w:r>
    </w:p>
    <w:p w14:paraId="438BF2CE" w14:textId="060CD803" w:rsidR="00416DFA" w:rsidRPr="0073079B" w:rsidRDefault="00416DFA">
      <w:pPr>
        <w:pStyle w:val="NoSpacing"/>
        <w:numPr>
          <w:ilvl w:val="0"/>
          <w:numId w:val="28"/>
        </w:numPr>
        <w:spacing w:line="360" w:lineRule="auto"/>
        <w:jc w:val="both"/>
        <w:rPr>
          <w:rFonts w:cs="Times New Roman"/>
          <w:shd w:val="clear" w:color="auto" w:fill="FFFFFF"/>
        </w:rPr>
      </w:pPr>
      <w:r w:rsidRPr="0073079B">
        <w:rPr>
          <w:rFonts w:cs="Times New Roman"/>
          <w:shd w:val="clear" w:color="auto" w:fill="FFFFFF"/>
        </w:rPr>
        <w:t>Lindstrom, M. J., &amp; Bartling, H. (Eds.). (2003). </w:t>
      </w:r>
      <w:r w:rsidRPr="00520920">
        <w:rPr>
          <w:rFonts w:cs="Times New Roman"/>
          <w:shd w:val="clear" w:color="auto" w:fill="FFFFFF"/>
        </w:rPr>
        <w:t>Suburban sprawl: Culture, theory, and politics</w:t>
      </w:r>
      <w:r w:rsidRPr="0073079B">
        <w:rPr>
          <w:rFonts w:cs="Times New Roman"/>
          <w:shd w:val="clear" w:color="auto" w:fill="FFFFFF"/>
        </w:rPr>
        <w:t xml:space="preserve">. </w:t>
      </w:r>
      <w:r w:rsidRPr="00CD2FBB">
        <w:rPr>
          <w:rFonts w:cs="Times New Roman"/>
          <w:i/>
          <w:iCs/>
          <w:shd w:val="clear" w:color="auto" w:fill="FFFFFF"/>
        </w:rPr>
        <w:t>Bloomsbury Publishing PLC</w:t>
      </w:r>
      <w:r w:rsidRPr="0073079B">
        <w:rPr>
          <w:rFonts w:cs="Times New Roman"/>
          <w:shd w:val="clear" w:color="auto" w:fill="FFFFFF"/>
        </w:rPr>
        <w:t>.</w:t>
      </w:r>
      <w:r w:rsidR="00520920">
        <w:rPr>
          <w:rFonts w:cs="Times New Roman"/>
          <w:shd w:val="clear" w:color="auto" w:fill="FFFFFF"/>
        </w:rPr>
        <w:t xml:space="preserve"> </w:t>
      </w:r>
      <w:hyperlink r:id="rId192" w:history="1">
        <w:r w:rsidR="00520920" w:rsidRPr="00424E65">
          <w:rPr>
            <w:rStyle w:val="Hyperlink"/>
            <w:rFonts w:cs="Times New Roman"/>
            <w:shd w:val="clear" w:color="auto" w:fill="FFFFFF"/>
          </w:rPr>
          <w:t>https://doi.org/10.1177/0275074006291679</w:t>
        </w:r>
      </w:hyperlink>
      <w:r w:rsidR="00520920">
        <w:rPr>
          <w:rFonts w:cs="Times New Roman"/>
          <w:shd w:val="clear" w:color="auto" w:fill="FFFFFF"/>
        </w:rPr>
        <w:t xml:space="preserve"> </w:t>
      </w:r>
    </w:p>
    <w:p w14:paraId="6AEE8F1E" w14:textId="77777777" w:rsidR="00416DFA" w:rsidRPr="0073079B" w:rsidRDefault="00416DFA">
      <w:pPr>
        <w:pStyle w:val="NoSpacing"/>
        <w:numPr>
          <w:ilvl w:val="0"/>
          <w:numId w:val="28"/>
        </w:numPr>
        <w:spacing w:line="360" w:lineRule="auto"/>
        <w:jc w:val="both"/>
        <w:rPr>
          <w:rFonts w:cs="Times New Roman"/>
          <w:shd w:val="clear" w:color="auto" w:fill="FFFFFF"/>
        </w:rPr>
      </w:pPr>
      <w:r w:rsidRPr="0073079B">
        <w:rPr>
          <w:rFonts w:cs="Times New Roman"/>
          <w:shd w:val="clear" w:color="auto" w:fill="FFFFFF"/>
        </w:rPr>
        <w:t>Linnell, J. D., Odden, J., Smith, M. E., Aanes, R., &amp; Swenson, J. E. (1999). Large carnivores that kill livestock: do “problem individuals” really exist. </w:t>
      </w:r>
      <w:r w:rsidRPr="00850C0F">
        <w:rPr>
          <w:rFonts w:cs="Times New Roman"/>
          <w:i/>
          <w:shd w:val="clear" w:color="auto" w:fill="FFFFFF"/>
        </w:rPr>
        <w:t>Wildlife Society Bulletin</w:t>
      </w:r>
      <w:r w:rsidRPr="0073079B">
        <w:rPr>
          <w:rFonts w:cs="Times New Roman"/>
          <w:shd w:val="clear" w:color="auto" w:fill="FFFFFF"/>
        </w:rPr>
        <w:t>, </w:t>
      </w:r>
      <w:r w:rsidRPr="0073079B">
        <w:rPr>
          <w:rFonts w:cs="Times New Roman"/>
          <w:iCs/>
          <w:shd w:val="clear" w:color="auto" w:fill="FFFFFF"/>
        </w:rPr>
        <w:t>27</w:t>
      </w:r>
      <w:r w:rsidRPr="0073079B">
        <w:rPr>
          <w:rFonts w:cs="Times New Roman"/>
          <w:shd w:val="clear" w:color="auto" w:fill="FFFFFF"/>
        </w:rPr>
        <w:t>(3), 698-705.</w:t>
      </w:r>
    </w:p>
    <w:p w14:paraId="5CF55A46" w14:textId="605E1554" w:rsidR="00416DFA" w:rsidRPr="0073079B" w:rsidRDefault="00416DFA">
      <w:pPr>
        <w:pStyle w:val="NoSpacing"/>
        <w:numPr>
          <w:ilvl w:val="0"/>
          <w:numId w:val="28"/>
        </w:numPr>
        <w:spacing w:line="360" w:lineRule="auto"/>
        <w:jc w:val="both"/>
        <w:rPr>
          <w:rFonts w:cs="Times New Roman"/>
        </w:rPr>
      </w:pPr>
      <w:r w:rsidRPr="0073079B">
        <w:rPr>
          <w:rFonts w:cs="Times New Roman"/>
        </w:rPr>
        <w:lastRenderedPageBreak/>
        <w:t>Madden, F. (2004). Creating coexistence between humans and wildlife: global perspectives on local efforts to address human–wildlife conflict. </w:t>
      </w:r>
      <w:r w:rsidRPr="0073079B">
        <w:rPr>
          <w:rFonts w:cs="Times New Roman"/>
          <w:i/>
          <w:iCs/>
        </w:rPr>
        <w:t>Human dimensions of wildlife</w:t>
      </w:r>
      <w:r w:rsidRPr="0073079B">
        <w:rPr>
          <w:rFonts w:cs="Times New Roman"/>
        </w:rPr>
        <w:t>, </w:t>
      </w:r>
      <w:r w:rsidRPr="0073079B">
        <w:rPr>
          <w:rFonts w:cs="Times New Roman"/>
          <w:i/>
          <w:iCs/>
        </w:rPr>
        <w:t>9</w:t>
      </w:r>
      <w:r w:rsidRPr="0073079B">
        <w:rPr>
          <w:rFonts w:cs="Times New Roman"/>
        </w:rPr>
        <w:t>(4), 247-257.</w:t>
      </w:r>
      <w:r w:rsidR="00850C0F">
        <w:rPr>
          <w:rFonts w:cs="Times New Roman"/>
        </w:rPr>
        <w:t xml:space="preserve"> </w:t>
      </w:r>
      <w:hyperlink r:id="rId193" w:history="1">
        <w:r w:rsidR="00850C0F" w:rsidRPr="00424E65">
          <w:rPr>
            <w:rStyle w:val="Hyperlink"/>
            <w:rFonts w:cs="Times New Roman"/>
          </w:rPr>
          <w:t>https://doi.org/10.1080/10871200490505675</w:t>
        </w:r>
      </w:hyperlink>
      <w:r w:rsidR="00850C0F">
        <w:rPr>
          <w:rFonts w:cs="Times New Roman"/>
        </w:rPr>
        <w:t xml:space="preserve"> </w:t>
      </w:r>
    </w:p>
    <w:p w14:paraId="4B950A51"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Maddox T.M., (2002). The ecology of cheetahs and other large carnivores in a pastoralist dominated buffer zone, PhD Thesis, University College, London</w:t>
      </w:r>
    </w:p>
    <w:p w14:paraId="2FB9ABEE" w14:textId="17E125C5" w:rsidR="00416DFA" w:rsidRPr="0073079B" w:rsidRDefault="00416DFA">
      <w:pPr>
        <w:pStyle w:val="NoSpacing"/>
        <w:numPr>
          <w:ilvl w:val="0"/>
          <w:numId w:val="28"/>
        </w:numPr>
        <w:spacing w:line="360" w:lineRule="auto"/>
        <w:jc w:val="both"/>
        <w:rPr>
          <w:rFonts w:cs="Times New Roman"/>
        </w:rPr>
      </w:pPr>
      <w:r w:rsidRPr="0073079B">
        <w:rPr>
          <w:rFonts w:cs="Times New Roman"/>
        </w:rPr>
        <w:t>Magle, S.B., Hunt, V.M., Vernon M., Crooks, K.R., (2012). Urban wildlife research: Past, present, and future</w:t>
      </w:r>
      <w:r w:rsidR="00850C0F">
        <w:rPr>
          <w:rFonts w:cs="Times New Roman"/>
        </w:rPr>
        <w:t>.</w:t>
      </w:r>
      <w:r w:rsidRPr="0073079B">
        <w:rPr>
          <w:rFonts w:cs="Times New Roman"/>
        </w:rPr>
        <w:t xml:space="preserve"> </w:t>
      </w:r>
      <w:r w:rsidRPr="00850C0F">
        <w:rPr>
          <w:rFonts w:cs="Times New Roman"/>
          <w:i/>
          <w:iCs/>
        </w:rPr>
        <w:t>Biological Conservation</w:t>
      </w:r>
      <w:r w:rsidRPr="0073079B">
        <w:rPr>
          <w:rFonts w:cs="Times New Roman"/>
        </w:rPr>
        <w:t>, Vol. 155, 23-32.</w:t>
      </w:r>
      <w:r w:rsidR="00850C0F">
        <w:rPr>
          <w:rFonts w:cs="Times New Roman"/>
        </w:rPr>
        <w:t xml:space="preserve"> </w:t>
      </w:r>
      <w:hyperlink r:id="rId194" w:history="1">
        <w:r w:rsidR="00850C0F" w:rsidRPr="00424E65">
          <w:rPr>
            <w:rStyle w:val="Hyperlink"/>
            <w:rFonts w:cs="Times New Roman"/>
          </w:rPr>
          <w:t>https://doi.org/10.1016/j.biocon.2012.06.018</w:t>
        </w:r>
      </w:hyperlink>
      <w:r w:rsidR="00850C0F">
        <w:rPr>
          <w:rFonts w:cs="Times New Roman"/>
        </w:rPr>
        <w:t xml:space="preserve"> </w:t>
      </w:r>
    </w:p>
    <w:p w14:paraId="01058F86" w14:textId="738C2F80"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Manfredo, M. J., &amp; Dayer, A. A. (2004). Concepts for exploring the social aspects of human–wildlife conflict in a global context. </w:t>
      </w:r>
      <w:r w:rsidRPr="0073079B">
        <w:rPr>
          <w:rFonts w:cs="Times New Roman"/>
          <w:i/>
          <w:iCs/>
        </w:rPr>
        <w:t>Human Dimensions of Wildlife</w:t>
      </w:r>
      <w:r w:rsidRPr="0073079B">
        <w:rPr>
          <w:rFonts w:cs="Times New Roman"/>
        </w:rPr>
        <w:t>, </w:t>
      </w:r>
      <w:r w:rsidRPr="0073079B">
        <w:rPr>
          <w:rFonts w:cs="Times New Roman"/>
          <w:i/>
          <w:iCs/>
        </w:rPr>
        <w:t>9</w:t>
      </w:r>
      <w:r w:rsidRPr="0073079B">
        <w:rPr>
          <w:rFonts w:cs="Times New Roman"/>
        </w:rPr>
        <w:t>(4), 1-20.</w:t>
      </w:r>
      <w:r w:rsidR="00850C0F">
        <w:rPr>
          <w:rFonts w:cs="Times New Roman"/>
        </w:rPr>
        <w:t xml:space="preserve"> </w:t>
      </w:r>
      <w:hyperlink r:id="rId195" w:history="1">
        <w:r w:rsidR="00850C0F" w:rsidRPr="00424E65">
          <w:rPr>
            <w:rStyle w:val="Hyperlink"/>
            <w:rFonts w:cs="Times New Roman"/>
          </w:rPr>
          <w:t>https://doi.org/10.1080/10871200490505765</w:t>
        </w:r>
      </w:hyperlink>
      <w:r w:rsidR="00850C0F">
        <w:rPr>
          <w:rFonts w:cs="Times New Roman"/>
        </w:rPr>
        <w:t xml:space="preserve"> </w:t>
      </w:r>
    </w:p>
    <w:p w14:paraId="4D5FB4C9" w14:textId="55E79296"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Manly, B. F. L., McDonald, L., Thomas, D. L., McDonald, T. L., &amp; Erickson, W. P. (2002). </w:t>
      </w:r>
      <w:r w:rsidRPr="00CD2FBB">
        <w:rPr>
          <w:rFonts w:cs="Times New Roman"/>
          <w:lang w:val="en-US"/>
        </w:rPr>
        <w:t>Resource selection by animals: statistical design and analysis for field studies</w:t>
      </w:r>
      <w:r w:rsidRPr="0073079B">
        <w:rPr>
          <w:rFonts w:cs="Times New Roman"/>
          <w:lang w:val="en-US"/>
        </w:rPr>
        <w:t xml:space="preserve">. </w:t>
      </w:r>
      <w:r w:rsidRPr="00CD2FBB">
        <w:rPr>
          <w:rFonts w:cs="Times New Roman"/>
          <w:i/>
          <w:iCs/>
          <w:lang w:val="en-US"/>
        </w:rPr>
        <w:t>Springer Science &amp; Business Media</w:t>
      </w:r>
      <w:r w:rsidRPr="0073079B">
        <w:rPr>
          <w:rFonts w:cs="Times New Roman"/>
          <w:lang w:val="en-US"/>
        </w:rPr>
        <w:t xml:space="preserve">. </w:t>
      </w:r>
      <w:hyperlink r:id="rId196" w:history="1">
        <w:r w:rsidR="00850C0F" w:rsidRPr="00424E65">
          <w:rPr>
            <w:rStyle w:val="Hyperlink"/>
            <w:rFonts w:cs="Times New Roman"/>
            <w:lang w:val="en-US"/>
          </w:rPr>
          <w:t>https://doi.org/10.2307/5247</w:t>
        </w:r>
      </w:hyperlink>
      <w:r w:rsidR="00850C0F">
        <w:rPr>
          <w:rFonts w:cs="Times New Roman"/>
          <w:lang w:val="en-US"/>
        </w:rPr>
        <w:t xml:space="preserve"> </w:t>
      </w:r>
    </w:p>
    <w:p w14:paraId="6BA76A32" w14:textId="52B1A4D6"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Marker, L. L., </w:t>
      </w:r>
      <w:proofErr w:type="spellStart"/>
      <w:r w:rsidRPr="0073079B">
        <w:rPr>
          <w:rFonts w:cs="Times New Roman"/>
        </w:rPr>
        <w:t>Muntifering</w:t>
      </w:r>
      <w:proofErr w:type="spellEnd"/>
      <w:r w:rsidRPr="0073079B">
        <w:rPr>
          <w:rFonts w:cs="Times New Roman"/>
        </w:rPr>
        <w:t>, J. R., Dickman, A. J., Mills, M. G. L., &amp; Macdonald, D. W. (2003). Quantifying prey preferences of free-ranging Namibian cheetahs. </w:t>
      </w:r>
      <w:r w:rsidRPr="0073079B">
        <w:rPr>
          <w:rFonts w:cs="Times New Roman"/>
          <w:i/>
          <w:iCs/>
        </w:rPr>
        <w:t>South African Journal of Wildlife Research</w:t>
      </w:r>
      <w:r w:rsidRPr="0073079B">
        <w:rPr>
          <w:rFonts w:cs="Times New Roman"/>
        </w:rPr>
        <w:t>, </w:t>
      </w:r>
      <w:r w:rsidRPr="0073079B">
        <w:rPr>
          <w:rFonts w:cs="Times New Roman"/>
          <w:i/>
          <w:iCs/>
        </w:rPr>
        <w:t>33</w:t>
      </w:r>
      <w:r w:rsidRPr="0073079B">
        <w:rPr>
          <w:rFonts w:cs="Times New Roman"/>
        </w:rPr>
        <w:t>(1), 43-53.</w:t>
      </w:r>
    </w:p>
    <w:p w14:paraId="10A1EA0A" w14:textId="5BC5A1B2"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Marker, L., Dickman, A., &amp; </w:t>
      </w:r>
      <w:r w:rsidR="00850C0F">
        <w:rPr>
          <w:rFonts w:cs="Times New Roman"/>
        </w:rPr>
        <w:t>Macdonald, D.,</w:t>
      </w:r>
      <w:r w:rsidRPr="0073079B">
        <w:rPr>
          <w:rFonts w:cs="Times New Roman"/>
        </w:rPr>
        <w:t xml:space="preserve"> (2005). </w:t>
      </w:r>
      <w:r w:rsidR="00850C0F">
        <w:rPr>
          <w:rFonts w:cs="Times New Roman"/>
        </w:rPr>
        <w:t>Perceived effectiveness of livestock</w:t>
      </w:r>
      <w:r w:rsidRPr="0073079B">
        <w:rPr>
          <w:rFonts w:cs="Times New Roman"/>
        </w:rPr>
        <w:t xml:space="preserve"> guarding dogs </w:t>
      </w:r>
      <w:r w:rsidR="00850C0F">
        <w:rPr>
          <w:rFonts w:cs="Times New Roman"/>
        </w:rPr>
        <w:t>placed</w:t>
      </w:r>
      <w:r w:rsidRPr="0073079B">
        <w:rPr>
          <w:rFonts w:cs="Times New Roman"/>
        </w:rPr>
        <w:t xml:space="preserve"> on Namibian farms. </w:t>
      </w:r>
      <w:r w:rsidR="00850C0F">
        <w:rPr>
          <w:rFonts w:cs="Times New Roman"/>
          <w:i/>
          <w:iCs/>
        </w:rPr>
        <w:t xml:space="preserve">Rangeland Ecology &amp; Management. </w:t>
      </w:r>
      <w:hyperlink r:id="rId197" w:history="1">
        <w:r w:rsidR="00850C0F" w:rsidRPr="00424E65">
          <w:rPr>
            <w:rStyle w:val="Hyperlink"/>
            <w:rFonts w:cs="Times New Roman"/>
            <w:i/>
            <w:iCs/>
          </w:rPr>
          <w:t>https://doi.org/10.2458/azu_rangelands_v58i4_macdonald</w:t>
        </w:r>
      </w:hyperlink>
      <w:r w:rsidR="00850C0F">
        <w:rPr>
          <w:rFonts w:cs="Times New Roman"/>
          <w:i/>
          <w:iCs/>
        </w:rPr>
        <w:t xml:space="preserve"> </w:t>
      </w:r>
    </w:p>
    <w:p w14:paraId="2E9C4E70" w14:textId="6E3610F4"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Massara, R. L., </w:t>
      </w:r>
      <w:proofErr w:type="spellStart"/>
      <w:r w:rsidRPr="0073079B">
        <w:rPr>
          <w:rFonts w:cs="Times New Roman"/>
          <w:lang w:val="en-US"/>
        </w:rPr>
        <w:t>Paschoal</w:t>
      </w:r>
      <w:proofErr w:type="spellEnd"/>
      <w:r w:rsidRPr="0073079B">
        <w:rPr>
          <w:rFonts w:cs="Times New Roman"/>
          <w:lang w:val="en-US"/>
        </w:rPr>
        <w:t xml:space="preserve">, A. M., Bailey, L. L., Doherty, P. F., Barreto, M. D., &amp; Chiarello, A. G. (2018). Effect of humans and pumas on the temporal activity of ocelots in protected areas of Atlantic Forest. </w:t>
      </w:r>
      <w:r w:rsidRPr="0073079B">
        <w:rPr>
          <w:rFonts w:cs="Times New Roman"/>
          <w:i/>
          <w:iCs/>
          <w:lang w:val="en-US"/>
        </w:rPr>
        <w:t>Mammalian Biology,</w:t>
      </w:r>
      <w:r w:rsidRPr="0073079B">
        <w:rPr>
          <w:rFonts w:cs="Times New Roman"/>
          <w:lang w:val="en-US"/>
        </w:rPr>
        <w:t xml:space="preserve"> </w:t>
      </w:r>
      <w:r w:rsidRPr="0073079B">
        <w:rPr>
          <w:rFonts w:cs="Times New Roman"/>
          <w:i/>
          <w:iCs/>
          <w:lang w:val="en-US"/>
        </w:rPr>
        <w:t>92</w:t>
      </w:r>
      <w:r w:rsidRPr="0073079B">
        <w:rPr>
          <w:rFonts w:cs="Times New Roman"/>
          <w:lang w:val="en-US"/>
        </w:rPr>
        <w:t xml:space="preserve">, 86-93. </w:t>
      </w:r>
      <w:hyperlink r:id="rId198" w:history="1">
        <w:r w:rsidR="00850C0F" w:rsidRPr="00424E65">
          <w:rPr>
            <w:rStyle w:val="Hyperlink"/>
            <w:rFonts w:cs="Times New Roman"/>
            <w:lang w:val="en-US"/>
          </w:rPr>
          <w:t>https://doi.org/10.1016/j.mambio.2018.04.009</w:t>
        </w:r>
      </w:hyperlink>
      <w:r w:rsidR="00850C0F">
        <w:rPr>
          <w:rFonts w:cs="Times New Roman"/>
          <w:lang w:val="en-US"/>
        </w:rPr>
        <w:t xml:space="preserve"> </w:t>
      </w:r>
    </w:p>
    <w:p w14:paraId="3D79D922" w14:textId="1FB5AD54" w:rsidR="00416DFA" w:rsidRPr="0073079B" w:rsidRDefault="00416DFA">
      <w:pPr>
        <w:pStyle w:val="NoSpacing"/>
        <w:numPr>
          <w:ilvl w:val="0"/>
          <w:numId w:val="28"/>
        </w:numPr>
        <w:spacing w:line="360" w:lineRule="auto"/>
        <w:jc w:val="both"/>
        <w:rPr>
          <w:rFonts w:cs="Times New Roman"/>
        </w:rPr>
      </w:pPr>
      <w:r w:rsidRPr="0073079B">
        <w:rPr>
          <w:rFonts w:cs="Times New Roman"/>
        </w:rPr>
        <w:t>Mathai M.V. (1999)</w:t>
      </w:r>
      <w:r w:rsidR="003C425A">
        <w:rPr>
          <w:rFonts w:cs="Times New Roman"/>
        </w:rPr>
        <w:t>.</w:t>
      </w:r>
      <w:r w:rsidRPr="0073079B">
        <w:rPr>
          <w:rFonts w:cs="Times New Roman"/>
        </w:rPr>
        <w:t xml:space="preserve"> Habitat Occupancy by Tiger Prey Species Across Anthropogenic Disturbance Regimes in Panna National Park, Madhya Pradesh, India</w:t>
      </w:r>
      <w:r w:rsidR="003C425A">
        <w:rPr>
          <w:rFonts w:cs="Times New Roman"/>
        </w:rPr>
        <w:t>.</w:t>
      </w:r>
      <w:r w:rsidRPr="0073079B">
        <w:rPr>
          <w:rFonts w:cs="Times New Roman"/>
        </w:rPr>
        <w:t xml:space="preserve"> Dissertation thesis</w:t>
      </w:r>
      <w:r w:rsidR="003C425A">
        <w:rPr>
          <w:rFonts w:cs="Times New Roman"/>
        </w:rPr>
        <w:t>.</w:t>
      </w:r>
      <w:r w:rsidRPr="0073079B">
        <w:rPr>
          <w:rFonts w:cs="Times New Roman"/>
        </w:rPr>
        <w:t xml:space="preserve"> Saurashtra University, Rajkot.</w:t>
      </w:r>
    </w:p>
    <w:p w14:paraId="068BBAE8"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McDonald, R. I., Colbert, M., Hamann, M., Simkin, R., &amp; Walsh, B. (2018). Nature in the urban century. </w:t>
      </w:r>
      <w:r w:rsidRPr="0073079B">
        <w:rPr>
          <w:rFonts w:cs="Times New Roman"/>
          <w:i/>
          <w:iCs/>
        </w:rPr>
        <w:t>The Nature Conservancy</w:t>
      </w:r>
      <w:r w:rsidRPr="0073079B">
        <w:rPr>
          <w:rFonts w:cs="Times New Roman"/>
        </w:rPr>
        <w:t>, 1-79.</w:t>
      </w:r>
    </w:p>
    <w:p w14:paraId="19164948" w14:textId="0D5A8E92"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McKinney, M.L. (2002). Urbanization, biodiversity and conservation. </w:t>
      </w:r>
      <w:proofErr w:type="spellStart"/>
      <w:r w:rsidRPr="00CD2FBB">
        <w:rPr>
          <w:rFonts w:cs="Times New Roman"/>
          <w:i/>
        </w:rPr>
        <w:t>BioScience</w:t>
      </w:r>
      <w:proofErr w:type="spellEnd"/>
      <w:r w:rsidRPr="0073079B">
        <w:rPr>
          <w:rFonts w:cs="Times New Roman"/>
          <w:iCs/>
        </w:rPr>
        <w:t xml:space="preserve"> </w:t>
      </w:r>
      <w:r w:rsidRPr="0073079B">
        <w:rPr>
          <w:rFonts w:cs="Times New Roman"/>
          <w:bCs/>
        </w:rPr>
        <w:t>52</w:t>
      </w:r>
      <w:r w:rsidRPr="0073079B">
        <w:rPr>
          <w:rFonts w:cs="Times New Roman"/>
        </w:rPr>
        <w:t>, 883–890.</w:t>
      </w:r>
      <w:r w:rsidR="00CD2FBB">
        <w:rPr>
          <w:rFonts w:cs="Times New Roman"/>
        </w:rPr>
        <w:t xml:space="preserve"> </w:t>
      </w:r>
      <w:hyperlink r:id="rId199" w:history="1">
        <w:r w:rsidR="00CD2FBB" w:rsidRPr="00424E65">
          <w:rPr>
            <w:rStyle w:val="Hyperlink"/>
            <w:rFonts w:cs="Times New Roman"/>
          </w:rPr>
          <w:t>https://doi.org/10.1641/0006-3568(2002)052[0883:ubac]2.0.co;2</w:t>
        </w:r>
      </w:hyperlink>
      <w:r w:rsidR="00CD2FBB">
        <w:rPr>
          <w:rFonts w:cs="Times New Roman"/>
        </w:rPr>
        <w:t xml:space="preserve"> </w:t>
      </w:r>
    </w:p>
    <w:p w14:paraId="0706064F" w14:textId="4B15B61B"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McKinney, M.L. (2006). Urbanization as a major cause of biotic homogenization. </w:t>
      </w:r>
      <w:r w:rsidRPr="00CD2FBB">
        <w:rPr>
          <w:rFonts w:cs="Times New Roman"/>
          <w:i/>
        </w:rPr>
        <w:t>Biol</w:t>
      </w:r>
      <w:r w:rsidR="00CD2FBB">
        <w:rPr>
          <w:rFonts w:cs="Times New Roman"/>
          <w:i/>
        </w:rPr>
        <w:t>ogical</w:t>
      </w:r>
      <w:r w:rsidRPr="00CD2FBB">
        <w:rPr>
          <w:rFonts w:cs="Times New Roman"/>
          <w:i/>
        </w:rPr>
        <w:t xml:space="preserve"> Conserv</w:t>
      </w:r>
      <w:r w:rsidR="00CD2FBB" w:rsidRPr="00CD2FBB">
        <w:rPr>
          <w:rFonts w:cs="Times New Roman"/>
          <w:i/>
        </w:rPr>
        <w:t>ation</w:t>
      </w:r>
      <w:r w:rsidRPr="0073079B">
        <w:rPr>
          <w:rFonts w:cs="Times New Roman"/>
          <w:iCs/>
        </w:rPr>
        <w:t xml:space="preserve">. </w:t>
      </w:r>
      <w:r w:rsidRPr="0073079B">
        <w:rPr>
          <w:rFonts w:cs="Times New Roman"/>
          <w:bCs/>
        </w:rPr>
        <w:t>127</w:t>
      </w:r>
      <w:r w:rsidRPr="0073079B">
        <w:rPr>
          <w:rFonts w:cs="Times New Roman"/>
        </w:rPr>
        <w:t>, 247– 260.</w:t>
      </w:r>
      <w:r w:rsidR="00CD2FBB">
        <w:rPr>
          <w:rFonts w:cs="Times New Roman"/>
        </w:rPr>
        <w:t xml:space="preserve"> </w:t>
      </w:r>
      <w:hyperlink r:id="rId200" w:history="1">
        <w:r w:rsidR="00CD2FBB" w:rsidRPr="00424E65">
          <w:rPr>
            <w:rStyle w:val="Hyperlink"/>
            <w:rFonts w:cs="Times New Roman"/>
          </w:rPr>
          <w:t>https://doi.org/10.1016/j.biocon.2005.09.005</w:t>
        </w:r>
      </w:hyperlink>
      <w:r w:rsidR="00CD2FBB">
        <w:rPr>
          <w:rFonts w:cs="Times New Roman"/>
        </w:rPr>
        <w:t xml:space="preserve"> </w:t>
      </w:r>
    </w:p>
    <w:p w14:paraId="0D2CAC31" w14:textId="4D65E210"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lastRenderedPageBreak/>
        <w:t xml:space="preserve">Miller, J.R.B., Jhala, Y.V., Jena, J., and Schmitz, O.J. (2015). Landscape-scale accessibility of livestock to tigers: implications of spatial grain for modelling predation risk to mitigate human-carnivore conflict. </w:t>
      </w:r>
      <w:r w:rsidRPr="00CD2FBB">
        <w:rPr>
          <w:rFonts w:cs="Times New Roman"/>
          <w:i/>
          <w:iCs/>
          <w:lang w:val="en-US"/>
        </w:rPr>
        <w:t>Ecological Evolution</w:t>
      </w:r>
      <w:r w:rsidRPr="0073079B">
        <w:rPr>
          <w:rFonts w:cs="Times New Roman"/>
          <w:lang w:val="en-US"/>
        </w:rPr>
        <w:t xml:space="preserve">. 2015; 5(6): 1354-1367. </w:t>
      </w:r>
      <w:hyperlink r:id="rId201" w:history="1">
        <w:r w:rsidR="00CD2FBB" w:rsidRPr="00424E65">
          <w:rPr>
            <w:rStyle w:val="Hyperlink"/>
            <w:rFonts w:cs="Times New Roman"/>
            <w:lang w:val="en-US"/>
          </w:rPr>
          <w:t>https://doi.org/10.1002/ece3.1440</w:t>
        </w:r>
      </w:hyperlink>
      <w:r w:rsidR="00CD2FBB">
        <w:rPr>
          <w:rFonts w:cs="Times New Roman"/>
          <w:lang w:val="en-US"/>
        </w:rPr>
        <w:t xml:space="preserve"> </w:t>
      </w:r>
      <w:r w:rsidRPr="0073079B">
        <w:rPr>
          <w:rFonts w:cs="Times New Roman"/>
          <w:lang w:val="en-US"/>
        </w:rPr>
        <w:t xml:space="preserve"> </w:t>
      </w:r>
    </w:p>
    <w:p w14:paraId="05D67CB7" w14:textId="548EAC7E"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Minor, E. S., &amp; Urban, D. L. (2008). A graph‐theory framework for evaluating landscape connectivity and conservation planning. </w:t>
      </w:r>
      <w:r w:rsidRPr="0073079B">
        <w:rPr>
          <w:rFonts w:cs="Times New Roman"/>
          <w:i/>
          <w:iCs/>
        </w:rPr>
        <w:t>Conservation biology</w:t>
      </w:r>
      <w:r w:rsidRPr="0073079B">
        <w:rPr>
          <w:rFonts w:cs="Times New Roman"/>
        </w:rPr>
        <w:t>, </w:t>
      </w:r>
      <w:r w:rsidRPr="0073079B">
        <w:rPr>
          <w:rFonts w:cs="Times New Roman"/>
          <w:i/>
          <w:iCs/>
        </w:rPr>
        <w:t>22</w:t>
      </w:r>
      <w:r w:rsidRPr="0073079B">
        <w:rPr>
          <w:rFonts w:cs="Times New Roman"/>
        </w:rPr>
        <w:t>(2), 297-307.</w:t>
      </w:r>
      <w:r w:rsidR="00CD2FBB">
        <w:rPr>
          <w:rFonts w:cs="Times New Roman"/>
        </w:rPr>
        <w:t xml:space="preserve"> </w:t>
      </w:r>
      <w:hyperlink r:id="rId202" w:history="1">
        <w:r w:rsidR="00CD2FBB" w:rsidRPr="00424E65">
          <w:rPr>
            <w:rStyle w:val="Hyperlink"/>
            <w:rFonts w:cs="Times New Roman"/>
          </w:rPr>
          <w:t>https://doi.org/10.1111/j.1523-1739.2007.00871.x</w:t>
        </w:r>
      </w:hyperlink>
      <w:r w:rsidR="00CD2FBB">
        <w:rPr>
          <w:rFonts w:cs="Times New Roman"/>
        </w:rPr>
        <w:t xml:space="preserve"> </w:t>
      </w:r>
    </w:p>
    <w:p w14:paraId="107B32B4"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Misra C., And M.D. Madhusudan (2003), Conserving Large Animals in Densely Populated Landscapes, </w:t>
      </w:r>
      <w:r w:rsidRPr="00CD2FBB">
        <w:rPr>
          <w:rFonts w:cs="Times New Roman"/>
          <w:i/>
          <w:iCs/>
        </w:rPr>
        <w:t>Battles over Nature</w:t>
      </w:r>
      <w:r w:rsidRPr="0073079B">
        <w:rPr>
          <w:rFonts w:cs="Times New Roman"/>
        </w:rPr>
        <w:t>; 31-54.</w:t>
      </w:r>
    </w:p>
    <w:p w14:paraId="6154DC09" w14:textId="345467B2"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Mitsova, D., Shuster, W., &amp; Wang, X. (2011). A cellular automata model of land cover change to integrate urban growth with open space conservation. </w:t>
      </w:r>
      <w:r w:rsidRPr="0073079B">
        <w:rPr>
          <w:rFonts w:cs="Times New Roman"/>
          <w:i/>
          <w:iCs/>
        </w:rPr>
        <w:t>Landscape and urban planning</w:t>
      </w:r>
      <w:r w:rsidRPr="0073079B">
        <w:rPr>
          <w:rFonts w:cs="Times New Roman"/>
        </w:rPr>
        <w:t>, </w:t>
      </w:r>
      <w:r w:rsidRPr="0073079B">
        <w:rPr>
          <w:rFonts w:cs="Times New Roman"/>
          <w:i/>
          <w:iCs/>
        </w:rPr>
        <w:t>99</w:t>
      </w:r>
      <w:r w:rsidRPr="0073079B">
        <w:rPr>
          <w:rFonts w:cs="Times New Roman"/>
        </w:rPr>
        <w:t>(2), 141-153.</w:t>
      </w:r>
      <w:r w:rsidR="00CD2FBB">
        <w:rPr>
          <w:rFonts w:cs="Times New Roman"/>
        </w:rPr>
        <w:t xml:space="preserve"> </w:t>
      </w:r>
      <w:hyperlink r:id="rId203" w:history="1">
        <w:r w:rsidR="00CD2FBB" w:rsidRPr="00424E65">
          <w:rPr>
            <w:rStyle w:val="Hyperlink"/>
            <w:rFonts w:cs="Times New Roman"/>
          </w:rPr>
          <w:t>https://doi.org/10.1016/j.landurbplan.2010.10.001</w:t>
        </w:r>
      </w:hyperlink>
      <w:r w:rsidR="00CD2FBB">
        <w:rPr>
          <w:rFonts w:cs="Times New Roman"/>
        </w:rPr>
        <w:t xml:space="preserve"> </w:t>
      </w:r>
    </w:p>
    <w:p w14:paraId="0F8A2B66" w14:textId="08480288" w:rsidR="00416DFA" w:rsidRPr="0073079B" w:rsidRDefault="00416DFA">
      <w:pPr>
        <w:pStyle w:val="NoSpacing"/>
        <w:numPr>
          <w:ilvl w:val="0"/>
          <w:numId w:val="28"/>
        </w:numPr>
        <w:spacing w:line="360" w:lineRule="auto"/>
        <w:jc w:val="both"/>
        <w:rPr>
          <w:rFonts w:cs="Times New Roman"/>
        </w:rPr>
      </w:pPr>
      <w:r w:rsidRPr="0073079B">
        <w:rPr>
          <w:rFonts w:cs="Times New Roman"/>
        </w:rPr>
        <w:t>Mondal, P., &amp; Nagendra, H. (2011). Trends of forest dynamics in tiger landscapes across Asia. </w:t>
      </w:r>
      <w:r w:rsidRPr="0073079B">
        <w:rPr>
          <w:rFonts w:cs="Times New Roman"/>
          <w:i/>
          <w:iCs/>
        </w:rPr>
        <w:t>Environmental Management</w:t>
      </w:r>
      <w:r w:rsidRPr="0073079B">
        <w:rPr>
          <w:rFonts w:cs="Times New Roman"/>
        </w:rPr>
        <w:t>, </w:t>
      </w:r>
      <w:r w:rsidRPr="0073079B">
        <w:rPr>
          <w:rFonts w:cs="Times New Roman"/>
          <w:i/>
          <w:iCs/>
        </w:rPr>
        <w:t>48</w:t>
      </w:r>
      <w:r w:rsidRPr="0073079B">
        <w:rPr>
          <w:rFonts w:cs="Times New Roman"/>
        </w:rPr>
        <w:t>(4), 781-794.</w:t>
      </w:r>
      <w:r w:rsidR="00CD2FBB">
        <w:rPr>
          <w:rFonts w:cs="Times New Roman"/>
        </w:rPr>
        <w:t xml:space="preserve"> </w:t>
      </w:r>
      <w:hyperlink r:id="rId204" w:history="1">
        <w:r w:rsidR="00CD2FBB" w:rsidRPr="00424E65">
          <w:rPr>
            <w:rStyle w:val="Hyperlink"/>
            <w:rFonts w:cs="Times New Roman"/>
          </w:rPr>
          <w:t>https://doi.org/10.1007/s00267-011-9720-6</w:t>
        </w:r>
      </w:hyperlink>
      <w:r w:rsidR="00CD2FBB">
        <w:rPr>
          <w:rFonts w:cs="Times New Roman"/>
        </w:rPr>
        <w:t xml:space="preserve"> </w:t>
      </w:r>
    </w:p>
    <w:p w14:paraId="42AFB1A2"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t>Mueller-</w:t>
      </w:r>
      <w:proofErr w:type="spellStart"/>
      <w:r w:rsidRPr="0073079B">
        <w:rPr>
          <w:rFonts w:cs="Times New Roman"/>
          <w:shd w:val="clear" w:color="auto" w:fill="FFFFFF"/>
        </w:rPr>
        <w:t>Dombois</w:t>
      </w:r>
      <w:proofErr w:type="spellEnd"/>
      <w:r w:rsidRPr="0073079B">
        <w:rPr>
          <w:rFonts w:cs="Times New Roman"/>
          <w:shd w:val="clear" w:color="auto" w:fill="FFFFFF"/>
        </w:rPr>
        <w:t xml:space="preserve">, D., &amp; Ellenberg, H. (1974). Aims and methods of vegetation ecology. </w:t>
      </w:r>
    </w:p>
    <w:p w14:paraId="693E7BED" w14:textId="77777777"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Mukherjee, A. (2009). Conflict and coexistence in a national park. </w:t>
      </w:r>
      <w:r w:rsidRPr="0073079B">
        <w:rPr>
          <w:rFonts w:cs="Times New Roman"/>
          <w:i/>
          <w:iCs/>
        </w:rPr>
        <w:t>Economic and Political Weekly</w:t>
      </w:r>
      <w:r w:rsidRPr="0073079B">
        <w:rPr>
          <w:rFonts w:cs="Times New Roman"/>
        </w:rPr>
        <w:t>, 52-59.</w:t>
      </w:r>
    </w:p>
    <w:p w14:paraId="1D251867" w14:textId="0EE3E754"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Mukherjee, S., Goyal, S. P., and Chellam, R. (1994). </w:t>
      </w:r>
      <w:proofErr w:type="spellStart"/>
      <w:r w:rsidRPr="0073079B">
        <w:rPr>
          <w:rFonts w:cs="Times New Roman"/>
          <w:lang w:val="en-US"/>
        </w:rPr>
        <w:t>Standarization</w:t>
      </w:r>
      <w:proofErr w:type="spellEnd"/>
      <w:r w:rsidRPr="0073079B">
        <w:rPr>
          <w:rFonts w:cs="Times New Roman"/>
          <w:lang w:val="en-US"/>
        </w:rPr>
        <w:t xml:space="preserve"> of scats analysis technique for leopard (</w:t>
      </w:r>
      <w:r w:rsidRPr="0073079B">
        <w:rPr>
          <w:rFonts w:cs="Times New Roman"/>
          <w:i/>
          <w:lang w:val="en-US"/>
        </w:rPr>
        <w:t xml:space="preserve">Panthera pardus </w:t>
      </w:r>
      <w:proofErr w:type="spellStart"/>
      <w:r w:rsidRPr="0073079B">
        <w:rPr>
          <w:rFonts w:cs="Times New Roman"/>
          <w:i/>
          <w:lang w:val="en-US"/>
        </w:rPr>
        <w:t>fusca</w:t>
      </w:r>
      <w:proofErr w:type="spellEnd"/>
      <w:r w:rsidRPr="0073079B">
        <w:rPr>
          <w:rFonts w:cs="Times New Roman"/>
          <w:lang w:val="en-US"/>
        </w:rPr>
        <w:t xml:space="preserve">) in Gir National Park, western India. </w:t>
      </w:r>
      <w:r w:rsidRPr="00CD2FBB">
        <w:rPr>
          <w:rFonts w:cs="Times New Roman"/>
          <w:i/>
          <w:iCs/>
          <w:lang w:val="en-US"/>
        </w:rPr>
        <w:t>Mammalia</w:t>
      </w:r>
      <w:r w:rsidRPr="0073079B">
        <w:rPr>
          <w:rFonts w:cs="Times New Roman"/>
          <w:lang w:val="en-US"/>
        </w:rPr>
        <w:t>, 58, 139–143.</w:t>
      </w:r>
      <w:r w:rsidR="00CD2FBB">
        <w:rPr>
          <w:rFonts w:cs="Times New Roman"/>
          <w:lang w:val="en-US"/>
        </w:rPr>
        <w:t xml:space="preserve"> </w:t>
      </w:r>
      <w:hyperlink r:id="rId205" w:history="1">
        <w:r w:rsidR="00CD2FBB" w:rsidRPr="00424E65">
          <w:rPr>
            <w:rStyle w:val="Hyperlink"/>
            <w:rFonts w:cs="Times New Roman"/>
            <w:lang w:val="en-US"/>
          </w:rPr>
          <w:t>https://doi.org/10.1515/mamm.1994.58.1.139</w:t>
        </w:r>
      </w:hyperlink>
      <w:r w:rsidR="00CD2FBB">
        <w:rPr>
          <w:rFonts w:cs="Times New Roman"/>
          <w:lang w:val="en-US"/>
        </w:rPr>
        <w:t xml:space="preserve"> </w:t>
      </w:r>
    </w:p>
    <w:p w14:paraId="3325F113" w14:textId="4B3A30E1" w:rsidR="00416DFA" w:rsidRPr="0073079B" w:rsidRDefault="00416DFA">
      <w:pPr>
        <w:pStyle w:val="NoSpacing"/>
        <w:numPr>
          <w:ilvl w:val="0"/>
          <w:numId w:val="28"/>
        </w:numPr>
        <w:spacing w:line="360" w:lineRule="auto"/>
        <w:jc w:val="both"/>
        <w:rPr>
          <w:rFonts w:cs="Times New Roman"/>
        </w:rPr>
      </w:pPr>
      <w:proofErr w:type="spellStart"/>
      <w:r w:rsidRPr="0073079B">
        <w:rPr>
          <w:rFonts w:cs="Times New Roman"/>
        </w:rPr>
        <w:t>Muntifering</w:t>
      </w:r>
      <w:proofErr w:type="spellEnd"/>
      <w:r w:rsidRPr="0073079B">
        <w:rPr>
          <w:rFonts w:cs="Times New Roman"/>
        </w:rPr>
        <w:t>, J. R., Dickman, A. J., Perlow, L. M., Hruska, T., Ryan, P. G., Marker, L. L., &amp; Jeo, R. M. (2006). Managing the matrix for large carnivores: a novel approach and perspective from cheetah (</w:t>
      </w:r>
      <w:r w:rsidRPr="00CD2FBB">
        <w:rPr>
          <w:rFonts w:cs="Times New Roman"/>
          <w:i/>
          <w:iCs/>
        </w:rPr>
        <w:t>Acinonyx jubatus)</w:t>
      </w:r>
      <w:r w:rsidRPr="0073079B">
        <w:rPr>
          <w:rFonts w:cs="Times New Roman"/>
        </w:rPr>
        <w:t xml:space="preserve"> habitat suitability modelling. </w:t>
      </w:r>
      <w:r w:rsidRPr="0073079B">
        <w:rPr>
          <w:rFonts w:cs="Times New Roman"/>
          <w:i/>
          <w:iCs/>
        </w:rPr>
        <w:t>Animal Conservation</w:t>
      </w:r>
      <w:r w:rsidRPr="0073079B">
        <w:rPr>
          <w:rFonts w:cs="Times New Roman"/>
        </w:rPr>
        <w:t>, </w:t>
      </w:r>
      <w:r w:rsidRPr="0073079B">
        <w:rPr>
          <w:rFonts w:cs="Times New Roman"/>
          <w:i/>
          <w:iCs/>
        </w:rPr>
        <w:t>9</w:t>
      </w:r>
      <w:r w:rsidRPr="0073079B">
        <w:rPr>
          <w:rFonts w:cs="Times New Roman"/>
        </w:rPr>
        <w:t>(1), 103-112.</w:t>
      </w:r>
      <w:r w:rsidR="00CD2FBB">
        <w:rPr>
          <w:rFonts w:cs="Times New Roman"/>
        </w:rPr>
        <w:t xml:space="preserve"> </w:t>
      </w:r>
      <w:hyperlink r:id="rId206" w:history="1">
        <w:r w:rsidR="00CD2FBB" w:rsidRPr="00424E65">
          <w:rPr>
            <w:rStyle w:val="Hyperlink"/>
            <w:rFonts w:cs="Times New Roman"/>
          </w:rPr>
          <w:t>https://doi.org/10.1111/j.1469-1795.2005.00008.x</w:t>
        </w:r>
      </w:hyperlink>
      <w:r w:rsidR="00CD2FBB">
        <w:rPr>
          <w:rFonts w:cs="Times New Roman"/>
        </w:rPr>
        <w:t xml:space="preserve"> </w:t>
      </w:r>
    </w:p>
    <w:p w14:paraId="519E2E95"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Myers, N. (1997). Global biodiversity II: losses and threats. </w:t>
      </w:r>
      <w:r w:rsidRPr="0073079B">
        <w:rPr>
          <w:rFonts w:cs="Times New Roman"/>
          <w:i/>
          <w:iCs/>
        </w:rPr>
        <w:t>Principles of conservation biology</w:t>
      </w:r>
      <w:r w:rsidRPr="0073079B">
        <w:rPr>
          <w:rFonts w:cs="Times New Roman"/>
        </w:rPr>
        <w:t>, 123-158.</w:t>
      </w:r>
    </w:p>
    <w:p w14:paraId="3C6DEB50" w14:textId="77777777"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Naha, D., Dash, S. K., Kupferman, C., Beasley, J. C., &amp; Sathyakumar, S. (2021). Movement behavior of a solitary large carnivore within a hotspot of human-wildlife conflicts in India. </w:t>
      </w:r>
      <w:r w:rsidRPr="0073079B">
        <w:rPr>
          <w:rFonts w:cs="Times New Roman"/>
          <w:i/>
          <w:iCs/>
          <w:lang w:val="en-US"/>
        </w:rPr>
        <w:t>Scientific Reports</w:t>
      </w:r>
      <w:r w:rsidRPr="0073079B">
        <w:rPr>
          <w:rFonts w:cs="Times New Roman"/>
          <w:lang w:val="en-US"/>
        </w:rPr>
        <w:t>, </w:t>
      </w:r>
      <w:r w:rsidRPr="0073079B">
        <w:rPr>
          <w:rFonts w:cs="Times New Roman"/>
          <w:i/>
          <w:iCs/>
          <w:lang w:val="en-US"/>
        </w:rPr>
        <w:t>11</w:t>
      </w:r>
      <w:r w:rsidRPr="0073079B">
        <w:rPr>
          <w:rFonts w:cs="Times New Roman"/>
          <w:lang w:val="en-US"/>
        </w:rPr>
        <w:t xml:space="preserve">(1), 3862. </w:t>
      </w:r>
      <w:hyperlink r:id="rId207" w:history="1">
        <w:r w:rsidRPr="0073079B">
          <w:rPr>
            <w:rStyle w:val="Hyperlink"/>
            <w:rFonts w:cs="Times New Roman"/>
            <w:lang w:val="en-US"/>
          </w:rPr>
          <w:t>https://doi.org/10.1038/s41598-021-83262-5</w:t>
        </w:r>
      </w:hyperlink>
    </w:p>
    <w:p w14:paraId="5FE92617" w14:textId="26F97468" w:rsidR="00416DFA" w:rsidRPr="0073079B" w:rsidRDefault="00416DFA">
      <w:pPr>
        <w:pStyle w:val="NoSpacing"/>
        <w:numPr>
          <w:ilvl w:val="0"/>
          <w:numId w:val="28"/>
        </w:numPr>
        <w:spacing w:line="360" w:lineRule="auto"/>
        <w:jc w:val="both"/>
        <w:rPr>
          <w:spacing w:val="-2"/>
        </w:rPr>
      </w:pPr>
      <w:r w:rsidRPr="0073079B">
        <w:rPr>
          <w:spacing w:val="-2"/>
        </w:rPr>
        <w:lastRenderedPageBreak/>
        <w:t xml:space="preserve">Newmark, W. D. (1996). </w:t>
      </w:r>
      <w:proofErr w:type="spellStart"/>
      <w:r w:rsidRPr="0073079B">
        <w:rPr>
          <w:spacing w:val="-2"/>
        </w:rPr>
        <w:t>Insularization</w:t>
      </w:r>
      <w:proofErr w:type="spellEnd"/>
      <w:r w:rsidRPr="0073079B">
        <w:rPr>
          <w:spacing w:val="-2"/>
        </w:rPr>
        <w:t xml:space="preserve"> of Tanzanian parks and the local extinction of large mammals. </w:t>
      </w:r>
      <w:r w:rsidRPr="0073079B">
        <w:rPr>
          <w:i/>
          <w:iCs/>
          <w:spacing w:val="-2"/>
        </w:rPr>
        <w:t>Conservation Biology</w:t>
      </w:r>
      <w:r w:rsidRPr="0073079B">
        <w:rPr>
          <w:spacing w:val="-2"/>
        </w:rPr>
        <w:t>, </w:t>
      </w:r>
      <w:r w:rsidRPr="0073079B">
        <w:rPr>
          <w:i/>
          <w:iCs/>
          <w:spacing w:val="-2"/>
        </w:rPr>
        <w:t>10</w:t>
      </w:r>
      <w:r w:rsidRPr="0073079B">
        <w:rPr>
          <w:spacing w:val="-2"/>
        </w:rPr>
        <w:t>(6), 1549-1556.</w:t>
      </w:r>
      <w:r w:rsidR="00CD2FBB">
        <w:rPr>
          <w:spacing w:val="-2"/>
        </w:rPr>
        <w:t xml:space="preserve"> </w:t>
      </w:r>
      <w:hyperlink r:id="rId208" w:history="1">
        <w:r w:rsidR="00CD2FBB" w:rsidRPr="00424E65">
          <w:rPr>
            <w:rStyle w:val="Hyperlink"/>
            <w:spacing w:val="-2"/>
          </w:rPr>
          <w:t>https://doi.org/10.1046/j.1523-1739.1996.10061549.x</w:t>
        </w:r>
      </w:hyperlink>
      <w:r w:rsidR="00CD2FBB">
        <w:rPr>
          <w:spacing w:val="-2"/>
        </w:rPr>
        <w:t xml:space="preserve"> </w:t>
      </w:r>
    </w:p>
    <w:p w14:paraId="0E672BE2" w14:textId="18A9CD3B"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Niemelä, J. (1999). Ecology and urban planning. </w:t>
      </w:r>
      <w:r w:rsidRPr="0073079B">
        <w:rPr>
          <w:rFonts w:cs="Times New Roman"/>
          <w:i/>
          <w:iCs/>
        </w:rPr>
        <w:t>Biodiversity &amp; Conservation</w:t>
      </w:r>
      <w:r w:rsidRPr="0073079B">
        <w:rPr>
          <w:rFonts w:cs="Times New Roman"/>
        </w:rPr>
        <w:t>, </w:t>
      </w:r>
      <w:r w:rsidRPr="0073079B">
        <w:rPr>
          <w:rFonts w:cs="Times New Roman"/>
          <w:i/>
          <w:iCs/>
        </w:rPr>
        <w:t>8</w:t>
      </w:r>
      <w:r w:rsidRPr="0073079B">
        <w:rPr>
          <w:rFonts w:cs="Times New Roman"/>
        </w:rPr>
        <w:t>(1), 119-131.</w:t>
      </w:r>
      <w:r w:rsidR="00CD2FBB">
        <w:rPr>
          <w:rFonts w:cs="Times New Roman"/>
        </w:rPr>
        <w:t xml:space="preserve"> </w:t>
      </w:r>
      <w:hyperlink r:id="rId209" w:history="1">
        <w:r w:rsidR="00CD2FBB" w:rsidRPr="00424E65">
          <w:rPr>
            <w:rStyle w:val="Hyperlink"/>
            <w:rFonts w:cs="Times New Roman"/>
          </w:rPr>
          <w:t>https://doi.org/10.1023/a:1008817325994</w:t>
        </w:r>
      </w:hyperlink>
      <w:r w:rsidR="00CD2FBB">
        <w:rPr>
          <w:rFonts w:cs="Times New Roman"/>
        </w:rPr>
        <w:t xml:space="preserve"> </w:t>
      </w:r>
    </w:p>
    <w:p w14:paraId="270B2351" w14:textId="41FE9301"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Nilon, C. H., &amp; Pais, R. C. (1997). Terrestrial vertebrates in urban ecosystems: developing hypotheses for the Gwynns Falls Watershed in Baltimore, Maryland. </w:t>
      </w:r>
      <w:r w:rsidRPr="0073079B">
        <w:rPr>
          <w:rFonts w:cs="Times New Roman"/>
          <w:i/>
          <w:iCs/>
        </w:rPr>
        <w:t>Urban Ecosystems</w:t>
      </w:r>
      <w:r w:rsidRPr="0073079B">
        <w:rPr>
          <w:rFonts w:cs="Times New Roman"/>
        </w:rPr>
        <w:t>, </w:t>
      </w:r>
      <w:r w:rsidRPr="0073079B">
        <w:rPr>
          <w:rFonts w:cs="Times New Roman"/>
          <w:i/>
          <w:iCs/>
        </w:rPr>
        <w:t>1</w:t>
      </w:r>
      <w:r w:rsidRPr="0073079B">
        <w:rPr>
          <w:rFonts w:cs="Times New Roman"/>
        </w:rPr>
        <w:t>(4), 247-257.</w:t>
      </w:r>
      <w:r w:rsidR="005262B5">
        <w:rPr>
          <w:rFonts w:cs="Times New Roman"/>
        </w:rPr>
        <w:t xml:space="preserve"> </w:t>
      </w:r>
      <w:hyperlink r:id="rId210" w:history="1">
        <w:r w:rsidR="005262B5" w:rsidRPr="00424E65">
          <w:rPr>
            <w:rStyle w:val="Hyperlink"/>
            <w:rFonts w:cs="Times New Roman"/>
          </w:rPr>
          <w:t>https://doi.org/10.1023/a:1018539914706</w:t>
        </w:r>
      </w:hyperlink>
      <w:r w:rsidR="005262B5">
        <w:rPr>
          <w:rFonts w:cs="Times New Roman"/>
        </w:rPr>
        <w:t xml:space="preserve"> </w:t>
      </w:r>
    </w:p>
    <w:p w14:paraId="7156A653" w14:textId="77777777" w:rsidR="00416DFA" w:rsidRPr="005262B5" w:rsidRDefault="00416DFA">
      <w:pPr>
        <w:pStyle w:val="NoSpacing"/>
        <w:numPr>
          <w:ilvl w:val="0"/>
          <w:numId w:val="28"/>
        </w:numPr>
        <w:spacing w:line="360" w:lineRule="auto"/>
        <w:jc w:val="both"/>
        <w:rPr>
          <w:rFonts w:cs="Times New Roman"/>
          <w:lang w:val="en-US"/>
        </w:rPr>
      </w:pPr>
      <w:r w:rsidRPr="005262B5">
        <w:rPr>
          <w:rFonts w:cs="Times New Roman"/>
        </w:rPr>
        <w:t xml:space="preserve">Niskanen, W. A. (Ed.). (2005). After Enron: Lessons for public policy. </w:t>
      </w:r>
      <w:r w:rsidRPr="005262B5">
        <w:rPr>
          <w:rFonts w:cs="Times New Roman"/>
          <w:i/>
          <w:iCs/>
        </w:rPr>
        <w:t>Bloomsbury Publishing PLC</w:t>
      </w:r>
      <w:r w:rsidRPr="005262B5">
        <w:rPr>
          <w:rFonts w:cs="Times New Roman"/>
        </w:rPr>
        <w:t>.</w:t>
      </w:r>
    </w:p>
    <w:p w14:paraId="2437BE6E" w14:textId="78CBA433"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Nyhus, P. J. 2016. Human–wildlife conflict and coexistence. </w:t>
      </w:r>
      <w:r w:rsidRPr="0073079B">
        <w:rPr>
          <w:rFonts w:cs="Times New Roman"/>
          <w:i/>
          <w:iCs/>
          <w:lang w:val="en-US"/>
        </w:rPr>
        <w:t>Annual review of environment and resources</w:t>
      </w:r>
      <w:r w:rsidRPr="0073079B">
        <w:rPr>
          <w:rFonts w:cs="Times New Roman"/>
          <w:lang w:val="en-US"/>
        </w:rPr>
        <w:t>, </w:t>
      </w:r>
      <w:r w:rsidRPr="0073079B">
        <w:rPr>
          <w:rFonts w:cs="Times New Roman"/>
          <w:i/>
          <w:iCs/>
          <w:lang w:val="en-US"/>
        </w:rPr>
        <w:t>41</w:t>
      </w:r>
      <w:r w:rsidRPr="0073079B">
        <w:rPr>
          <w:rFonts w:cs="Times New Roman"/>
          <w:lang w:val="en-US"/>
        </w:rPr>
        <w:t>(1), 143-171.</w:t>
      </w:r>
      <w:r w:rsidR="005262B5">
        <w:rPr>
          <w:rFonts w:cs="Times New Roman"/>
          <w:lang w:val="en-US"/>
        </w:rPr>
        <w:t xml:space="preserve"> </w:t>
      </w:r>
      <w:hyperlink r:id="rId211" w:history="1">
        <w:r w:rsidR="005262B5" w:rsidRPr="00424E65">
          <w:rPr>
            <w:rStyle w:val="Hyperlink"/>
            <w:rFonts w:cs="Times New Roman"/>
            <w:lang w:val="en-US"/>
          </w:rPr>
          <w:t>https://doi.org/10.1146/annurev-environ-110615-085634</w:t>
        </w:r>
      </w:hyperlink>
      <w:r w:rsidR="005262B5">
        <w:rPr>
          <w:rFonts w:cs="Times New Roman"/>
          <w:lang w:val="en-US"/>
        </w:rPr>
        <w:t xml:space="preserve"> </w:t>
      </w:r>
    </w:p>
    <w:p w14:paraId="09915A9B" w14:textId="41D63AF1"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Odden, M., and Wegge, P. (2009). Kill rates and food consumption of leopards in Bardia National Park, Nepal. </w:t>
      </w:r>
      <w:r w:rsidR="005262B5" w:rsidRPr="005262B5">
        <w:rPr>
          <w:rFonts w:cs="Times New Roman"/>
          <w:i/>
          <w:iCs/>
          <w:lang w:val="en-US"/>
        </w:rPr>
        <w:t>Mammal Research</w:t>
      </w:r>
      <w:r w:rsidR="005262B5">
        <w:rPr>
          <w:rFonts w:cs="Times New Roman"/>
          <w:lang w:val="en-US"/>
        </w:rPr>
        <w:t xml:space="preserve">. </w:t>
      </w:r>
      <w:hyperlink r:id="rId212" w:history="1">
        <w:r w:rsidR="005262B5" w:rsidRPr="00424E65">
          <w:rPr>
            <w:rStyle w:val="Hyperlink"/>
            <w:rFonts w:cs="Times New Roman"/>
            <w:lang w:val="en-US"/>
          </w:rPr>
          <w:t>https://doi.org/10.1007/bf03193134</w:t>
        </w:r>
      </w:hyperlink>
      <w:r w:rsidR="005262B5">
        <w:rPr>
          <w:rFonts w:cs="Times New Roman"/>
          <w:lang w:val="en-US"/>
        </w:rPr>
        <w:t xml:space="preserve"> </w:t>
      </w:r>
    </w:p>
    <w:p w14:paraId="284D9B37" w14:textId="2D2F7346"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Ogada, M. O., Woodroffe, R., </w:t>
      </w:r>
      <w:proofErr w:type="spellStart"/>
      <w:r w:rsidRPr="0073079B">
        <w:rPr>
          <w:rFonts w:cs="Times New Roman"/>
        </w:rPr>
        <w:t>Oguge</w:t>
      </w:r>
      <w:proofErr w:type="spellEnd"/>
      <w:r w:rsidRPr="0073079B">
        <w:rPr>
          <w:rFonts w:cs="Times New Roman"/>
        </w:rPr>
        <w:t>, N. O., &amp; Frank, L. G. (2003). Limiting depredation by African carnivores: the role of livestock husbandry. </w:t>
      </w:r>
      <w:r w:rsidRPr="0073079B">
        <w:rPr>
          <w:rFonts w:cs="Times New Roman"/>
          <w:i/>
          <w:iCs/>
        </w:rPr>
        <w:t>Conservation biology</w:t>
      </w:r>
      <w:r w:rsidRPr="0073079B">
        <w:rPr>
          <w:rFonts w:cs="Times New Roman"/>
        </w:rPr>
        <w:t>, </w:t>
      </w:r>
      <w:r w:rsidRPr="0073079B">
        <w:rPr>
          <w:rFonts w:cs="Times New Roman"/>
          <w:i/>
          <w:iCs/>
        </w:rPr>
        <w:t>17</w:t>
      </w:r>
      <w:r w:rsidRPr="0073079B">
        <w:rPr>
          <w:rFonts w:cs="Times New Roman"/>
        </w:rPr>
        <w:t>(6), 1521-1530.</w:t>
      </w:r>
      <w:r w:rsidR="005262B5">
        <w:rPr>
          <w:rFonts w:cs="Times New Roman"/>
        </w:rPr>
        <w:t xml:space="preserve"> </w:t>
      </w:r>
      <w:hyperlink r:id="rId213" w:history="1">
        <w:r w:rsidR="005262B5" w:rsidRPr="00424E65">
          <w:rPr>
            <w:rStyle w:val="Hyperlink"/>
            <w:rFonts w:cs="Times New Roman"/>
          </w:rPr>
          <w:t>https://doi.org/10.1111/j.1523-1739.2003.00061.x</w:t>
        </w:r>
      </w:hyperlink>
      <w:r w:rsidR="005262B5">
        <w:rPr>
          <w:rFonts w:cs="Times New Roman"/>
        </w:rPr>
        <w:t xml:space="preserve"> </w:t>
      </w:r>
    </w:p>
    <w:p w14:paraId="44485B95" w14:textId="26CAFFAC"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Oksanen, T., Oksanen, L., Vuorinen, K. E., Wolf, C., Mäkynen, A., Olofsson, J., ... &amp; Utsi, T. A. (2020). The impact of thermal seasonality on terrestrial endotherm food web dynamics: a revision of the exploitation ecosystem hypothesis. </w:t>
      </w:r>
      <w:proofErr w:type="spellStart"/>
      <w:r w:rsidRPr="0073079B">
        <w:rPr>
          <w:rFonts w:cs="Times New Roman"/>
          <w:i/>
          <w:iCs/>
          <w:lang w:val="en-US"/>
        </w:rPr>
        <w:t>Ecography</w:t>
      </w:r>
      <w:proofErr w:type="spellEnd"/>
      <w:r w:rsidRPr="0073079B">
        <w:rPr>
          <w:rFonts w:cs="Times New Roman"/>
          <w:lang w:val="en-US"/>
        </w:rPr>
        <w:t>, </w:t>
      </w:r>
      <w:r w:rsidRPr="0073079B">
        <w:rPr>
          <w:rFonts w:cs="Times New Roman"/>
          <w:i/>
          <w:iCs/>
          <w:lang w:val="en-US"/>
        </w:rPr>
        <w:t>43</w:t>
      </w:r>
      <w:r w:rsidRPr="0073079B">
        <w:rPr>
          <w:rFonts w:cs="Times New Roman"/>
          <w:lang w:val="en-US"/>
        </w:rPr>
        <w:t xml:space="preserve">(12), 1859-1877. </w:t>
      </w:r>
      <w:hyperlink r:id="rId214" w:history="1">
        <w:r w:rsidR="005262B5" w:rsidRPr="00424E65">
          <w:rPr>
            <w:rStyle w:val="Hyperlink"/>
            <w:rFonts w:cs="Times New Roman"/>
            <w:lang w:val="en-US"/>
          </w:rPr>
          <w:t>https://doi.org/10.1111/ecog.05076</w:t>
        </w:r>
      </w:hyperlink>
      <w:r w:rsidR="005262B5">
        <w:rPr>
          <w:rFonts w:cs="Times New Roman"/>
          <w:lang w:val="en-US"/>
        </w:rPr>
        <w:t xml:space="preserve"> </w:t>
      </w:r>
    </w:p>
    <w:p w14:paraId="26EE2B5D" w14:textId="08DFE9B9" w:rsidR="00416DFA" w:rsidRPr="0073079B" w:rsidRDefault="00416DFA">
      <w:pPr>
        <w:pStyle w:val="NoSpacing"/>
        <w:numPr>
          <w:ilvl w:val="0"/>
          <w:numId w:val="28"/>
        </w:numPr>
        <w:spacing w:line="360" w:lineRule="auto"/>
        <w:jc w:val="both"/>
        <w:rPr>
          <w:rFonts w:cs="Times New Roman"/>
        </w:rPr>
      </w:pPr>
      <w:r w:rsidRPr="0073079B">
        <w:rPr>
          <w:rFonts w:cs="Times New Roman"/>
        </w:rPr>
        <w:t>Oli, M.K., Taylor, I.R. &amp; Rogers, M.T. (1994) Snow leopard (</w:t>
      </w:r>
      <w:r w:rsidRPr="0073079B">
        <w:rPr>
          <w:rFonts w:cs="Times New Roman"/>
          <w:i/>
          <w:iCs/>
        </w:rPr>
        <w:t>Panthera uncia</w:t>
      </w:r>
      <w:r w:rsidRPr="0073079B">
        <w:rPr>
          <w:rFonts w:cs="Times New Roman"/>
        </w:rPr>
        <w:t xml:space="preserve">) predation on livestock: an assessment of local perceptions in the Annapurna Conservation Area, Nepal. </w:t>
      </w:r>
      <w:r w:rsidRPr="005262B5">
        <w:rPr>
          <w:rFonts w:cs="Times New Roman"/>
          <w:i/>
          <w:iCs/>
        </w:rPr>
        <w:t>Biological Conservation</w:t>
      </w:r>
      <w:r w:rsidRPr="0073079B">
        <w:rPr>
          <w:rFonts w:cs="Times New Roman"/>
        </w:rPr>
        <w:t>, 68, 63–68.</w:t>
      </w:r>
      <w:r w:rsidR="005262B5">
        <w:rPr>
          <w:rFonts w:cs="Times New Roman"/>
        </w:rPr>
        <w:t xml:space="preserve"> </w:t>
      </w:r>
      <w:hyperlink r:id="rId215" w:history="1">
        <w:r w:rsidR="005262B5" w:rsidRPr="00424E65">
          <w:rPr>
            <w:rStyle w:val="Hyperlink"/>
            <w:rFonts w:cs="Times New Roman"/>
          </w:rPr>
          <w:t>https://doi.org/10.1016/0006-3207(94)90547-9</w:t>
        </w:r>
      </w:hyperlink>
      <w:r w:rsidR="005262B5">
        <w:rPr>
          <w:rFonts w:cs="Times New Roman"/>
        </w:rPr>
        <w:t xml:space="preserve"> </w:t>
      </w:r>
    </w:p>
    <w:p w14:paraId="1A024629" w14:textId="5935149E" w:rsidR="00416DFA" w:rsidRPr="0073079B" w:rsidRDefault="00416DFA">
      <w:pPr>
        <w:pStyle w:val="NoSpacing"/>
        <w:numPr>
          <w:ilvl w:val="0"/>
          <w:numId w:val="28"/>
        </w:numPr>
        <w:spacing w:line="360" w:lineRule="auto"/>
        <w:jc w:val="both"/>
        <w:rPr>
          <w:rFonts w:cs="Times New Roman"/>
        </w:rPr>
      </w:pPr>
      <w:r w:rsidRPr="0073079B">
        <w:rPr>
          <w:rFonts w:cs="Times New Roman"/>
        </w:rPr>
        <w:t>Ortega-Huerta, M. A., &amp; Medley, K. E. (1999). Landscape analysis of jaguar (Panthera onca) habitat using sighting records in the Sierra de Tamaulipas, Mexico. </w:t>
      </w:r>
      <w:r w:rsidRPr="0073079B">
        <w:rPr>
          <w:rFonts w:cs="Times New Roman"/>
          <w:i/>
          <w:iCs/>
        </w:rPr>
        <w:t>Environmental Conservation</w:t>
      </w:r>
      <w:r w:rsidRPr="0073079B">
        <w:rPr>
          <w:rFonts w:cs="Times New Roman"/>
        </w:rPr>
        <w:t>, </w:t>
      </w:r>
      <w:r w:rsidRPr="0073079B">
        <w:rPr>
          <w:rFonts w:cs="Times New Roman"/>
          <w:i/>
          <w:iCs/>
        </w:rPr>
        <w:t>26</w:t>
      </w:r>
      <w:r w:rsidRPr="0073079B">
        <w:rPr>
          <w:rFonts w:cs="Times New Roman"/>
        </w:rPr>
        <w:t>(4), 257-269.</w:t>
      </w:r>
      <w:r w:rsidR="005262B5">
        <w:rPr>
          <w:rFonts w:cs="Times New Roman"/>
        </w:rPr>
        <w:t xml:space="preserve"> </w:t>
      </w:r>
      <w:hyperlink r:id="rId216" w:history="1">
        <w:r w:rsidR="005262B5" w:rsidRPr="00424E65">
          <w:rPr>
            <w:rStyle w:val="Hyperlink"/>
            <w:rFonts w:cs="Times New Roman"/>
          </w:rPr>
          <w:t>https://doi.org/10.1017/s0376892999000387</w:t>
        </w:r>
      </w:hyperlink>
      <w:r w:rsidR="005262B5">
        <w:rPr>
          <w:rFonts w:cs="Times New Roman"/>
        </w:rPr>
        <w:t xml:space="preserve"> </w:t>
      </w:r>
    </w:p>
    <w:p w14:paraId="644A4F49" w14:textId="63AD8995" w:rsidR="00416DFA" w:rsidRPr="0073079B" w:rsidRDefault="00416DFA">
      <w:pPr>
        <w:pStyle w:val="NoSpacing"/>
        <w:numPr>
          <w:ilvl w:val="0"/>
          <w:numId w:val="28"/>
        </w:numPr>
        <w:spacing w:line="360" w:lineRule="auto"/>
        <w:jc w:val="both"/>
        <w:rPr>
          <w:rFonts w:cs="Times New Roman"/>
          <w:shd w:val="clear" w:color="auto" w:fill="FFFFFF"/>
        </w:rPr>
      </w:pPr>
      <w:r w:rsidRPr="0073079B">
        <w:rPr>
          <w:rFonts w:cs="Times New Roman"/>
          <w:shd w:val="clear" w:color="auto" w:fill="FFFFFF"/>
        </w:rPr>
        <w:t>Parks, S. A., &amp; Harcourt, A. H. (2002). Reserve size, local human density, and mammalian extinctions in US protected areas. </w:t>
      </w:r>
      <w:r w:rsidRPr="005262B5">
        <w:rPr>
          <w:rFonts w:cs="Times New Roman"/>
          <w:i/>
          <w:shd w:val="clear" w:color="auto" w:fill="FFFFFF"/>
        </w:rPr>
        <w:t>Conservation Biology</w:t>
      </w:r>
      <w:r w:rsidRPr="0073079B">
        <w:rPr>
          <w:rFonts w:cs="Times New Roman"/>
          <w:shd w:val="clear" w:color="auto" w:fill="FFFFFF"/>
        </w:rPr>
        <w:t>, </w:t>
      </w:r>
      <w:r w:rsidRPr="0073079B">
        <w:rPr>
          <w:rFonts w:cs="Times New Roman"/>
          <w:iCs/>
          <w:shd w:val="clear" w:color="auto" w:fill="FFFFFF"/>
        </w:rPr>
        <w:t>16</w:t>
      </w:r>
      <w:r w:rsidRPr="0073079B">
        <w:rPr>
          <w:rFonts w:cs="Times New Roman"/>
          <w:shd w:val="clear" w:color="auto" w:fill="FFFFFF"/>
        </w:rPr>
        <w:t>(3), 800-808.</w:t>
      </w:r>
      <w:r w:rsidR="005262B5">
        <w:rPr>
          <w:rFonts w:cs="Times New Roman"/>
          <w:shd w:val="clear" w:color="auto" w:fill="FFFFFF"/>
        </w:rPr>
        <w:t xml:space="preserve"> </w:t>
      </w:r>
      <w:hyperlink r:id="rId217" w:history="1">
        <w:r w:rsidR="005262B5" w:rsidRPr="00424E65">
          <w:rPr>
            <w:rStyle w:val="Hyperlink"/>
            <w:rFonts w:cs="Times New Roman"/>
            <w:shd w:val="clear" w:color="auto" w:fill="FFFFFF"/>
          </w:rPr>
          <w:t>https://doi.org/10.1046/j.1523-1739.2002.00288.x</w:t>
        </w:r>
      </w:hyperlink>
      <w:r w:rsidR="005262B5">
        <w:rPr>
          <w:rFonts w:cs="Times New Roman"/>
          <w:shd w:val="clear" w:color="auto" w:fill="FFFFFF"/>
        </w:rPr>
        <w:t xml:space="preserve"> </w:t>
      </w:r>
    </w:p>
    <w:p w14:paraId="11D08CCC" w14:textId="2CA551C7" w:rsidR="00416DFA" w:rsidRPr="0073079B" w:rsidRDefault="00416DFA">
      <w:pPr>
        <w:pStyle w:val="NoSpacing"/>
        <w:numPr>
          <w:ilvl w:val="0"/>
          <w:numId w:val="28"/>
        </w:numPr>
        <w:spacing w:line="360" w:lineRule="auto"/>
        <w:jc w:val="both"/>
        <w:rPr>
          <w:spacing w:val="-2"/>
        </w:rPr>
      </w:pPr>
      <w:r w:rsidRPr="0073079B">
        <w:rPr>
          <w:spacing w:val="-2"/>
        </w:rPr>
        <w:lastRenderedPageBreak/>
        <w:t xml:space="preserve">Patterson, B. D., </w:t>
      </w:r>
      <w:proofErr w:type="spellStart"/>
      <w:r w:rsidRPr="0073079B">
        <w:rPr>
          <w:spacing w:val="-2"/>
        </w:rPr>
        <w:t>Kasiki</w:t>
      </w:r>
      <w:proofErr w:type="spellEnd"/>
      <w:r w:rsidRPr="0073079B">
        <w:rPr>
          <w:spacing w:val="-2"/>
        </w:rPr>
        <w:t xml:space="preserve">, S. M., </w:t>
      </w:r>
      <w:proofErr w:type="spellStart"/>
      <w:r w:rsidRPr="0073079B">
        <w:rPr>
          <w:spacing w:val="-2"/>
        </w:rPr>
        <w:t>Selempo</w:t>
      </w:r>
      <w:proofErr w:type="spellEnd"/>
      <w:r w:rsidRPr="0073079B">
        <w:rPr>
          <w:spacing w:val="-2"/>
        </w:rPr>
        <w:t>, E., &amp; Kays, R. W. (2004). Livestock predation by lions (</w:t>
      </w:r>
      <w:r w:rsidRPr="005262B5">
        <w:rPr>
          <w:i/>
          <w:iCs/>
          <w:spacing w:val="-2"/>
        </w:rPr>
        <w:t xml:space="preserve">Panthera </w:t>
      </w:r>
      <w:proofErr w:type="spellStart"/>
      <w:r w:rsidRPr="005262B5">
        <w:rPr>
          <w:i/>
          <w:iCs/>
          <w:spacing w:val="-2"/>
        </w:rPr>
        <w:t>leo</w:t>
      </w:r>
      <w:proofErr w:type="spellEnd"/>
      <w:r w:rsidRPr="0073079B">
        <w:rPr>
          <w:spacing w:val="-2"/>
        </w:rPr>
        <w:t xml:space="preserve">) and other carnivores on ranches </w:t>
      </w:r>
      <w:proofErr w:type="spellStart"/>
      <w:r w:rsidRPr="0073079B">
        <w:rPr>
          <w:spacing w:val="-2"/>
        </w:rPr>
        <w:t>neighboring</w:t>
      </w:r>
      <w:proofErr w:type="spellEnd"/>
      <w:r w:rsidRPr="0073079B">
        <w:rPr>
          <w:spacing w:val="-2"/>
        </w:rPr>
        <w:t xml:space="preserve"> Tsavo National Parks, Kenya. </w:t>
      </w:r>
      <w:r w:rsidRPr="0073079B">
        <w:rPr>
          <w:i/>
          <w:iCs/>
          <w:spacing w:val="-2"/>
        </w:rPr>
        <w:t>Biological conservation</w:t>
      </w:r>
      <w:r w:rsidRPr="0073079B">
        <w:rPr>
          <w:spacing w:val="-2"/>
        </w:rPr>
        <w:t>, </w:t>
      </w:r>
      <w:r w:rsidRPr="0073079B">
        <w:rPr>
          <w:i/>
          <w:iCs/>
          <w:spacing w:val="-2"/>
        </w:rPr>
        <w:t>119</w:t>
      </w:r>
      <w:r w:rsidRPr="0073079B">
        <w:rPr>
          <w:spacing w:val="-2"/>
        </w:rPr>
        <w:t>(4), 507-516.</w:t>
      </w:r>
      <w:r w:rsidR="005262B5">
        <w:rPr>
          <w:spacing w:val="-2"/>
        </w:rPr>
        <w:t xml:space="preserve"> </w:t>
      </w:r>
      <w:hyperlink r:id="rId218" w:history="1">
        <w:r w:rsidR="005262B5" w:rsidRPr="00424E65">
          <w:rPr>
            <w:rStyle w:val="Hyperlink"/>
            <w:spacing w:val="-2"/>
          </w:rPr>
          <w:t>https://doi.org/10.1016/j.biocon.2004.01.013</w:t>
        </w:r>
      </w:hyperlink>
      <w:r w:rsidR="005262B5">
        <w:rPr>
          <w:spacing w:val="-2"/>
        </w:rPr>
        <w:t xml:space="preserve"> </w:t>
      </w:r>
    </w:p>
    <w:p w14:paraId="08B62975" w14:textId="5AD1B2E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Peterson, M.N. et al. (2010) Rearticulating the myth of human-wildlife conflict. </w:t>
      </w:r>
      <w:r w:rsidRPr="005262B5">
        <w:rPr>
          <w:rFonts w:cs="Times New Roman"/>
          <w:i/>
          <w:iCs/>
        </w:rPr>
        <w:t>Conservation Letters</w:t>
      </w:r>
      <w:r w:rsidR="005262B5">
        <w:rPr>
          <w:rFonts w:cs="Times New Roman"/>
          <w:i/>
          <w:iCs/>
        </w:rPr>
        <w:t>,</w:t>
      </w:r>
      <w:r w:rsidRPr="0073079B">
        <w:rPr>
          <w:rFonts w:cs="Times New Roman"/>
        </w:rPr>
        <w:t xml:space="preserve"> 3, 74-82</w:t>
      </w:r>
      <w:r w:rsidR="005262B5">
        <w:rPr>
          <w:rFonts w:cs="Times New Roman"/>
        </w:rPr>
        <w:t xml:space="preserve">. </w:t>
      </w:r>
      <w:hyperlink r:id="rId219" w:history="1">
        <w:r w:rsidR="005262B5" w:rsidRPr="00424E65">
          <w:rPr>
            <w:rStyle w:val="Hyperlink"/>
            <w:rFonts w:cs="Times New Roman"/>
          </w:rPr>
          <w:t>https://doi.org/10.1111/j.1755-263x.2010.00099.x</w:t>
        </w:r>
      </w:hyperlink>
      <w:r w:rsidR="005262B5">
        <w:rPr>
          <w:rFonts w:cs="Times New Roman"/>
        </w:rPr>
        <w:t xml:space="preserve"> </w:t>
      </w:r>
    </w:p>
    <w:p w14:paraId="4F611B96" w14:textId="61F5D809"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t xml:space="preserve">Pickett, S. T., </w:t>
      </w:r>
      <w:proofErr w:type="spellStart"/>
      <w:r w:rsidRPr="0073079B">
        <w:rPr>
          <w:rFonts w:cs="Times New Roman"/>
          <w:shd w:val="clear" w:color="auto" w:fill="FFFFFF"/>
        </w:rPr>
        <w:t>Cadenasso</w:t>
      </w:r>
      <w:proofErr w:type="spellEnd"/>
      <w:r w:rsidRPr="0073079B">
        <w:rPr>
          <w:rFonts w:cs="Times New Roman"/>
          <w:shd w:val="clear" w:color="auto" w:fill="FFFFFF"/>
        </w:rPr>
        <w:t xml:space="preserve">, M. L., Grove, J. M., Nilon, C. H., </w:t>
      </w:r>
      <w:proofErr w:type="spellStart"/>
      <w:r w:rsidRPr="0073079B">
        <w:rPr>
          <w:rFonts w:cs="Times New Roman"/>
          <w:shd w:val="clear" w:color="auto" w:fill="FFFFFF"/>
        </w:rPr>
        <w:t>Pouyat</w:t>
      </w:r>
      <w:proofErr w:type="spellEnd"/>
      <w:r w:rsidRPr="0073079B">
        <w:rPr>
          <w:rFonts w:cs="Times New Roman"/>
          <w:shd w:val="clear" w:color="auto" w:fill="FFFFFF"/>
        </w:rPr>
        <w:t>, R. V., Zipperer, W. C., &amp; Costanza, R. (2001). Urban ecological systems: linking terrestrial ecological, physical, and socioeconomic components of metropolitan areas. </w:t>
      </w:r>
      <w:r w:rsidRPr="005262B5">
        <w:rPr>
          <w:rFonts w:cs="Times New Roman"/>
          <w:i/>
          <w:shd w:val="clear" w:color="auto" w:fill="FFFFFF"/>
        </w:rPr>
        <w:t>Annual review of ecology and systematics</w:t>
      </w:r>
      <w:r w:rsidRPr="0073079B">
        <w:rPr>
          <w:rFonts w:cs="Times New Roman"/>
          <w:shd w:val="clear" w:color="auto" w:fill="FFFFFF"/>
        </w:rPr>
        <w:t>, </w:t>
      </w:r>
      <w:r w:rsidRPr="0073079B">
        <w:rPr>
          <w:rFonts w:cs="Times New Roman"/>
          <w:iCs/>
          <w:shd w:val="clear" w:color="auto" w:fill="FFFFFF"/>
        </w:rPr>
        <w:t>32</w:t>
      </w:r>
      <w:r w:rsidRPr="0073079B">
        <w:rPr>
          <w:rFonts w:cs="Times New Roman"/>
          <w:shd w:val="clear" w:color="auto" w:fill="FFFFFF"/>
        </w:rPr>
        <w:t>(1), 127-157.</w:t>
      </w:r>
      <w:r w:rsidR="005262B5">
        <w:rPr>
          <w:rFonts w:cs="Times New Roman"/>
          <w:shd w:val="clear" w:color="auto" w:fill="FFFFFF"/>
        </w:rPr>
        <w:t xml:space="preserve"> </w:t>
      </w:r>
      <w:hyperlink r:id="rId220" w:history="1">
        <w:r w:rsidR="005262B5" w:rsidRPr="00424E65">
          <w:rPr>
            <w:rStyle w:val="Hyperlink"/>
            <w:rFonts w:cs="Times New Roman"/>
            <w:shd w:val="clear" w:color="auto" w:fill="FFFFFF"/>
          </w:rPr>
          <w:t>https://doi.org/10.1146/annurev.ecolsys.32.081501.114012</w:t>
        </w:r>
      </w:hyperlink>
      <w:r w:rsidR="005262B5">
        <w:rPr>
          <w:rFonts w:cs="Times New Roman"/>
          <w:shd w:val="clear" w:color="auto" w:fill="FFFFFF"/>
        </w:rPr>
        <w:t xml:space="preserve"> </w:t>
      </w:r>
    </w:p>
    <w:p w14:paraId="5B6C182A" w14:textId="3E0FAEDB" w:rsidR="00416DFA" w:rsidRPr="0073079B" w:rsidRDefault="00416DFA">
      <w:pPr>
        <w:pStyle w:val="NoSpacing"/>
        <w:numPr>
          <w:ilvl w:val="0"/>
          <w:numId w:val="28"/>
        </w:numPr>
        <w:spacing w:line="360" w:lineRule="auto"/>
        <w:jc w:val="both"/>
        <w:rPr>
          <w:spacing w:val="-2"/>
        </w:rPr>
      </w:pPr>
      <w:r w:rsidRPr="0073079B">
        <w:t xml:space="preserve">Prajapati, R. K., </w:t>
      </w:r>
      <w:proofErr w:type="spellStart"/>
      <w:r w:rsidRPr="0073079B">
        <w:t>Triptathi</w:t>
      </w:r>
      <w:proofErr w:type="spellEnd"/>
      <w:r w:rsidRPr="0073079B">
        <w:t xml:space="preserve">, S., &amp; Mishra, R. M. (2014). Habitat </w:t>
      </w:r>
      <w:proofErr w:type="spellStart"/>
      <w:r w:rsidRPr="0073079B">
        <w:t>modeling</w:t>
      </w:r>
      <w:proofErr w:type="spellEnd"/>
      <w:r w:rsidRPr="0073079B">
        <w:t xml:space="preserve"> for Tiger (</w:t>
      </w:r>
      <w:proofErr w:type="spellStart"/>
      <w:r w:rsidR="005262B5" w:rsidRPr="005262B5">
        <w:rPr>
          <w:i/>
          <w:iCs/>
        </w:rPr>
        <w:t>Pa</w:t>
      </w:r>
      <w:r w:rsidRPr="005262B5">
        <w:rPr>
          <w:i/>
          <w:iCs/>
        </w:rPr>
        <w:t>nthra</w:t>
      </w:r>
      <w:proofErr w:type="spellEnd"/>
      <w:r w:rsidRPr="005262B5">
        <w:rPr>
          <w:i/>
          <w:iCs/>
        </w:rPr>
        <w:t xml:space="preserve"> </w:t>
      </w:r>
      <w:proofErr w:type="spellStart"/>
      <w:r w:rsidRPr="005262B5">
        <w:rPr>
          <w:i/>
          <w:iCs/>
        </w:rPr>
        <w:t>tigris</w:t>
      </w:r>
      <w:proofErr w:type="spellEnd"/>
      <w:r w:rsidRPr="0073079B">
        <w:t>) using geo-spatial technology of Panna Tiger Reserve (MP) India. </w:t>
      </w:r>
      <w:r w:rsidRPr="0073079B">
        <w:rPr>
          <w:i/>
          <w:iCs/>
        </w:rPr>
        <w:t>International Journal of Scientific Research in Environmental Sciences</w:t>
      </w:r>
      <w:r w:rsidRPr="0073079B">
        <w:t>, </w:t>
      </w:r>
      <w:r w:rsidRPr="0073079B">
        <w:rPr>
          <w:i/>
          <w:iCs/>
        </w:rPr>
        <w:t>2</w:t>
      </w:r>
      <w:r w:rsidRPr="0073079B">
        <w:t>(8), 269.</w:t>
      </w:r>
      <w:r w:rsidR="005262B5">
        <w:t xml:space="preserve"> </w:t>
      </w:r>
      <w:hyperlink r:id="rId221" w:history="1">
        <w:r w:rsidR="005262B5" w:rsidRPr="00424E65">
          <w:rPr>
            <w:rStyle w:val="Hyperlink"/>
          </w:rPr>
          <w:t>https://doi.org/10.12983/ijsres-2014-p0269-0288</w:t>
        </w:r>
      </w:hyperlink>
      <w:r w:rsidR="005262B5">
        <w:t xml:space="preserve"> </w:t>
      </w:r>
    </w:p>
    <w:p w14:paraId="5CE7F8D2" w14:textId="77777777" w:rsidR="00416DFA" w:rsidRPr="0073079B" w:rsidRDefault="00416DFA">
      <w:pPr>
        <w:pStyle w:val="NoSpacing"/>
        <w:numPr>
          <w:ilvl w:val="0"/>
          <w:numId w:val="28"/>
        </w:numPr>
        <w:spacing w:line="360" w:lineRule="auto"/>
        <w:jc w:val="both"/>
        <w:rPr>
          <w:spacing w:val="-2"/>
          <w:lang w:val="en-US"/>
        </w:rPr>
      </w:pPr>
      <w:r w:rsidRPr="0073079B">
        <w:rPr>
          <w:spacing w:val="-2"/>
        </w:rPr>
        <w:t>Primm, S., &amp; Murray, K. (2005). Grizzly bear recovery: Living with success. </w:t>
      </w:r>
      <w:r w:rsidRPr="0073079B">
        <w:rPr>
          <w:i/>
          <w:iCs/>
          <w:spacing w:val="-2"/>
        </w:rPr>
        <w:t>Coexisting with large carnivores: Lessons from Greater Yellowstone</w:t>
      </w:r>
      <w:r w:rsidRPr="0073079B">
        <w:rPr>
          <w:spacing w:val="-2"/>
        </w:rPr>
        <w:t>, 99-137.</w:t>
      </w:r>
    </w:p>
    <w:p w14:paraId="4A4169E7"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Qureshi, Q., Jhala, Y. V., Yadav, S. P., &amp; Mallick, A. (2023). </w:t>
      </w:r>
      <w:r w:rsidRPr="0073079B">
        <w:rPr>
          <w:rFonts w:cs="Times New Roman"/>
          <w:i/>
          <w:iCs/>
        </w:rPr>
        <w:t>Status of Tigers in India-2022: Photo-captured Tigers, Summary Report. National Tiger Conservation Authority and Wildlife Institute of India, Dehradun</w:t>
      </w:r>
      <w:r w:rsidRPr="0073079B">
        <w:rPr>
          <w:rFonts w:cs="Times New Roman"/>
        </w:rPr>
        <w:t> (No. 2023/03, p. 5). TR.</w:t>
      </w:r>
    </w:p>
    <w:p w14:paraId="7757001C" w14:textId="2022FADE"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Radeloff, V.C., Hammer, R.B., Stewart, S.I., Fried, J.S., Holcomb, S.S., Mckeefry, J.F. (2005). The wildland-urban interface in the United States. </w:t>
      </w:r>
      <w:r w:rsidRPr="005262B5">
        <w:rPr>
          <w:rFonts w:cs="Times New Roman"/>
          <w:i/>
        </w:rPr>
        <w:t>Ecol</w:t>
      </w:r>
      <w:r w:rsidR="005262B5" w:rsidRPr="005262B5">
        <w:rPr>
          <w:rFonts w:cs="Times New Roman"/>
          <w:i/>
        </w:rPr>
        <w:t>ogical</w:t>
      </w:r>
      <w:r w:rsidRPr="005262B5">
        <w:rPr>
          <w:rFonts w:cs="Times New Roman"/>
          <w:i/>
        </w:rPr>
        <w:t xml:space="preserve"> Appl</w:t>
      </w:r>
      <w:r w:rsidR="005262B5" w:rsidRPr="005262B5">
        <w:rPr>
          <w:rFonts w:cs="Times New Roman"/>
          <w:i/>
        </w:rPr>
        <w:t>ication</w:t>
      </w:r>
      <w:r w:rsidRPr="0073079B">
        <w:rPr>
          <w:rFonts w:cs="Times New Roman"/>
          <w:iCs/>
        </w:rPr>
        <w:t xml:space="preserve">. </w:t>
      </w:r>
      <w:r w:rsidRPr="0073079B">
        <w:rPr>
          <w:rFonts w:cs="Times New Roman"/>
          <w:bCs/>
        </w:rPr>
        <w:t>15</w:t>
      </w:r>
      <w:r w:rsidRPr="0073079B">
        <w:rPr>
          <w:rFonts w:cs="Times New Roman"/>
        </w:rPr>
        <w:t>, 799–805.</w:t>
      </w:r>
      <w:r w:rsidR="005262B5">
        <w:rPr>
          <w:rFonts w:cs="Times New Roman"/>
        </w:rPr>
        <w:t xml:space="preserve"> </w:t>
      </w:r>
      <w:hyperlink r:id="rId222" w:history="1">
        <w:r w:rsidR="005262B5" w:rsidRPr="00424E65">
          <w:rPr>
            <w:rStyle w:val="Hyperlink"/>
            <w:rFonts w:cs="Times New Roman"/>
          </w:rPr>
          <w:t>https://doi.org/10.1890/04-1413</w:t>
        </w:r>
      </w:hyperlink>
      <w:r w:rsidR="005262B5">
        <w:rPr>
          <w:rFonts w:cs="Times New Roman"/>
        </w:rPr>
        <w:t xml:space="preserve"> </w:t>
      </w:r>
    </w:p>
    <w:p w14:paraId="5FAC25A3" w14:textId="513C80C7"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Ramakrishnan, U., Coss, R.G., and Pelkey, N.W. (1999). Tiger decline caused by the reduction of large ungulate prey: evidence from a study of leopard diets in southern India. </w:t>
      </w:r>
      <w:r w:rsidRPr="005262B5">
        <w:rPr>
          <w:rFonts w:cs="Times New Roman"/>
          <w:i/>
          <w:iCs/>
          <w:lang w:val="en-US"/>
        </w:rPr>
        <w:t>Biological Conservation</w:t>
      </w:r>
      <w:r w:rsidRPr="0073079B">
        <w:rPr>
          <w:rFonts w:cs="Times New Roman"/>
          <w:lang w:val="en-US"/>
        </w:rPr>
        <w:t>; 89(2): 113-120.</w:t>
      </w:r>
      <w:r w:rsidR="005262B5">
        <w:rPr>
          <w:rFonts w:cs="Times New Roman"/>
          <w:lang w:val="en-US"/>
        </w:rPr>
        <w:t xml:space="preserve"> </w:t>
      </w:r>
      <w:hyperlink r:id="rId223" w:history="1">
        <w:r w:rsidR="005262B5" w:rsidRPr="00424E65">
          <w:rPr>
            <w:rStyle w:val="Hyperlink"/>
            <w:rFonts w:cs="Times New Roman"/>
            <w:lang w:val="en-US"/>
          </w:rPr>
          <w:t>https://doi.org/10.1016/s0006-3207(98)00159-1</w:t>
        </w:r>
      </w:hyperlink>
      <w:r w:rsidR="005262B5">
        <w:rPr>
          <w:rFonts w:cs="Times New Roman"/>
          <w:lang w:val="en-US"/>
        </w:rPr>
        <w:t xml:space="preserve"> </w:t>
      </w:r>
    </w:p>
    <w:p w14:paraId="6A2CB49B" w14:textId="3F8FA602" w:rsidR="00416DFA" w:rsidRPr="0073079B" w:rsidRDefault="00416DFA">
      <w:pPr>
        <w:pStyle w:val="NoSpacing"/>
        <w:numPr>
          <w:ilvl w:val="0"/>
          <w:numId w:val="28"/>
        </w:numPr>
        <w:spacing w:line="360" w:lineRule="auto"/>
        <w:jc w:val="both"/>
        <w:rPr>
          <w:rFonts w:cs="Times New Roman"/>
        </w:rPr>
      </w:pPr>
      <w:r w:rsidRPr="0073079B">
        <w:rPr>
          <w:rFonts w:cs="Times New Roman"/>
        </w:rPr>
        <w:t>Ramesh, T., Kalle, R., Sankar, K., &amp; Qureshi, Q. (2012). Dietary partitioning in sympatric large carnivores in a tropical forest of Western Ghats, India. </w:t>
      </w:r>
      <w:r w:rsidRPr="0073079B">
        <w:rPr>
          <w:rFonts w:cs="Times New Roman"/>
          <w:i/>
          <w:iCs/>
        </w:rPr>
        <w:t>Mammal Study</w:t>
      </w:r>
      <w:r w:rsidRPr="0073079B">
        <w:rPr>
          <w:rFonts w:cs="Times New Roman"/>
        </w:rPr>
        <w:t>, </w:t>
      </w:r>
      <w:r w:rsidRPr="0073079B">
        <w:rPr>
          <w:rFonts w:cs="Times New Roman"/>
          <w:i/>
          <w:iCs/>
        </w:rPr>
        <w:t>37</w:t>
      </w:r>
      <w:r w:rsidRPr="0073079B">
        <w:rPr>
          <w:rFonts w:cs="Times New Roman"/>
        </w:rPr>
        <w:t>(4), 313-321.</w:t>
      </w:r>
      <w:r w:rsidR="005262B5">
        <w:rPr>
          <w:rFonts w:cs="Times New Roman"/>
        </w:rPr>
        <w:t xml:space="preserve"> </w:t>
      </w:r>
      <w:hyperlink r:id="rId224" w:history="1">
        <w:r w:rsidR="005262B5" w:rsidRPr="00424E65">
          <w:rPr>
            <w:rStyle w:val="Hyperlink"/>
            <w:rFonts w:cs="Times New Roman"/>
          </w:rPr>
          <w:t>https://doi.org/10.3106/041.037.0405</w:t>
        </w:r>
      </w:hyperlink>
      <w:r w:rsidR="005262B5">
        <w:rPr>
          <w:rFonts w:cs="Times New Roman"/>
        </w:rPr>
        <w:t xml:space="preserve"> </w:t>
      </w:r>
    </w:p>
    <w:p w14:paraId="501988B5" w14:textId="70B93CC9" w:rsidR="00416DFA" w:rsidRPr="0073079B" w:rsidRDefault="00416DFA">
      <w:pPr>
        <w:pStyle w:val="NoSpacing"/>
        <w:numPr>
          <w:ilvl w:val="0"/>
          <w:numId w:val="28"/>
        </w:numPr>
        <w:spacing w:line="360" w:lineRule="auto"/>
        <w:jc w:val="both"/>
        <w:rPr>
          <w:rFonts w:cs="Times New Roman"/>
        </w:rPr>
      </w:pPr>
      <w:r w:rsidRPr="0073079B">
        <w:rPr>
          <w:rFonts w:cs="Times New Roman"/>
        </w:rPr>
        <w:t>Randa, L. A., &amp; Yunger, J. A. (2006). Carnivore occurrence along an urban-rural gradient: a landscape-level analysis. </w:t>
      </w:r>
      <w:r w:rsidRPr="0073079B">
        <w:rPr>
          <w:rFonts w:cs="Times New Roman"/>
          <w:i/>
          <w:iCs/>
        </w:rPr>
        <w:t>Journal of Mammalogy</w:t>
      </w:r>
      <w:r w:rsidRPr="0073079B">
        <w:rPr>
          <w:rFonts w:cs="Times New Roman"/>
        </w:rPr>
        <w:t>, </w:t>
      </w:r>
      <w:r w:rsidRPr="0073079B">
        <w:rPr>
          <w:rFonts w:cs="Times New Roman"/>
          <w:i/>
          <w:iCs/>
        </w:rPr>
        <w:t>87</w:t>
      </w:r>
      <w:r w:rsidRPr="0073079B">
        <w:rPr>
          <w:rFonts w:cs="Times New Roman"/>
        </w:rPr>
        <w:t>(6), 1154-1164.</w:t>
      </w:r>
      <w:r w:rsidR="005262B5">
        <w:rPr>
          <w:rFonts w:cs="Times New Roman"/>
        </w:rPr>
        <w:t xml:space="preserve"> </w:t>
      </w:r>
      <w:hyperlink r:id="rId225" w:history="1">
        <w:r w:rsidR="005262B5" w:rsidRPr="00424E65">
          <w:rPr>
            <w:rStyle w:val="Hyperlink"/>
            <w:rFonts w:cs="Times New Roman"/>
          </w:rPr>
          <w:t>https://doi.org/10.1644/05-mamm-a-224r2.1</w:t>
        </w:r>
      </w:hyperlink>
      <w:r w:rsidR="005262B5">
        <w:rPr>
          <w:rFonts w:cs="Times New Roman"/>
        </w:rPr>
        <w:t xml:space="preserve"> </w:t>
      </w:r>
    </w:p>
    <w:p w14:paraId="7E9E5EE4" w14:textId="57EEFAC2"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lastRenderedPageBreak/>
        <w:t>Ranganathan, J., Chan, K. M., Karanth, K. U., &amp; Smith, J. L. D. (2008). Where can tigers persist in the future? A landscape-scale, density-based population model for the Indian subcontinent. </w:t>
      </w:r>
      <w:r w:rsidRPr="005262B5">
        <w:rPr>
          <w:rFonts w:cs="Times New Roman"/>
          <w:i/>
          <w:shd w:val="clear" w:color="auto" w:fill="FFFFFF"/>
        </w:rPr>
        <w:t>Biological Conservation</w:t>
      </w:r>
      <w:r w:rsidRPr="0073079B">
        <w:rPr>
          <w:rFonts w:cs="Times New Roman"/>
          <w:shd w:val="clear" w:color="auto" w:fill="FFFFFF"/>
        </w:rPr>
        <w:t>, </w:t>
      </w:r>
      <w:r w:rsidRPr="0073079B">
        <w:rPr>
          <w:rFonts w:cs="Times New Roman"/>
          <w:iCs/>
          <w:shd w:val="clear" w:color="auto" w:fill="FFFFFF"/>
        </w:rPr>
        <w:t>141</w:t>
      </w:r>
      <w:r w:rsidRPr="0073079B">
        <w:rPr>
          <w:rFonts w:cs="Times New Roman"/>
          <w:shd w:val="clear" w:color="auto" w:fill="FFFFFF"/>
        </w:rPr>
        <w:t>(1), 67-77.</w:t>
      </w:r>
      <w:r w:rsidR="00164CC2">
        <w:rPr>
          <w:rFonts w:cs="Times New Roman"/>
          <w:shd w:val="clear" w:color="auto" w:fill="FFFFFF"/>
        </w:rPr>
        <w:t xml:space="preserve"> </w:t>
      </w:r>
      <w:hyperlink r:id="rId226" w:history="1">
        <w:r w:rsidR="00164CC2" w:rsidRPr="00424E65">
          <w:rPr>
            <w:rStyle w:val="Hyperlink"/>
            <w:rFonts w:cs="Times New Roman"/>
            <w:shd w:val="clear" w:color="auto" w:fill="FFFFFF"/>
          </w:rPr>
          <w:t>https://doi.org/10.1016/j.biocon.2007.09.003</w:t>
        </w:r>
      </w:hyperlink>
      <w:r w:rsidR="00164CC2">
        <w:rPr>
          <w:rFonts w:cs="Times New Roman"/>
          <w:shd w:val="clear" w:color="auto" w:fill="FFFFFF"/>
        </w:rPr>
        <w:t xml:space="preserve"> </w:t>
      </w:r>
    </w:p>
    <w:p w14:paraId="1CAB5A8C"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Rao, T., Reddy, S., &amp; Murthy, R. (2000). Geospatial databases for wildlife habitat studies. </w:t>
      </w:r>
      <w:r w:rsidRPr="0073079B">
        <w:rPr>
          <w:rFonts w:cs="Times New Roman"/>
          <w:i/>
          <w:iCs/>
        </w:rPr>
        <w:t>Biodiversity Research Centre, Nagarjuna Sagar-Srisailam Tiger Reserve, Srisailam. January</w:t>
      </w:r>
      <w:r w:rsidRPr="0073079B">
        <w:rPr>
          <w:rFonts w:cs="Times New Roman"/>
        </w:rPr>
        <w:t>.</w:t>
      </w:r>
    </w:p>
    <w:p w14:paraId="74BD814D" w14:textId="13E499D6"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Rasmussen, D. B. (1999). Human flourishing and the appeal to human nature. </w:t>
      </w:r>
      <w:r w:rsidRPr="0073079B">
        <w:rPr>
          <w:rFonts w:cs="Times New Roman"/>
          <w:i/>
          <w:iCs/>
        </w:rPr>
        <w:t>Social Philosophy and Policy</w:t>
      </w:r>
      <w:r w:rsidRPr="0073079B">
        <w:rPr>
          <w:rFonts w:cs="Times New Roman"/>
        </w:rPr>
        <w:t>, </w:t>
      </w:r>
      <w:r w:rsidRPr="0073079B">
        <w:rPr>
          <w:rFonts w:cs="Times New Roman"/>
          <w:i/>
          <w:iCs/>
        </w:rPr>
        <w:t>16</w:t>
      </w:r>
      <w:r w:rsidRPr="0073079B">
        <w:rPr>
          <w:rFonts w:cs="Times New Roman"/>
        </w:rPr>
        <w:t>(1), 1-43.</w:t>
      </w:r>
      <w:r w:rsidR="00164CC2">
        <w:rPr>
          <w:rFonts w:cs="Times New Roman"/>
        </w:rPr>
        <w:t xml:space="preserve"> </w:t>
      </w:r>
      <w:hyperlink r:id="rId227" w:history="1">
        <w:r w:rsidR="00164CC2" w:rsidRPr="00424E65">
          <w:rPr>
            <w:rStyle w:val="Hyperlink"/>
            <w:rFonts w:cs="Times New Roman"/>
          </w:rPr>
          <w:t>https://doi.org/10.1017/s0265052500002235</w:t>
        </w:r>
      </w:hyperlink>
      <w:r w:rsidR="00164CC2">
        <w:rPr>
          <w:rFonts w:cs="Times New Roman"/>
        </w:rPr>
        <w:t xml:space="preserve"> </w:t>
      </w:r>
    </w:p>
    <w:p w14:paraId="25165C03" w14:textId="0FB12235" w:rsidR="00416DFA" w:rsidRPr="0073079B" w:rsidRDefault="00416DFA">
      <w:pPr>
        <w:pStyle w:val="NoSpacing"/>
        <w:numPr>
          <w:ilvl w:val="0"/>
          <w:numId w:val="28"/>
        </w:numPr>
        <w:spacing w:line="360" w:lineRule="auto"/>
        <w:jc w:val="both"/>
        <w:rPr>
          <w:rFonts w:cs="Times New Roman"/>
        </w:rPr>
      </w:pPr>
      <w:r w:rsidRPr="0073079B">
        <w:rPr>
          <w:rFonts w:cs="Times New Roman"/>
          <w:color w:val="222222"/>
          <w:shd w:val="clear" w:color="auto" w:fill="FFFFFF"/>
        </w:rPr>
        <w:t>Reddy, P. A., Cushman, S. A., Srivastava, A., Sarkar, M. S., &amp; Shivaji, S. (2017). Tiger abundance and gene flow in Central India are driven by disparate combinations of topography and land cover. </w:t>
      </w:r>
      <w:r w:rsidRPr="00164CC2">
        <w:rPr>
          <w:rFonts w:cs="Times New Roman"/>
          <w:i/>
          <w:color w:val="222222"/>
          <w:shd w:val="clear" w:color="auto" w:fill="FFFFFF"/>
        </w:rPr>
        <w:t>Diversity and Distributions</w:t>
      </w:r>
      <w:r w:rsidRPr="0073079B">
        <w:rPr>
          <w:rFonts w:cs="Times New Roman"/>
          <w:color w:val="222222"/>
          <w:shd w:val="clear" w:color="auto" w:fill="FFFFFF"/>
        </w:rPr>
        <w:t>, </w:t>
      </w:r>
      <w:r w:rsidRPr="0073079B">
        <w:rPr>
          <w:rFonts w:cs="Times New Roman"/>
          <w:iCs/>
          <w:color w:val="222222"/>
          <w:shd w:val="clear" w:color="auto" w:fill="FFFFFF"/>
        </w:rPr>
        <w:t>23</w:t>
      </w:r>
      <w:r w:rsidRPr="0073079B">
        <w:rPr>
          <w:rFonts w:cs="Times New Roman"/>
          <w:color w:val="222222"/>
          <w:shd w:val="clear" w:color="auto" w:fill="FFFFFF"/>
        </w:rPr>
        <w:t>(8), 863-874.</w:t>
      </w:r>
      <w:r w:rsidR="00164CC2">
        <w:rPr>
          <w:rFonts w:cs="Times New Roman"/>
          <w:color w:val="222222"/>
          <w:shd w:val="clear" w:color="auto" w:fill="FFFFFF"/>
        </w:rPr>
        <w:t xml:space="preserve"> </w:t>
      </w:r>
      <w:hyperlink r:id="rId228" w:history="1">
        <w:r w:rsidR="00164CC2" w:rsidRPr="00424E65">
          <w:rPr>
            <w:rStyle w:val="Hyperlink"/>
            <w:rFonts w:cs="Times New Roman"/>
            <w:shd w:val="clear" w:color="auto" w:fill="FFFFFF"/>
          </w:rPr>
          <w:t>https://doi.org/10.1111/ddi.12580</w:t>
        </w:r>
      </w:hyperlink>
      <w:r w:rsidR="00164CC2">
        <w:rPr>
          <w:rFonts w:cs="Times New Roman"/>
          <w:color w:val="222222"/>
          <w:shd w:val="clear" w:color="auto" w:fill="FFFFFF"/>
        </w:rPr>
        <w:t xml:space="preserve"> </w:t>
      </w:r>
    </w:p>
    <w:p w14:paraId="65D4AE70" w14:textId="4369BD52" w:rsidR="00416DFA" w:rsidRPr="0073079B" w:rsidRDefault="00416DFA">
      <w:pPr>
        <w:pStyle w:val="NoSpacing"/>
        <w:numPr>
          <w:ilvl w:val="0"/>
          <w:numId w:val="28"/>
        </w:numPr>
        <w:spacing w:line="360" w:lineRule="auto"/>
        <w:jc w:val="both"/>
        <w:rPr>
          <w:rFonts w:cs="Times New Roman"/>
        </w:rPr>
      </w:pPr>
      <w:r w:rsidRPr="0073079B">
        <w:rPr>
          <w:rFonts w:cs="Times New Roman"/>
        </w:rPr>
        <w:t>Redpath, S. M., Bhatia, S., &amp; Young, J. (2015). Tilting at wildlife: reconsidering human–wildlife conflict. </w:t>
      </w:r>
      <w:r w:rsidRPr="0073079B">
        <w:rPr>
          <w:rFonts w:cs="Times New Roman"/>
          <w:i/>
          <w:iCs/>
        </w:rPr>
        <w:t>Oryx</w:t>
      </w:r>
      <w:r w:rsidRPr="0073079B">
        <w:rPr>
          <w:rFonts w:cs="Times New Roman"/>
        </w:rPr>
        <w:t>, </w:t>
      </w:r>
      <w:r w:rsidRPr="0073079B">
        <w:rPr>
          <w:rFonts w:cs="Times New Roman"/>
          <w:i/>
          <w:iCs/>
        </w:rPr>
        <w:t>49</w:t>
      </w:r>
      <w:r w:rsidRPr="0073079B">
        <w:rPr>
          <w:rFonts w:cs="Times New Roman"/>
        </w:rPr>
        <w:t>(2), 222-225.</w:t>
      </w:r>
      <w:r w:rsidR="00EA4A88">
        <w:rPr>
          <w:rFonts w:cs="Times New Roman"/>
        </w:rPr>
        <w:t xml:space="preserve"> </w:t>
      </w:r>
      <w:hyperlink r:id="rId229" w:history="1">
        <w:r w:rsidR="00EA4A88" w:rsidRPr="00424E65">
          <w:rPr>
            <w:rStyle w:val="Hyperlink"/>
            <w:rFonts w:cs="Times New Roman"/>
          </w:rPr>
          <w:t>https://doi.org/10.1017/s0030605314000799</w:t>
        </w:r>
      </w:hyperlink>
      <w:r w:rsidR="00EA4A88">
        <w:rPr>
          <w:rFonts w:cs="Times New Roman"/>
        </w:rPr>
        <w:t xml:space="preserve"> </w:t>
      </w:r>
    </w:p>
    <w:p w14:paraId="2B34E63D" w14:textId="1E4ACA19" w:rsidR="00416DFA" w:rsidRPr="0073079B" w:rsidRDefault="00416DFA">
      <w:pPr>
        <w:pStyle w:val="NoSpacing"/>
        <w:numPr>
          <w:ilvl w:val="0"/>
          <w:numId w:val="28"/>
        </w:numPr>
        <w:spacing w:line="360" w:lineRule="auto"/>
        <w:jc w:val="both"/>
        <w:rPr>
          <w:rFonts w:cs="Times New Roman"/>
        </w:rPr>
      </w:pPr>
      <w:r w:rsidRPr="0073079B">
        <w:rPr>
          <w:rFonts w:cs="Times New Roman"/>
        </w:rPr>
        <w:t>Rees, G. (1999). </w:t>
      </w:r>
      <w:r w:rsidRPr="00EA4A88">
        <w:rPr>
          <w:rFonts w:cs="Times New Roman"/>
        </w:rPr>
        <w:t>The remote sensing data book.</w:t>
      </w:r>
      <w:r w:rsidRPr="0073079B">
        <w:rPr>
          <w:rFonts w:cs="Times New Roman"/>
        </w:rPr>
        <w:t xml:space="preserve"> Cambridge </w:t>
      </w:r>
      <w:r w:rsidR="00EA4A88">
        <w:rPr>
          <w:rFonts w:cs="Times New Roman"/>
        </w:rPr>
        <w:t>U</w:t>
      </w:r>
      <w:r w:rsidRPr="0073079B">
        <w:rPr>
          <w:rFonts w:cs="Times New Roman"/>
        </w:rPr>
        <w:t>niversity press.</w:t>
      </w:r>
      <w:r w:rsidR="00EA4A88">
        <w:rPr>
          <w:rFonts w:cs="Times New Roman"/>
        </w:rPr>
        <w:t xml:space="preserve"> </w:t>
      </w:r>
      <w:hyperlink r:id="rId230" w:history="1">
        <w:r w:rsidR="00EA4A88" w:rsidRPr="00424E65">
          <w:rPr>
            <w:rStyle w:val="Hyperlink"/>
            <w:rFonts w:cs="Times New Roman"/>
          </w:rPr>
          <w:t>https://doi.org/10.1007/s007030170012</w:t>
        </w:r>
      </w:hyperlink>
      <w:r w:rsidR="00EA4A88">
        <w:rPr>
          <w:rFonts w:cs="Times New Roman"/>
        </w:rPr>
        <w:t xml:space="preserve"> </w:t>
      </w:r>
    </w:p>
    <w:p w14:paraId="27718D0D" w14:textId="4F6CA775"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Reynolds, J. C., &amp; Aebischer, N. J. (1991). Comparison and quantification of carnivore diet by faecal analysis: a critique, with recommendations, based on a study of the fox Vulpes </w:t>
      </w:r>
      <w:proofErr w:type="spellStart"/>
      <w:r w:rsidRPr="0073079B">
        <w:rPr>
          <w:rFonts w:cs="Times New Roman"/>
        </w:rPr>
        <w:t>vulpes</w:t>
      </w:r>
      <w:proofErr w:type="spellEnd"/>
      <w:r w:rsidRPr="0073079B">
        <w:rPr>
          <w:rFonts w:cs="Times New Roman"/>
        </w:rPr>
        <w:t>. </w:t>
      </w:r>
      <w:r w:rsidRPr="0073079B">
        <w:rPr>
          <w:rFonts w:cs="Times New Roman"/>
          <w:i/>
          <w:iCs/>
        </w:rPr>
        <w:t>Mammal review</w:t>
      </w:r>
      <w:r w:rsidRPr="0073079B">
        <w:rPr>
          <w:rFonts w:cs="Times New Roman"/>
        </w:rPr>
        <w:t>, </w:t>
      </w:r>
      <w:r w:rsidRPr="0073079B">
        <w:rPr>
          <w:rFonts w:cs="Times New Roman"/>
          <w:i/>
          <w:iCs/>
        </w:rPr>
        <w:t>21</w:t>
      </w:r>
      <w:r w:rsidRPr="0073079B">
        <w:rPr>
          <w:rFonts w:cs="Times New Roman"/>
        </w:rPr>
        <w:t>(3), 97-122.</w:t>
      </w:r>
      <w:r w:rsidR="00EA4A88">
        <w:rPr>
          <w:rFonts w:cs="Times New Roman"/>
        </w:rPr>
        <w:t xml:space="preserve"> </w:t>
      </w:r>
      <w:hyperlink r:id="rId231" w:history="1">
        <w:r w:rsidR="00EA4A88" w:rsidRPr="00424E65">
          <w:rPr>
            <w:rStyle w:val="Hyperlink"/>
            <w:rFonts w:cs="Times New Roman"/>
          </w:rPr>
          <w:t>https://doi.org/10.1111/j.1365-2907.1991.tb00113.x</w:t>
        </w:r>
      </w:hyperlink>
      <w:r w:rsidR="00EA4A88">
        <w:rPr>
          <w:rFonts w:cs="Times New Roman"/>
        </w:rPr>
        <w:t xml:space="preserve"> </w:t>
      </w:r>
    </w:p>
    <w:p w14:paraId="4A3CEBDC" w14:textId="18A71149" w:rsidR="00416DFA" w:rsidRPr="0073079B" w:rsidRDefault="00416DFA">
      <w:pPr>
        <w:pStyle w:val="NoSpacing"/>
        <w:numPr>
          <w:ilvl w:val="0"/>
          <w:numId w:val="28"/>
        </w:numPr>
        <w:spacing w:line="360" w:lineRule="auto"/>
        <w:jc w:val="both"/>
        <w:rPr>
          <w:spacing w:val="-2"/>
        </w:rPr>
      </w:pPr>
      <w:r w:rsidRPr="0073079B">
        <w:rPr>
          <w:spacing w:val="-2"/>
        </w:rPr>
        <w:t>Richards, J. A. (2022). Supervised classification techniques. In </w:t>
      </w:r>
      <w:r w:rsidRPr="0073079B">
        <w:rPr>
          <w:i/>
          <w:iCs/>
          <w:spacing w:val="-2"/>
        </w:rPr>
        <w:t>Remote sensing digital image analysis</w:t>
      </w:r>
      <w:r w:rsidRPr="0073079B">
        <w:rPr>
          <w:spacing w:val="-2"/>
        </w:rPr>
        <w:t> (pp. 263-367). Cham: Springer International Publishing.</w:t>
      </w:r>
      <w:r w:rsidR="00EA4A88">
        <w:rPr>
          <w:spacing w:val="-2"/>
        </w:rPr>
        <w:t xml:space="preserve"> </w:t>
      </w:r>
      <w:hyperlink r:id="rId232" w:history="1">
        <w:r w:rsidR="00EA4A88" w:rsidRPr="00424E65">
          <w:rPr>
            <w:rStyle w:val="Hyperlink"/>
            <w:spacing w:val="-2"/>
          </w:rPr>
          <w:t>https://doi.org/10.1007/978-3-030-82327-6_8</w:t>
        </w:r>
      </w:hyperlink>
      <w:r w:rsidR="00EA4A88">
        <w:rPr>
          <w:spacing w:val="-2"/>
        </w:rPr>
        <w:t xml:space="preserve"> </w:t>
      </w:r>
    </w:p>
    <w:p w14:paraId="1E314358" w14:textId="16D1455C"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Ripple, W. J., Estes, J. A., Beschta, R. L., Wilmers, C. C., Ritchie, E. G., </w:t>
      </w:r>
      <w:proofErr w:type="spellStart"/>
      <w:r w:rsidRPr="0073079B">
        <w:rPr>
          <w:rFonts w:cs="Times New Roman"/>
        </w:rPr>
        <w:t>Hebblewhite</w:t>
      </w:r>
      <w:proofErr w:type="spellEnd"/>
      <w:r w:rsidRPr="0073079B">
        <w:rPr>
          <w:rFonts w:cs="Times New Roman"/>
        </w:rPr>
        <w:t>, M., ... &amp; Wirsing, A. J. (2014). Status and ecological effects of the world’s largest carnivores. </w:t>
      </w:r>
      <w:r w:rsidRPr="0073079B">
        <w:rPr>
          <w:rFonts w:cs="Times New Roman"/>
          <w:i/>
          <w:iCs/>
        </w:rPr>
        <w:t>Science</w:t>
      </w:r>
      <w:r w:rsidRPr="0073079B">
        <w:rPr>
          <w:rFonts w:cs="Times New Roman"/>
        </w:rPr>
        <w:t>, </w:t>
      </w:r>
      <w:r w:rsidRPr="0073079B">
        <w:rPr>
          <w:rFonts w:cs="Times New Roman"/>
          <w:i/>
          <w:iCs/>
        </w:rPr>
        <w:t>343</w:t>
      </w:r>
      <w:r w:rsidRPr="0073079B">
        <w:rPr>
          <w:rFonts w:cs="Times New Roman"/>
        </w:rPr>
        <w:t>(6167), 1241484.</w:t>
      </w:r>
      <w:r w:rsidR="00A779F1">
        <w:rPr>
          <w:rFonts w:cs="Times New Roman"/>
        </w:rPr>
        <w:t xml:space="preserve"> </w:t>
      </w:r>
      <w:hyperlink r:id="rId233" w:history="1">
        <w:r w:rsidR="00A779F1" w:rsidRPr="00424E65">
          <w:rPr>
            <w:rStyle w:val="Hyperlink"/>
            <w:rFonts w:cs="Times New Roman"/>
          </w:rPr>
          <w:t>https://doi.org/10.1126/science.1241484</w:t>
        </w:r>
      </w:hyperlink>
      <w:r w:rsidR="00A779F1">
        <w:rPr>
          <w:rFonts w:cs="Times New Roman"/>
        </w:rPr>
        <w:t xml:space="preserve"> </w:t>
      </w:r>
    </w:p>
    <w:p w14:paraId="62F15A70" w14:textId="1A16FD83" w:rsidR="00416DFA" w:rsidRPr="0073079B" w:rsidRDefault="00416DFA">
      <w:pPr>
        <w:pStyle w:val="NoSpacing"/>
        <w:numPr>
          <w:ilvl w:val="0"/>
          <w:numId w:val="28"/>
        </w:numPr>
        <w:spacing w:line="360" w:lineRule="auto"/>
        <w:jc w:val="both"/>
        <w:rPr>
          <w:rFonts w:cs="Times New Roman"/>
        </w:rPr>
      </w:pPr>
      <w:r w:rsidRPr="0073079B">
        <w:rPr>
          <w:rFonts w:cs="Times New Roman"/>
        </w:rPr>
        <w:t>Richards, J. A. (2022). Sources and characteristics of remote sensing image data. </w:t>
      </w:r>
      <w:r w:rsidRPr="0073079B">
        <w:rPr>
          <w:rFonts w:cs="Times New Roman"/>
          <w:i/>
          <w:iCs/>
        </w:rPr>
        <w:t>Remote sensing digital image analysis</w:t>
      </w:r>
      <w:r w:rsidRPr="0073079B">
        <w:rPr>
          <w:rFonts w:cs="Times New Roman"/>
        </w:rPr>
        <w:t> (pp. 1-29). Cham: Springer International Publishing.</w:t>
      </w:r>
      <w:r w:rsidR="00A779F1">
        <w:rPr>
          <w:rFonts w:cs="Times New Roman"/>
        </w:rPr>
        <w:t xml:space="preserve"> </w:t>
      </w:r>
      <w:hyperlink r:id="rId234" w:history="1">
        <w:r w:rsidR="00A779F1" w:rsidRPr="00424E65">
          <w:rPr>
            <w:rStyle w:val="Hyperlink"/>
            <w:rFonts w:cs="Times New Roman"/>
          </w:rPr>
          <w:t>https://doi.org/10.1007/978-3-030-82327-6_1</w:t>
        </w:r>
      </w:hyperlink>
      <w:r w:rsidR="00A779F1">
        <w:rPr>
          <w:rFonts w:cs="Times New Roman"/>
        </w:rPr>
        <w:t xml:space="preserve"> </w:t>
      </w:r>
    </w:p>
    <w:p w14:paraId="602761DD"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Rodgers, W. A. (1990). Grassland production and nutritional implication for wild grazing herbivores in Rajaji National Park, India.</w:t>
      </w:r>
    </w:p>
    <w:p w14:paraId="61E239B1" w14:textId="6D8EF1D6" w:rsidR="00416DFA" w:rsidRPr="0073079B" w:rsidRDefault="00416DFA">
      <w:pPr>
        <w:pStyle w:val="NoSpacing"/>
        <w:numPr>
          <w:ilvl w:val="0"/>
          <w:numId w:val="28"/>
        </w:numPr>
        <w:spacing w:line="360" w:lineRule="auto"/>
        <w:jc w:val="both"/>
        <w:rPr>
          <w:rFonts w:cs="Times New Roman"/>
        </w:rPr>
      </w:pPr>
      <w:r w:rsidRPr="0073079B">
        <w:rPr>
          <w:rFonts w:cs="Times New Roman"/>
        </w:rPr>
        <w:lastRenderedPageBreak/>
        <w:t xml:space="preserve">Roshani, Rahaman, M. H., Masroor, M., Sajjad, H., &amp; Saha, T. K. (2024). Assessment of habitat suitability and potential corridors for Bengal tiger (Panthera </w:t>
      </w:r>
      <w:proofErr w:type="spellStart"/>
      <w:r w:rsidRPr="0073079B">
        <w:rPr>
          <w:rFonts w:cs="Times New Roman"/>
        </w:rPr>
        <w:t>tigris</w:t>
      </w:r>
      <w:proofErr w:type="spellEnd"/>
      <w:r w:rsidRPr="0073079B">
        <w:rPr>
          <w:rFonts w:cs="Times New Roman"/>
        </w:rPr>
        <w:t xml:space="preserve"> </w:t>
      </w:r>
      <w:proofErr w:type="spellStart"/>
      <w:r w:rsidRPr="0073079B">
        <w:rPr>
          <w:rFonts w:cs="Times New Roman"/>
        </w:rPr>
        <w:t>tigris</w:t>
      </w:r>
      <w:proofErr w:type="spellEnd"/>
      <w:r w:rsidRPr="0073079B">
        <w:rPr>
          <w:rFonts w:cs="Times New Roman"/>
        </w:rPr>
        <w:t xml:space="preserve">) in Valmiki Tiger Reserve, India, using </w:t>
      </w:r>
      <w:proofErr w:type="spellStart"/>
      <w:r w:rsidRPr="0073079B">
        <w:rPr>
          <w:rFonts w:cs="Times New Roman"/>
        </w:rPr>
        <w:t>MaxEnt</w:t>
      </w:r>
      <w:proofErr w:type="spellEnd"/>
      <w:r w:rsidRPr="0073079B">
        <w:rPr>
          <w:rFonts w:cs="Times New Roman"/>
        </w:rPr>
        <w:t xml:space="preserve"> model and Least-cost </w:t>
      </w:r>
      <w:proofErr w:type="spellStart"/>
      <w:r w:rsidRPr="0073079B">
        <w:rPr>
          <w:rFonts w:cs="Times New Roman"/>
        </w:rPr>
        <w:t>modeling</w:t>
      </w:r>
      <w:proofErr w:type="spellEnd"/>
      <w:r w:rsidRPr="0073079B">
        <w:rPr>
          <w:rFonts w:cs="Times New Roman"/>
        </w:rPr>
        <w:t xml:space="preserve"> approach. </w:t>
      </w:r>
      <w:r w:rsidRPr="0073079B">
        <w:rPr>
          <w:rFonts w:cs="Times New Roman"/>
          <w:i/>
          <w:iCs/>
        </w:rPr>
        <w:t xml:space="preserve">Environmental </w:t>
      </w:r>
      <w:proofErr w:type="spellStart"/>
      <w:r w:rsidRPr="0073079B">
        <w:rPr>
          <w:rFonts w:cs="Times New Roman"/>
          <w:i/>
          <w:iCs/>
        </w:rPr>
        <w:t>Modeling</w:t>
      </w:r>
      <w:proofErr w:type="spellEnd"/>
      <w:r w:rsidRPr="0073079B">
        <w:rPr>
          <w:rFonts w:cs="Times New Roman"/>
          <w:i/>
          <w:iCs/>
        </w:rPr>
        <w:t xml:space="preserve"> &amp; Assessment</w:t>
      </w:r>
      <w:r w:rsidRPr="0073079B">
        <w:rPr>
          <w:rFonts w:cs="Times New Roman"/>
        </w:rPr>
        <w:t>, </w:t>
      </w:r>
      <w:r w:rsidRPr="0073079B">
        <w:rPr>
          <w:rFonts w:cs="Times New Roman"/>
          <w:i/>
          <w:iCs/>
        </w:rPr>
        <w:t>29</w:t>
      </w:r>
      <w:r w:rsidRPr="0073079B">
        <w:rPr>
          <w:rFonts w:cs="Times New Roman"/>
        </w:rPr>
        <w:t>(2), 405-422.</w:t>
      </w:r>
      <w:r w:rsidR="00F738BB">
        <w:rPr>
          <w:rFonts w:cs="Times New Roman"/>
        </w:rPr>
        <w:t xml:space="preserve"> </w:t>
      </w:r>
      <w:hyperlink r:id="rId235" w:history="1">
        <w:r w:rsidR="00F738BB" w:rsidRPr="00424E65">
          <w:rPr>
            <w:rStyle w:val="Hyperlink"/>
            <w:rFonts w:cs="Times New Roman"/>
          </w:rPr>
          <w:t>https://doi.org/10.1007/s10666-024-09966-w</w:t>
        </w:r>
      </w:hyperlink>
      <w:r w:rsidR="00F738BB">
        <w:rPr>
          <w:rFonts w:cs="Times New Roman"/>
        </w:rPr>
        <w:t xml:space="preserve"> </w:t>
      </w:r>
    </w:p>
    <w:p w14:paraId="3ECC3669" w14:textId="224AFA50"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Rostro-García, S., and Woodroffe, R. </w:t>
      </w:r>
      <w:r w:rsidR="00F738BB">
        <w:rPr>
          <w:rFonts w:cs="Times New Roman"/>
          <w:lang w:val="en-US"/>
        </w:rPr>
        <w:t>(</w:t>
      </w:r>
      <w:r w:rsidRPr="0073079B">
        <w:rPr>
          <w:rFonts w:cs="Times New Roman"/>
          <w:lang w:val="en-US"/>
        </w:rPr>
        <w:t>2012</w:t>
      </w:r>
      <w:r w:rsidR="00F738BB">
        <w:rPr>
          <w:rFonts w:cs="Times New Roman"/>
          <w:lang w:val="en-US"/>
        </w:rPr>
        <w:t>)</w:t>
      </w:r>
      <w:r w:rsidRPr="0073079B">
        <w:rPr>
          <w:rFonts w:cs="Times New Roman"/>
          <w:lang w:val="en-US"/>
        </w:rPr>
        <w:t xml:space="preserve">. Mitigating carnivore–livestock conflict: what works? </w:t>
      </w:r>
      <w:r w:rsidRPr="00F738BB">
        <w:rPr>
          <w:rFonts w:cs="Times New Roman"/>
          <w:i/>
          <w:iCs/>
          <w:lang w:val="en-US"/>
        </w:rPr>
        <w:t>Oryx</w:t>
      </w:r>
      <w:r w:rsidRPr="0073079B">
        <w:rPr>
          <w:rFonts w:cs="Times New Roman"/>
          <w:lang w:val="en-US"/>
        </w:rPr>
        <w:t xml:space="preserve">, 46(4), 477-487. </w:t>
      </w:r>
      <w:hyperlink r:id="rId236" w:history="1">
        <w:r w:rsidR="00F738BB" w:rsidRPr="00424E65">
          <w:rPr>
            <w:rStyle w:val="Hyperlink"/>
            <w:rFonts w:cs="Times New Roman"/>
            <w:lang w:val="en-US"/>
          </w:rPr>
          <w:t>https://doi.org/10.1017/s0030605310000074</w:t>
        </w:r>
      </w:hyperlink>
      <w:r w:rsidR="00F738BB">
        <w:rPr>
          <w:rFonts w:cs="Times New Roman"/>
          <w:lang w:val="en-US"/>
        </w:rPr>
        <w:t xml:space="preserve"> </w:t>
      </w:r>
    </w:p>
    <w:p w14:paraId="3B501E54"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Saaty, T. L. (1990). How to make a decision: The Analytic Hierarchy Process. European </w:t>
      </w:r>
      <w:r w:rsidRPr="00F738BB">
        <w:rPr>
          <w:rFonts w:cs="Times New Roman"/>
          <w:i/>
          <w:iCs/>
        </w:rPr>
        <w:t>Journal of Operational Research</w:t>
      </w:r>
      <w:r w:rsidRPr="0073079B">
        <w:rPr>
          <w:rFonts w:cs="Times New Roman"/>
        </w:rPr>
        <w:t xml:space="preserve">, 48(1), 9–26. </w:t>
      </w:r>
      <w:hyperlink r:id="rId237" w:history="1">
        <w:r w:rsidRPr="0073079B">
          <w:rPr>
            <w:rStyle w:val="Hyperlink"/>
            <w:rFonts w:cs="Times New Roman"/>
          </w:rPr>
          <w:t>https://doi.org/10.1016/0377-2217(90)90057-I</w:t>
        </w:r>
      </w:hyperlink>
    </w:p>
    <w:p w14:paraId="0BA86199" w14:textId="03840E33" w:rsidR="00416DFA" w:rsidRPr="0073079B" w:rsidRDefault="00416DFA">
      <w:pPr>
        <w:pStyle w:val="NoSpacing"/>
        <w:numPr>
          <w:ilvl w:val="0"/>
          <w:numId w:val="28"/>
        </w:numPr>
        <w:spacing w:line="360" w:lineRule="auto"/>
        <w:jc w:val="both"/>
        <w:rPr>
          <w:spacing w:val="-2"/>
        </w:rPr>
      </w:pPr>
      <w:r w:rsidRPr="0073079B">
        <w:rPr>
          <w:spacing w:val="-2"/>
        </w:rPr>
        <w:t>Saaty, T. L. (1991). Some mathematical concepts of the analytic hierarchy process. </w:t>
      </w:r>
      <w:proofErr w:type="spellStart"/>
      <w:r w:rsidRPr="0073079B">
        <w:rPr>
          <w:i/>
          <w:iCs/>
          <w:spacing w:val="-2"/>
        </w:rPr>
        <w:t>Behaviormetrika</w:t>
      </w:r>
      <w:proofErr w:type="spellEnd"/>
      <w:r w:rsidRPr="0073079B">
        <w:rPr>
          <w:spacing w:val="-2"/>
        </w:rPr>
        <w:t>, </w:t>
      </w:r>
      <w:r w:rsidRPr="0073079B">
        <w:rPr>
          <w:i/>
          <w:iCs/>
          <w:spacing w:val="-2"/>
        </w:rPr>
        <w:t>18</w:t>
      </w:r>
      <w:r w:rsidRPr="0073079B">
        <w:rPr>
          <w:spacing w:val="-2"/>
        </w:rPr>
        <w:t>(29), 1-9.</w:t>
      </w:r>
      <w:r w:rsidR="00F738BB" w:rsidRPr="00F738BB">
        <w:t xml:space="preserve"> </w:t>
      </w:r>
      <w:hyperlink r:id="rId238" w:history="1">
        <w:r w:rsidR="00F738BB" w:rsidRPr="00424E65">
          <w:rPr>
            <w:rStyle w:val="Hyperlink"/>
            <w:spacing w:val="-2"/>
          </w:rPr>
          <w:t>https://doi.org/10.2333/bhmk.18.29_1</w:t>
        </w:r>
      </w:hyperlink>
      <w:r w:rsidR="00F738BB">
        <w:rPr>
          <w:spacing w:val="-2"/>
        </w:rPr>
        <w:t xml:space="preserve"> </w:t>
      </w:r>
    </w:p>
    <w:p w14:paraId="55B4DF55" w14:textId="37EA7CF8" w:rsidR="00416DFA" w:rsidRPr="0073079B" w:rsidRDefault="00416DFA">
      <w:pPr>
        <w:pStyle w:val="NoSpacing"/>
        <w:numPr>
          <w:ilvl w:val="0"/>
          <w:numId w:val="28"/>
        </w:numPr>
        <w:spacing w:line="360" w:lineRule="auto"/>
        <w:jc w:val="both"/>
        <w:rPr>
          <w:spacing w:val="-2"/>
        </w:rPr>
      </w:pPr>
      <w:r w:rsidRPr="0073079B">
        <w:rPr>
          <w:spacing w:val="-2"/>
        </w:rPr>
        <w:t>Saaty, T. L. (2001). Fundamentals of the analytic hierarchy process. </w:t>
      </w:r>
      <w:r w:rsidRPr="0073079B">
        <w:rPr>
          <w:i/>
          <w:iCs/>
          <w:spacing w:val="-2"/>
        </w:rPr>
        <w:t>The analytic hierarchy process in natural resource and environmental decision making</w:t>
      </w:r>
      <w:r w:rsidRPr="0073079B">
        <w:rPr>
          <w:spacing w:val="-2"/>
        </w:rPr>
        <w:t> (pp. 15-35). Dordrecht: Springer Netherlands.</w:t>
      </w:r>
      <w:r w:rsidR="00F738BB">
        <w:rPr>
          <w:spacing w:val="-2"/>
        </w:rPr>
        <w:t xml:space="preserve"> </w:t>
      </w:r>
      <w:hyperlink r:id="rId239" w:history="1">
        <w:r w:rsidR="00F738BB" w:rsidRPr="00424E65">
          <w:rPr>
            <w:rStyle w:val="Hyperlink"/>
            <w:spacing w:val="-2"/>
          </w:rPr>
          <w:t>https://doi.org/10.1007/978-94-015-9799-9_2</w:t>
        </w:r>
      </w:hyperlink>
      <w:r w:rsidR="00F738BB">
        <w:rPr>
          <w:spacing w:val="-2"/>
        </w:rPr>
        <w:t xml:space="preserve"> </w:t>
      </w:r>
    </w:p>
    <w:p w14:paraId="16E894ED" w14:textId="5688EBB4" w:rsidR="00416DFA" w:rsidRPr="0073079B" w:rsidRDefault="00416DFA">
      <w:pPr>
        <w:pStyle w:val="NoSpacing"/>
        <w:numPr>
          <w:ilvl w:val="0"/>
          <w:numId w:val="28"/>
        </w:numPr>
        <w:spacing w:line="360" w:lineRule="auto"/>
        <w:jc w:val="both"/>
        <w:rPr>
          <w:rFonts w:cs="Times New Roman"/>
        </w:rPr>
      </w:pPr>
      <w:r w:rsidRPr="0073079B">
        <w:rPr>
          <w:rFonts w:cs="Times New Roman"/>
        </w:rPr>
        <w:t>Sanderson, E. W., Miquelle, D. G., Fisher, K., Harihar, A., Clark, C., Moy, J., ... &amp; Wood, K. (2023). Range-wide trends in tiger conservation landscapes, 2001-2020. </w:t>
      </w:r>
      <w:r w:rsidRPr="0073079B">
        <w:rPr>
          <w:rFonts w:cs="Times New Roman"/>
          <w:i/>
          <w:iCs/>
        </w:rPr>
        <w:t>Frontiers in Conservation Science</w:t>
      </w:r>
      <w:r w:rsidRPr="0073079B">
        <w:rPr>
          <w:rFonts w:cs="Times New Roman"/>
        </w:rPr>
        <w:t>, </w:t>
      </w:r>
      <w:r w:rsidRPr="0073079B">
        <w:rPr>
          <w:rFonts w:cs="Times New Roman"/>
          <w:i/>
          <w:iCs/>
        </w:rPr>
        <w:t>4</w:t>
      </w:r>
      <w:r w:rsidRPr="0073079B">
        <w:rPr>
          <w:rFonts w:cs="Times New Roman"/>
        </w:rPr>
        <w:t>, 1191280.</w:t>
      </w:r>
      <w:r w:rsidR="00F738BB">
        <w:rPr>
          <w:rFonts w:cs="Times New Roman"/>
        </w:rPr>
        <w:t xml:space="preserve"> </w:t>
      </w:r>
      <w:hyperlink r:id="rId240" w:history="1">
        <w:r w:rsidR="00F738BB" w:rsidRPr="00424E65">
          <w:rPr>
            <w:rStyle w:val="Hyperlink"/>
            <w:rFonts w:cs="Times New Roman"/>
          </w:rPr>
          <w:t>https://doi.org/10.3389/fcosc.2023.1191280</w:t>
        </w:r>
      </w:hyperlink>
      <w:r w:rsidR="00F738BB">
        <w:rPr>
          <w:rFonts w:cs="Times New Roman"/>
        </w:rPr>
        <w:t xml:space="preserve"> </w:t>
      </w:r>
    </w:p>
    <w:p w14:paraId="73A601CA" w14:textId="2C6D2006"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Sankar, K., and Johnsingh, A.J.T. (2002). Food habits of tiger (</w:t>
      </w:r>
      <w:r w:rsidRPr="0073079B">
        <w:rPr>
          <w:rFonts w:cs="Times New Roman"/>
          <w:i/>
          <w:lang w:val="en-US"/>
        </w:rPr>
        <w:t xml:space="preserve">Panthera </w:t>
      </w:r>
      <w:proofErr w:type="spellStart"/>
      <w:r w:rsidRPr="0073079B">
        <w:rPr>
          <w:rFonts w:cs="Times New Roman"/>
          <w:i/>
          <w:lang w:val="en-US"/>
        </w:rPr>
        <w:t>tigris</w:t>
      </w:r>
      <w:proofErr w:type="spellEnd"/>
      <w:r w:rsidRPr="0073079B">
        <w:rPr>
          <w:rFonts w:cs="Times New Roman"/>
          <w:lang w:val="en-US"/>
        </w:rPr>
        <w:t>) and leopard (</w:t>
      </w:r>
      <w:r w:rsidRPr="0073079B">
        <w:rPr>
          <w:rFonts w:cs="Times New Roman"/>
          <w:i/>
          <w:lang w:val="en-US"/>
        </w:rPr>
        <w:t>Panthera pardus</w:t>
      </w:r>
      <w:r w:rsidRPr="0073079B">
        <w:rPr>
          <w:rFonts w:cs="Times New Roman"/>
          <w:lang w:val="en-US"/>
        </w:rPr>
        <w:t xml:space="preserve">) in </w:t>
      </w:r>
      <w:proofErr w:type="spellStart"/>
      <w:r w:rsidRPr="0073079B">
        <w:rPr>
          <w:rFonts w:cs="Times New Roman"/>
          <w:lang w:val="en-US"/>
        </w:rPr>
        <w:t>Sariska</w:t>
      </w:r>
      <w:proofErr w:type="spellEnd"/>
      <w:r w:rsidRPr="0073079B">
        <w:rPr>
          <w:rFonts w:cs="Times New Roman"/>
          <w:lang w:val="en-US"/>
        </w:rPr>
        <w:t xml:space="preserve"> Tiger Reserve, Rajasthan, India, as shown by scat analysis. </w:t>
      </w:r>
      <w:r w:rsidRPr="00F738BB">
        <w:rPr>
          <w:rFonts w:cs="Times New Roman"/>
          <w:i/>
          <w:iCs/>
          <w:lang w:val="en-US"/>
        </w:rPr>
        <w:t>Mammalia</w:t>
      </w:r>
      <w:r w:rsidRPr="0073079B">
        <w:rPr>
          <w:rFonts w:cs="Times New Roman"/>
          <w:lang w:val="en-US"/>
        </w:rPr>
        <w:t>. 2002; 66(2): 285-289.</w:t>
      </w:r>
      <w:r w:rsidR="00F738BB">
        <w:rPr>
          <w:rFonts w:cs="Times New Roman"/>
          <w:lang w:val="en-US"/>
        </w:rPr>
        <w:t xml:space="preserve"> </w:t>
      </w:r>
    </w:p>
    <w:p w14:paraId="429F9D57" w14:textId="67C2F04C"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Sarkar, M. S., Segu, H., Bhaskar, J. V., Jakher, R., Mohapatra, S., Shalini, K., ... &amp; Reddy, P. A. (2018). Ecological preferences of large carnivores in remote, high-altitude protected areas: insights from </w:t>
      </w:r>
      <w:proofErr w:type="spellStart"/>
      <w:r w:rsidRPr="0073079B">
        <w:rPr>
          <w:rFonts w:cs="Times New Roman"/>
        </w:rPr>
        <w:t>Buxa</w:t>
      </w:r>
      <w:proofErr w:type="spellEnd"/>
      <w:r w:rsidRPr="0073079B">
        <w:rPr>
          <w:rFonts w:cs="Times New Roman"/>
        </w:rPr>
        <w:t xml:space="preserve"> Tiger Reserve, India. </w:t>
      </w:r>
      <w:r w:rsidRPr="0073079B">
        <w:rPr>
          <w:rFonts w:cs="Times New Roman"/>
          <w:i/>
          <w:iCs/>
        </w:rPr>
        <w:t>Oryx</w:t>
      </w:r>
      <w:r w:rsidRPr="0073079B">
        <w:rPr>
          <w:rFonts w:cs="Times New Roman"/>
        </w:rPr>
        <w:t>, </w:t>
      </w:r>
      <w:r w:rsidRPr="0073079B">
        <w:rPr>
          <w:rFonts w:cs="Times New Roman"/>
          <w:i/>
          <w:iCs/>
        </w:rPr>
        <w:t>52</w:t>
      </w:r>
      <w:r w:rsidRPr="0073079B">
        <w:rPr>
          <w:rFonts w:cs="Times New Roman"/>
        </w:rPr>
        <w:t>(1), 66-77.</w:t>
      </w:r>
      <w:r w:rsidR="00F738BB">
        <w:rPr>
          <w:rFonts w:cs="Times New Roman"/>
        </w:rPr>
        <w:t xml:space="preserve"> </w:t>
      </w:r>
      <w:hyperlink r:id="rId241" w:history="1">
        <w:r w:rsidR="00F738BB" w:rsidRPr="00424E65">
          <w:rPr>
            <w:rStyle w:val="Hyperlink"/>
            <w:rFonts w:cs="Times New Roman"/>
          </w:rPr>
          <w:t>https://doi.org/10.1017/s0030605317000060</w:t>
        </w:r>
      </w:hyperlink>
      <w:r w:rsidR="00F738BB">
        <w:rPr>
          <w:rFonts w:cs="Times New Roman"/>
        </w:rPr>
        <w:t xml:space="preserve"> </w:t>
      </w:r>
    </w:p>
    <w:p w14:paraId="0063EF4C" w14:textId="0B23B4B2" w:rsidR="00416DFA" w:rsidRPr="0073079B" w:rsidRDefault="00416DFA">
      <w:pPr>
        <w:pStyle w:val="NoSpacing"/>
        <w:numPr>
          <w:ilvl w:val="0"/>
          <w:numId w:val="28"/>
        </w:numPr>
        <w:spacing w:line="360" w:lineRule="auto"/>
        <w:jc w:val="both"/>
        <w:rPr>
          <w:rFonts w:cs="Times New Roman"/>
        </w:rPr>
      </w:pPr>
      <w:r w:rsidRPr="0073079B">
        <w:rPr>
          <w:rStyle w:val="surname"/>
          <w:rFonts w:eastAsiaTheme="majorEastAsia" w:cs="Times New Roman"/>
          <w:bCs/>
          <w:shd w:val="clear" w:color="auto" w:fill="FFFFFF"/>
        </w:rPr>
        <w:t>Sarkar,</w:t>
      </w:r>
      <w:r w:rsidRPr="0073079B">
        <w:rPr>
          <w:rStyle w:val="name"/>
          <w:rFonts w:cs="Times New Roman"/>
          <w:bCs/>
          <w:shd w:val="clear" w:color="auto" w:fill="FFFFFF"/>
        </w:rPr>
        <w:t> </w:t>
      </w:r>
      <w:r w:rsidRPr="0073079B">
        <w:rPr>
          <w:rStyle w:val="given-names"/>
          <w:rFonts w:cs="Times New Roman"/>
          <w:bCs/>
          <w:shd w:val="clear" w:color="auto" w:fill="FFFFFF"/>
        </w:rPr>
        <w:t>M.S.</w:t>
      </w:r>
      <w:r w:rsidRPr="0073079B">
        <w:rPr>
          <w:rStyle w:val="citation-authors-year"/>
          <w:rFonts w:cs="Times New Roman"/>
          <w:bCs/>
          <w:shd w:val="clear" w:color="auto" w:fill="FFFFFF"/>
        </w:rPr>
        <w:t>, </w:t>
      </w:r>
      <w:r w:rsidRPr="0073079B">
        <w:rPr>
          <w:rFonts w:cs="Times New Roman"/>
          <w:shd w:val="clear" w:color="auto" w:fill="FFFFFF"/>
        </w:rPr>
        <w:t>Krishnamurthy, R., J</w:t>
      </w:r>
      <w:r w:rsidRPr="0073079B">
        <w:rPr>
          <w:rStyle w:val="surname"/>
          <w:rFonts w:eastAsiaTheme="majorEastAsia" w:cs="Times New Roman"/>
          <w:bCs/>
          <w:shd w:val="clear" w:color="auto" w:fill="FFFFFF"/>
        </w:rPr>
        <w:t>ohnson,</w:t>
      </w:r>
      <w:r w:rsidRPr="0073079B">
        <w:rPr>
          <w:rStyle w:val="name"/>
          <w:rFonts w:cs="Times New Roman"/>
          <w:bCs/>
          <w:shd w:val="clear" w:color="auto" w:fill="FFFFFF"/>
        </w:rPr>
        <w:t> </w:t>
      </w:r>
      <w:r w:rsidRPr="0073079B">
        <w:rPr>
          <w:rStyle w:val="given-names"/>
          <w:rFonts w:cs="Times New Roman"/>
          <w:bCs/>
          <w:shd w:val="clear" w:color="auto" w:fill="FFFFFF"/>
        </w:rPr>
        <w:t>J.A.</w:t>
      </w:r>
      <w:r w:rsidRPr="0073079B">
        <w:rPr>
          <w:rStyle w:val="citation-authors-year"/>
          <w:rFonts w:cs="Times New Roman"/>
          <w:bCs/>
          <w:shd w:val="clear" w:color="auto" w:fill="FFFFFF"/>
        </w:rPr>
        <w:t>, </w:t>
      </w:r>
      <w:r w:rsidRPr="0073079B">
        <w:rPr>
          <w:rStyle w:val="surname"/>
          <w:rFonts w:eastAsiaTheme="majorEastAsia" w:cs="Times New Roman"/>
          <w:bCs/>
          <w:shd w:val="clear" w:color="auto" w:fill="FFFFFF"/>
        </w:rPr>
        <w:t>Sen,</w:t>
      </w:r>
      <w:r w:rsidRPr="0073079B">
        <w:rPr>
          <w:rStyle w:val="name"/>
          <w:rFonts w:cs="Times New Roman"/>
          <w:bCs/>
          <w:shd w:val="clear" w:color="auto" w:fill="FFFFFF"/>
        </w:rPr>
        <w:t> </w:t>
      </w:r>
      <w:r w:rsidRPr="0073079B">
        <w:rPr>
          <w:rStyle w:val="given-names"/>
          <w:rFonts w:cs="Times New Roman"/>
          <w:bCs/>
          <w:shd w:val="clear" w:color="auto" w:fill="FFFFFF"/>
        </w:rPr>
        <w:t>S.</w:t>
      </w:r>
      <w:r w:rsidRPr="0073079B">
        <w:rPr>
          <w:rStyle w:val="citation-authors-year"/>
          <w:rFonts w:cs="Times New Roman"/>
          <w:bCs/>
          <w:shd w:val="clear" w:color="auto" w:fill="FFFFFF"/>
        </w:rPr>
        <w:t>, </w:t>
      </w:r>
      <w:r w:rsidRPr="0073079B">
        <w:rPr>
          <w:rStyle w:val="surname"/>
          <w:rFonts w:eastAsiaTheme="majorEastAsia" w:cs="Times New Roman"/>
          <w:bCs/>
          <w:shd w:val="clear" w:color="auto" w:fill="FFFFFF"/>
        </w:rPr>
        <w:t>Nigam,</w:t>
      </w:r>
      <w:r w:rsidRPr="0073079B">
        <w:rPr>
          <w:rStyle w:val="name"/>
          <w:rFonts w:cs="Times New Roman"/>
          <w:bCs/>
          <w:shd w:val="clear" w:color="auto" w:fill="FFFFFF"/>
        </w:rPr>
        <w:t> </w:t>
      </w:r>
      <w:r w:rsidRPr="0073079B">
        <w:rPr>
          <w:rStyle w:val="given-names"/>
          <w:rFonts w:cs="Times New Roman"/>
          <w:bCs/>
          <w:shd w:val="clear" w:color="auto" w:fill="FFFFFF"/>
        </w:rPr>
        <w:t>P.</w:t>
      </w:r>
      <w:r w:rsidRPr="0073079B">
        <w:rPr>
          <w:rStyle w:val="citation-authors-year"/>
          <w:rFonts w:cs="Times New Roman"/>
          <w:bCs/>
          <w:shd w:val="clear" w:color="auto" w:fill="FFFFFF"/>
        </w:rPr>
        <w:t>, </w:t>
      </w:r>
      <w:r w:rsidRPr="0073079B">
        <w:rPr>
          <w:rStyle w:val="surname"/>
          <w:rFonts w:eastAsiaTheme="majorEastAsia" w:cs="Times New Roman"/>
          <w:bCs/>
          <w:shd w:val="clear" w:color="auto" w:fill="FFFFFF"/>
        </w:rPr>
        <w:t>Gupta,</w:t>
      </w:r>
      <w:r w:rsidRPr="0073079B">
        <w:rPr>
          <w:rStyle w:val="name"/>
          <w:rFonts w:cs="Times New Roman"/>
          <w:bCs/>
          <w:shd w:val="clear" w:color="auto" w:fill="FFFFFF"/>
        </w:rPr>
        <w:t> </w:t>
      </w:r>
      <w:r w:rsidRPr="0073079B">
        <w:rPr>
          <w:rStyle w:val="given-names"/>
          <w:rFonts w:cs="Times New Roman"/>
          <w:bCs/>
          <w:shd w:val="clear" w:color="auto" w:fill="FFFFFF"/>
        </w:rPr>
        <w:t>S.K.</w:t>
      </w:r>
      <w:r w:rsidRPr="0073079B">
        <w:rPr>
          <w:rStyle w:val="citation-authors-year"/>
          <w:rFonts w:cs="Times New Roman"/>
          <w:bCs/>
          <w:shd w:val="clear" w:color="auto" w:fill="FFFFFF"/>
        </w:rPr>
        <w:t xml:space="preserve">, </w:t>
      </w:r>
      <w:r w:rsidRPr="0073079B">
        <w:rPr>
          <w:rStyle w:val="surname"/>
          <w:rFonts w:eastAsiaTheme="majorEastAsia" w:cs="Times New Roman"/>
          <w:bCs/>
          <w:shd w:val="clear" w:color="auto" w:fill="FFFFFF"/>
        </w:rPr>
        <w:t>Murthy,</w:t>
      </w:r>
      <w:r w:rsidRPr="0073079B">
        <w:rPr>
          <w:rStyle w:val="name"/>
          <w:rFonts w:cs="Times New Roman"/>
          <w:bCs/>
          <w:shd w:val="clear" w:color="auto" w:fill="FFFFFF"/>
        </w:rPr>
        <w:t> </w:t>
      </w:r>
      <w:r w:rsidRPr="0073079B">
        <w:rPr>
          <w:rStyle w:val="given-names"/>
          <w:rFonts w:cs="Times New Roman"/>
          <w:bCs/>
          <w:shd w:val="clear" w:color="auto" w:fill="FFFFFF"/>
        </w:rPr>
        <w:t>R.S.</w:t>
      </w:r>
      <w:r w:rsidRPr="0073079B">
        <w:rPr>
          <w:rStyle w:val="citation-authors-year"/>
          <w:rFonts w:cs="Times New Roman"/>
          <w:bCs/>
          <w:shd w:val="clear" w:color="auto" w:fill="FFFFFF"/>
        </w:rPr>
        <w:t>, </w:t>
      </w:r>
      <w:r w:rsidRPr="0073079B">
        <w:rPr>
          <w:rStyle w:val="surname"/>
          <w:rFonts w:eastAsiaTheme="majorEastAsia" w:cs="Times New Roman"/>
          <w:bCs/>
          <w:shd w:val="clear" w:color="auto" w:fill="FFFFFF"/>
        </w:rPr>
        <w:t>Saha,</w:t>
      </w:r>
      <w:r w:rsidR="00F738BB">
        <w:rPr>
          <w:rStyle w:val="surname"/>
          <w:rFonts w:eastAsiaTheme="majorEastAsia" w:cs="Times New Roman"/>
          <w:bCs/>
          <w:shd w:val="clear" w:color="auto" w:fill="FFFFFF"/>
        </w:rPr>
        <w:t xml:space="preserve"> </w:t>
      </w:r>
      <w:r w:rsidRPr="0073079B">
        <w:rPr>
          <w:rStyle w:val="given-names"/>
          <w:rFonts w:cs="Times New Roman"/>
          <w:bCs/>
          <w:shd w:val="clear" w:color="auto" w:fill="FFFFFF"/>
        </w:rPr>
        <w:t>G.K.</w:t>
      </w:r>
      <w:r w:rsidRPr="0073079B">
        <w:rPr>
          <w:rStyle w:val="citation-authors-year"/>
          <w:rFonts w:cs="Times New Roman"/>
          <w:shd w:val="clear" w:color="auto" w:fill="FFFFFF"/>
        </w:rPr>
        <w:t> (</w:t>
      </w:r>
      <w:r w:rsidRPr="0073079B">
        <w:rPr>
          <w:rStyle w:val="citation-authors-year"/>
          <w:rFonts w:cs="Times New Roman"/>
          <w:bCs/>
          <w:shd w:val="clear" w:color="auto" w:fill="FFFFFF"/>
        </w:rPr>
        <w:t>2016)</w:t>
      </w:r>
      <w:r w:rsidRPr="0073079B">
        <w:rPr>
          <w:rStyle w:val="citation-authors-year"/>
          <w:rFonts w:cs="Times New Roman"/>
          <w:shd w:val="clear" w:color="auto" w:fill="FFFFFF"/>
        </w:rPr>
        <w:t>.</w:t>
      </w:r>
      <w:r w:rsidRPr="0073079B">
        <w:rPr>
          <w:rFonts w:cs="Times New Roman"/>
          <w:shd w:val="clear" w:color="auto" w:fill="FFFFFF"/>
        </w:rPr>
        <w:t> </w:t>
      </w:r>
      <w:hyperlink r:id="rId242" w:tgtFrame="_blank" w:history="1">
        <w:r w:rsidRPr="00F738BB">
          <w:rPr>
            <w:rStyle w:val="Hyperlink"/>
            <w:rFonts w:eastAsiaTheme="majorEastAsia" w:cs="Times New Roman"/>
            <w:color w:val="auto"/>
            <w:u w:val="none"/>
            <w:shd w:val="clear" w:color="auto" w:fill="FFFFFF"/>
          </w:rPr>
          <w:t>Movement and home range characteristics of reintroduced tiger (</w:t>
        </w:r>
        <w:r w:rsidRPr="00F738BB">
          <w:rPr>
            <w:rStyle w:val="Hyperlink"/>
            <w:rFonts w:eastAsiaTheme="majorEastAsia" w:cs="Times New Roman"/>
            <w:i/>
            <w:iCs/>
            <w:color w:val="auto"/>
            <w:u w:val="none"/>
            <w:shd w:val="clear" w:color="auto" w:fill="FFFFFF"/>
          </w:rPr>
          <w:t>Panthera tigris</w:t>
        </w:r>
        <w:r w:rsidRPr="00F738BB">
          <w:rPr>
            <w:rStyle w:val="Hyperlink"/>
            <w:rFonts w:eastAsiaTheme="majorEastAsia" w:cs="Times New Roman"/>
            <w:color w:val="auto"/>
            <w:u w:val="none"/>
            <w:shd w:val="clear" w:color="auto" w:fill="FFFFFF"/>
          </w:rPr>
          <w:t>) population in Panna Tiger Reserve, central India</w:t>
        </w:r>
      </w:hyperlink>
      <w:r w:rsidRPr="00F738BB">
        <w:rPr>
          <w:rStyle w:val="HTMLCite"/>
          <w:rFonts w:cs="Times New Roman"/>
          <w:i w:val="0"/>
          <w:iCs w:val="0"/>
          <w:shd w:val="clear" w:color="auto" w:fill="FFFFFF"/>
        </w:rPr>
        <w:t>.</w:t>
      </w:r>
      <w:r w:rsidRPr="00F738BB">
        <w:rPr>
          <w:rFonts w:cs="Times New Roman"/>
          <w:shd w:val="clear" w:color="auto" w:fill="FFFFFF"/>
        </w:rPr>
        <w:t> </w:t>
      </w:r>
      <w:r w:rsidRPr="00F738BB">
        <w:rPr>
          <w:rStyle w:val="source"/>
          <w:rFonts w:cs="Times New Roman"/>
          <w:i/>
          <w:shd w:val="clear" w:color="auto" w:fill="FFFFFF"/>
        </w:rPr>
        <w:t>European Journal of Wildlife Research</w:t>
      </w:r>
      <w:r w:rsidR="00F738BB">
        <w:rPr>
          <w:rStyle w:val="source"/>
          <w:rFonts w:cs="Times New Roman"/>
          <w:i/>
          <w:shd w:val="clear" w:color="auto" w:fill="FFFFFF"/>
        </w:rPr>
        <w:t>.</w:t>
      </w:r>
      <w:r w:rsidRPr="00F738BB">
        <w:rPr>
          <w:rStyle w:val="volume"/>
          <w:rFonts w:cs="Times New Roman"/>
          <w:shd w:val="clear" w:color="auto" w:fill="FFFFFF"/>
        </w:rPr>
        <w:t> </w:t>
      </w:r>
      <w:r w:rsidRPr="00F738BB">
        <w:rPr>
          <w:rStyle w:val="volume"/>
          <w:rFonts w:cs="Times New Roman"/>
          <w:bCs/>
          <w:shd w:val="clear" w:color="auto" w:fill="FFFFFF"/>
        </w:rPr>
        <w:t>62</w:t>
      </w:r>
      <w:r w:rsidRPr="00F738BB">
        <w:rPr>
          <w:rFonts w:cs="Times New Roman"/>
          <w:shd w:val="clear" w:color="auto" w:fill="FFFFFF"/>
        </w:rPr>
        <w:t>:</w:t>
      </w:r>
      <w:r w:rsidRPr="00F738BB">
        <w:rPr>
          <w:rStyle w:val="fpage"/>
          <w:rFonts w:cs="Times New Roman"/>
          <w:shd w:val="clear" w:color="auto" w:fill="FFFFFF"/>
        </w:rPr>
        <w:t>537</w:t>
      </w:r>
      <w:r w:rsidRPr="00F738BB">
        <w:rPr>
          <w:rFonts w:cs="Times New Roman"/>
          <w:shd w:val="clear" w:color="auto" w:fill="FFFFFF"/>
        </w:rPr>
        <w:t>-</w:t>
      </w:r>
      <w:r w:rsidRPr="00F738BB">
        <w:rPr>
          <w:rStyle w:val="lpage"/>
          <w:rFonts w:cs="Times New Roman"/>
          <w:shd w:val="clear" w:color="auto" w:fill="FFFFFF"/>
        </w:rPr>
        <w:t> 547</w:t>
      </w:r>
      <w:r w:rsidR="00F738BB">
        <w:rPr>
          <w:rStyle w:val="lpage"/>
          <w:rFonts w:cs="Times New Roman"/>
          <w:shd w:val="clear" w:color="auto" w:fill="FFFFFF"/>
        </w:rPr>
        <w:t xml:space="preserve">. </w:t>
      </w:r>
      <w:hyperlink r:id="rId243" w:history="1">
        <w:r w:rsidR="00F738BB" w:rsidRPr="00424E65">
          <w:rPr>
            <w:rStyle w:val="Hyperlink"/>
            <w:rFonts w:cs="Times New Roman"/>
            <w:shd w:val="clear" w:color="auto" w:fill="FFFFFF"/>
          </w:rPr>
          <w:t>https://doi.org/10.1007/s10344-016-1026-9</w:t>
        </w:r>
      </w:hyperlink>
      <w:r w:rsidR="00F738BB">
        <w:rPr>
          <w:rStyle w:val="lpage"/>
          <w:rFonts w:cs="Times New Roman"/>
          <w:shd w:val="clear" w:color="auto" w:fill="FFFFFF"/>
        </w:rPr>
        <w:t xml:space="preserve"> </w:t>
      </w:r>
    </w:p>
    <w:p w14:paraId="14DFDE2D" w14:textId="27BEE40F" w:rsidR="00416DFA" w:rsidRPr="0073079B" w:rsidRDefault="00416DFA">
      <w:pPr>
        <w:pStyle w:val="NoSpacing"/>
        <w:numPr>
          <w:ilvl w:val="0"/>
          <w:numId w:val="28"/>
        </w:numPr>
        <w:spacing w:line="360" w:lineRule="auto"/>
        <w:jc w:val="both"/>
        <w:rPr>
          <w:rFonts w:cs="Times New Roman"/>
        </w:rPr>
      </w:pPr>
      <w:r w:rsidRPr="0073079B">
        <w:rPr>
          <w:rFonts w:cs="Times New Roman"/>
        </w:rPr>
        <w:t>Saunders, D. A. (1987). Nature conservation: the role of remnants of native vegetation. </w:t>
      </w:r>
      <w:r w:rsidR="00F738BB">
        <w:rPr>
          <w:rFonts w:cs="Times New Roman"/>
          <w:i/>
          <w:iCs/>
        </w:rPr>
        <w:t>The Canadian field-naturalist</w:t>
      </w:r>
      <w:r w:rsidRPr="0073079B">
        <w:rPr>
          <w:rFonts w:cs="Times New Roman"/>
        </w:rPr>
        <w:t>.</w:t>
      </w:r>
      <w:r w:rsidR="00F738BB">
        <w:rPr>
          <w:rFonts w:cs="Times New Roman"/>
        </w:rPr>
        <w:t xml:space="preserve"> </w:t>
      </w:r>
      <w:hyperlink r:id="rId244" w:history="1">
        <w:r w:rsidR="00F738BB" w:rsidRPr="00424E65">
          <w:rPr>
            <w:rStyle w:val="Hyperlink"/>
            <w:rFonts w:cs="Times New Roman"/>
          </w:rPr>
          <w:t>https://doi.org/10.5962/p.356101</w:t>
        </w:r>
      </w:hyperlink>
      <w:r w:rsidR="00F738BB">
        <w:rPr>
          <w:rFonts w:cs="Times New Roman"/>
        </w:rPr>
        <w:t xml:space="preserve"> </w:t>
      </w:r>
    </w:p>
    <w:p w14:paraId="6B5B143A" w14:textId="4482CBBC" w:rsidR="00416DFA" w:rsidRPr="0073079B" w:rsidRDefault="00416DFA">
      <w:pPr>
        <w:pStyle w:val="NoSpacing"/>
        <w:numPr>
          <w:ilvl w:val="0"/>
          <w:numId w:val="28"/>
        </w:numPr>
        <w:spacing w:line="360" w:lineRule="auto"/>
        <w:jc w:val="both"/>
        <w:rPr>
          <w:spacing w:val="-2"/>
        </w:rPr>
      </w:pPr>
      <w:r w:rsidRPr="0073079B">
        <w:rPr>
          <w:spacing w:val="-2"/>
        </w:rPr>
        <w:lastRenderedPageBreak/>
        <w:t>Saura, S., &amp; Pascual-</w:t>
      </w:r>
      <w:proofErr w:type="spellStart"/>
      <w:r w:rsidRPr="0073079B">
        <w:rPr>
          <w:spacing w:val="-2"/>
        </w:rPr>
        <w:t>Hortal</w:t>
      </w:r>
      <w:proofErr w:type="spellEnd"/>
      <w:r w:rsidRPr="0073079B">
        <w:rPr>
          <w:spacing w:val="-2"/>
        </w:rPr>
        <w:t>, L. (2007). A new habitat availability index to integrate connectivity in landscape conservation planning: comparison with existing indices and application to a case study. </w:t>
      </w:r>
      <w:r w:rsidRPr="0073079B">
        <w:rPr>
          <w:i/>
          <w:iCs/>
          <w:spacing w:val="-2"/>
        </w:rPr>
        <w:t>Landscape and urban planning</w:t>
      </w:r>
      <w:r w:rsidRPr="0073079B">
        <w:rPr>
          <w:spacing w:val="-2"/>
        </w:rPr>
        <w:t>, </w:t>
      </w:r>
      <w:r w:rsidRPr="0073079B">
        <w:rPr>
          <w:i/>
          <w:iCs/>
          <w:spacing w:val="-2"/>
        </w:rPr>
        <w:t>83</w:t>
      </w:r>
      <w:r w:rsidRPr="0073079B">
        <w:rPr>
          <w:spacing w:val="-2"/>
        </w:rPr>
        <w:t>(2-3), 91-103.</w:t>
      </w:r>
      <w:r w:rsidR="00F738BB">
        <w:rPr>
          <w:spacing w:val="-2"/>
        </w:rPr>
        <w:t xml:space="preserve"> </w:t>
      </w:r>
      <w:hyperlink r:id="rId245" w:history="1">
        <w:r w:rsidR="00F738BB" w:rsidRPr="00424E65">
          <w:rPr>
            <w:rStyle w:val="Hyperlink"/>
            <w:spacing w:val="-2"/>
          </w:rPr>
          <w:t>https://doi.org/10.1016/j.landurbplan.2007.03.005</w:t>
        </w:r>
      </w:hyperlink>
      <w:r w:rsidR="00F738BB">
        <w:rPr>
          <w:spacing w:val="-2"/>
        </w:rPr>
        <w:t xml:space="preserve"> </w:t>
      </w:r>
    </w:p>
    <w:p w14:paraId="2023DFE7"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Saxena, A., (2003). Remote Sensing &amp; GIS in assessing physical transformation of Bhopal city, India. Map Asia. </w:t>
      </w:r>
    </w:p>
    <w:p w14:paraId="1B515D17"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t>Schaller, G. B. (1967). </w:t>
      </w:r>
      <w:r w:rsidRPr="0073079B">
        <w:rPr>
          <w:rFonts w:cs="Times New Roman"/>
          <w:iCs/>
          <w:shd w:val="clear" w:color="auto" w:fill="FFFFFF"/>
        </w:rPr>
        <w:t>The Deer and the Tiger. A Study of Wildlife in India</w:t>
      </w:r>
      <w:r w:rsidRPr="0073079B">
        <w:rPr>
          <w:rFonts w:cs="Times New Roman"/>
          <w:shd w:val="clear" w:color="auto" w:fill="FFFFFF"/>
        </w:rPr>
        <w:t>. University of Chicago Press.</w:t>
      </w:r>
    </w:p>
    <w:p w14:paraId="1B6CE95D" w14:textId="009B6068" w:rsidR="00416DFA" w:rsidRPr="0073079B" w:rsidRDefault="00416DFA">
      <w:pPr>
        <w:pStyle w:val="NoSpacing"/>
        <w:numPr>
          <w:ilvl w:val="0"/>
          <w:numId w:val="28"/>
        </w:numPr>
        <w:spacing w:line="360" w:lineRule="auto"/>
        <w:jc w:val="both"/>
        <w:rPr>
          <w:rFonts w:cs="Times New Roman"/>
        </w:rPr>
      </w:pPr>
      <w:r w:rsidRPr="0073079B">
        <w:rPr>
          <w:rFonts w:cs="Times New Roman"/>
        </w:rPr>
        <w:t>Schensul, S., Schensul, J., &amp; LeCompte, M.D. (1999). Essential ethnographic methods. Book Two of The Ethnographer's Toolkit, J.J. Schensul &amp; M.D. LeCompte (Eds.). Walnut Creek, CA: Altamira Press, a division of Sage Publications.</w:t>
      </w:r>
      <w:r w:rsidR="00DD29DA">
        <w:rPr>
          <w:rFonts w:cs="Times New Roman"/>
        </w:rPr>
        <w:t xml:space="preserve"> </w:t>
      </w:r>
      <w:hyperlink r:id="rId246" w:history="1">
        <w:r w:rsidR="00DD29DA" w:rsidRPr="00424E65">
          <w:rPr>
            <w:rStyle w:val="Hyperlink"/>
            <w:rFonts w:cs="Times New Roman"/>
          </w:rPr>
          <w:t>https://doi.org/10.5040/9798216409496</w:t>
        </w:r>
      </w:hyperlink>
      <w:r w:rsidR="00DD29DA">
        <w:rPr>
          <w:rFonts w:cs="Times New Roman"/>
        </w:rPr>
        <w:t xml:space="preserve"> </w:t>
      </w:r>
    </w:p>
    <w:p w14:paraId="3C415C7E" w14:textId="05B796D2" w:rsidR="00416DFA" w:rsidRPr="0073079B" w:rsidRDefault="00416DFA">
      <w:pPr>
        <w:pStyle w:val="NoSpacing"/>
        <w:numPr>
          <w:ilvl w:val="0"/>
          <w:numId w:val="28"/>
        </w:numPr>
        <w:spacing w:line="360" w:lineRule="auto"/>
        <w:jc w:val="both"/>
        <w:rPr>
          <w:rFonts w:cs="Times New Roman"/>
        </w:rPr>
      </w:pPr>
      <w:r w:rsidRPr="0073079B">
        <w:rPr>
          <w:rFonts w:cs="Times New Roman"/>
        </w:rPr>
        <w:t>Scholte, E. M., Colton, M., Casas, F., Drakeford, M., Roberts, S., &amp; Williams, M. (1999). Perceptions of stigma and user involvement in child welfare services. </w:t>
      </w:r>
      <w:r w:rsidRPr="0073079B">
        <w:rPr>
          <w:rFonts w:cs="Times New Roman"/>
          <w:i/>
          <w:iCs/>
        </w:rPr>
        <w:t>The British Journal of Social Work</w:t>
      </w:r>
      <w:r w:rsidRPr="0073079B">
        <w:rPr>
          <w:rFonts w:cs="Times New Roman"/>
        </w:rPr>
        <w:t>, </w:t>
      </w:r>
      <w:r w:rsidRPr="0073079B">
        <w:rPr>
          <w:rFonts w:cs="Times New Roman"/>
          <w:i/>
          <w:iCs/>
        </w:rPr>
        <w:t>29</w:t>
      </w:r>
      <w:r w:rsidRPr="0073079B">
        <w:rPr>
          <w:rFonts w:cs="Times New Roman"/>
        </w:rPr>
        <w:t>(3), 373-391.</w:t>
      </w:r>
      <w:r w:rsidR="00DD29DA">
        <w:rPr>
          <w:rFonts w:cs="Times New Roman"/>
        </w:rPr>
        <w:t xml:space="preserve"> </w:t>
      </w:r>
      <w:hyperlink r:id="rId247" w:history="1">
        <w:r w:rsidR="00DD29DA" w:rsidRPr="00424E65">
          <w:rPr>
            <w:rStyle w:val="Hyperlink"/>
            <w:rFonts w:cs="Times New Roman"/>
          </w:rPr>
          <w:t>https://doi.org/10.1093/oxfordjournals.bjsw.a011463</w:t>
        </w:r>
      </w:hyperlink>
      <w:r w:rsidR="00DD29DA">
        <w:rPr>
          <w:rFonts w:cs="Times New Roman"/>
        </w:rPr>
        <w:t xml:space="preserve"> </w:t>
      </w:r>
    </w:p>
    <w:p w14:paraId="32862118" w14:textId="33A8F63A"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t xml:space="preserve">Setchell, J. M., </w:t>
      </w:r>
      <w:proofErr w:type="spellStart"/>
      <w:r w:rsidRPr="0073079B">
        <w:rPr>
          <w:rFonts w:cs="Times New Roman"/>
          <w:shd w:val="clear" w:color="auto" w:fill="FFFFFF"/>
        </w:rPr>
        <w:t>Fairet</w:t>
      </w:r>
      <w:proofErr w:type="spellEnd"/>
      <w:r w:rsidRPr="0073079B">
        <w:rPr>
          <w:rFonts w:cs="Times New Roman"/>
          <w:shd w:val="clear" w:color="auto" w:fill="FFFFFF"/>
        </w:rPr>
        <w:t>, E., Shutt, K., Waters, S., &amp; Bell, S. (2017). Biosocial conservation: Integrating biological and ethnographic methods to study human–primate interactions. </w:t>
      </w:r>
      <w:r w:rsidRPr="00DD29DA">
        <w:rPr>
          <w:rFonts w:cs="Times New Roman"/>
          <w:i/>
          <w:shd w:val="clear" w:color="auto" w:fill="FFFFFF"/>
        </w:rPr>
        <w:t>International Journal of Primatology</w:t>
      </w:r>
      <w:r w:rsidRPr="0073079B">
        <w:rPr>
          <w:rFonts w:cs="Times New Roman"/>
          <w:shd w:val="clear" w:color="auto" w:fill="FFFFFF"/>
        </w:rPr>
        <w:t>, </w:t>
      </w:r>
      <w:r w:rsidRPr="0073079B">
        <w:rPr>
          <w:rFonts w:cs="Times New Roman"/>
          <w:iCs/>
          <w:shd w:val="clear" w:color="auto" w:fill="FFFFFF"/>
        </w:rPr>
        <w:t>38</w:t>
      </w:r>
      <w:r w:rsidRPr="0073079B">
        <w:rPr>
          <w:rFonts w:cs="Times New Roman"/>
          <w:shd w:val="clear" w:color="auto" w:fill="FFFFFF"/>
        </w:rPr>
        <w:t>(2), 401-426.</w:t>
      </w:r>
      <w:r w:rsidR="00DD29DA">
        <w:rPr>
          <w:rFonts w:cs="Times New Roman"/>
          <w:shd w:val="clear" w:color="auto" w:fill="FFFFFF"/>
        </w:rPr>
        <w:t xml:space="preserve"> </w:t>
      </w:r>
      <w:hyperlink r:id="rId248" w:history="1">
        <w:r w:rsidR="00DD29DA" w:rsidRPr="00424E65">
          <w:rPr>
            <w:rStyle w:val="Hyperlink"/>
            <w:rFonts w:cs="Times New Roman"/>
            <w:shd w:val="clear" w:color="auto" w:fill="FFFFFF"/>
          </w:rPr>
          <w:t>https://doi.org/10.1007/s10764-016-9938-5</w:t>
        </w:r>
      </w:hyperlink>
      <w:r w:rsidR="00DD29DA">
        <w:rPr>
          <w:rFonts w:cs="Times New Roman"/>
          <w:shd w:val="clear" w:color="auto" w:fill="FFFFFF"/>
        </w:rPr>
        <w:t xml:space="preserve"> </w:t>
      </w:r>
    </w:p>
    <w:p w14:paraId="5EB06EF5"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Sharma, K., Sivakumar, S., &amp; Singh, S. (2013). Prey selection and food habits of tigers (Panthera </w:t>
      </w:r>
      <w:proofErr w:type="spellStart"/>
      <w:r w:rsidRPr="0073079B">
        <w:rPr>
          <w:rFonts w:cs="Times New Roman"/>
        </w:rPr>
        <w:t>tigris</w:t>
      </w:r>
      <w:proofErr w:type="spellEnd"/>
      <w:r w:rsidRPr="0073079B">
        <w:rPr>
          <w:rFonts w:cs="Times New Roman"/>
        </w:rPr>
        <w:t xml:space="preserve"> </w:t>
      </w:r>
      <w:proofErr w:type="spellStart"/>
      <w:r w:rsidRPr="0073079B">
        <w:rPr>
          <w:rFonts w:cs="Times New Roman"/>
        </w:rPr>
        <w:t>tigris</w:t>
      </w:r>
      <w:proofErr w:type="spellEnd"/>
      <w:r w:rsidRPr="0073079B">
        <w:rPr>
          <w:rFonts w:cs="Times New Roman"/>
        </w:rPr>
        <w:t>) in a semi-arid, dry deciduous forest in Western India. Journal of Zoology, 291(4), 257-264.</w:t>
      </w:r>
    </w:p>
    <w:p w14:paraId="319D93A8"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Sharma, R. K., Bhatnagar, Y. V., &amp; Mishra, C. (2015). Does livestock benefit or harm snow </w:t>
      </w:r>
      <w:proofErr w:type="gramStart"/>
      <w:r w:rsidRPr="0073079B">
        <w:rPr>
          <w:rFonts w:cs="Times New Roman"/>
        </w:rPr>
        <w:t>leopards?.</w:t>
      </w:r>
      <w:proofErr w:type="gramEnd"/>
      <w:r w:rsidRPr="0073079B">
        <w:rPr>
          <w:rFonts w:cs="Times New Roman"/>
        </w:rPr>
        <w:t> </w:t>
      </w:r>
      <w:r w:rsidRPr="0073079B">
        <w:rPr>
          <w:rFonts w:cs="Times New Roman"/>
          <w:i/>
          <w:iCs/>
        </w:rPr>
        <w:t>Biological Conservation</w:t>
      </w:r>
      <w:r w:rsidRPr="0073079B">
        <w:rPr>
          <w:rFonts w:cs="Times New Roman"/>
        </w:rPr>
        <w:t>, </w:t>
      </w:r>
      <w:r w:rsidRPr="0073079B">
        <w:rPr>
          <w:rFonts w:cs="Times New Roman"/>
          <w:i/>
          <w:iCs/>
        </w:rPr>
        <w:t>190</w:t>
      </w:r>
      <w:r w:rsidRPr="0073079B">
        <w:rPr>
          <w:rFonts w:cs="Times New Roman"/>
        </w:rPr>
        <w:t>, 8-13.</w:t>
      </w:r>
    </w:p>
    <w:p w14:paraId="05366808" w14:textId="77777777"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Sharma, R. K., Hussain, S. A., Kisor, R., Rahmani, A. R., and Jhala, Y. V. (2017). Evaluating success of tiger translocation: lessons from </w:t>
      </w:r>
      <w:proofErr w:type="spellStart"/>
      <w:r w:rsidRPr="0073079B">
        <w:rPr>
          <w:rFonts w:cs="Times New Roman"/>
          <w:lang w:val="en-US"/>
        </w:rPr>
        <w:t>Sariska</w:t>
      </w:r>
      <w:proofErr w:type="spellEnd"/>
      <w:r w:rsidRPr="0073079B">
        <w:rPr>
          <w:rFonts w:cs="Times New Roman"/>
          <w:lang w:val="en-US"/>
        </w:rPr>
        <w:t xml:space="preserve">, India. </w:t>
      </w:r>
      <w:r w:rsidRPr="00DD29DA">
        <w:rPr>
          <w:rFonts w:cs="Times New Roman"/>
          <w:i/>
          <w:iCs/>
          <w:lang w:val="en-US"/>
        </w:rPr>
        <w:t>Biological Conservation</w:t>
      </w:r>
      <w:r w:rsidRPr="0073079B">
        <w:rPr>
          <w:rFonts w:cs="Times New Roman"/>
          <w:lang w:val="en-US"/>
        </w:rPr>
        <w:t>, 212, 309-315.</w:t>
      </w:r>
    </w:p>
    <w:p w14:paraId="13419FC6" w14:textId="0B82E027"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Sharma, R.K., Bhatnagar, Y.V., and Mishra, C. (2015). Does livestock benefit or harm snow leopards? </w:t>
      </w:r>
      <w:r w:rsidRPr="00DD29DA">
        <w:rPr>
          <w:rFonts w:cs="Times New Roman"/>
          <w:i/>
          <w:iCs/>
          <w:lang w:val="en-US"/>
        </w:rPr>
        <w:t>Biological Conservation</w:t>
      </w:r>
      <w:r w:rsidRPr="0073079B">
        <w:rPr>
          <w:rFonts w:cs="Times New Roman"/>
          <w:lang w:val="en-US"/>
        </w:rPr>
        <w:t>. 2015; 190: 8-13.</w:t>
      </w:r>
      <w:r w:rsidR="00DD29DA">
        <w:rPr>
          <w:rFonts w:cs="Times New Roman"/>
          <w:lang w:val="en-US"/>
        </w:rPr>
        <w:t xml:space="preserve"> </w:t>
      </w:r>
      <w:hyperlink r:id="rId249" w:history="1">
        <w:r w:rsidR="00DD29DA" w:rsidRPr="00424E65">
          <w:rPr>
            <w:rStyle w:val="Hyperlink"/>
            <w:rFonts w:cs="Times New Roman"/>
            <w:lang w:val="en-US"/>
          </w:rPr>
          <w:t>https://doi.org/10.1016/j.biocon.2015.04.026</w:t>
        </w:r>
      </w:hyperlink>
      <w:r w:rsidR="00DD29DA">
        <w:rPr>
          <w:rFonts w:cs="Times New Roman"/>
          <w:lang w:val="en-US"/>
        </w:rPr>
        <w:t xml:space="preserve"> </w:t>
      </w:r>
    </w:p>
    <w:p w14:paraId="579B307E" w14:textId="4CF218B0"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Sharma, S., Dutta, T., Maldonado, J. E., Wood, T. C., Panwar, H. S., &amp; Seidensticker, J. (2013). Spatial genetic analysis reveals high connectivity of tiger (</w:t>
      </w:r>
      <w:r w:rsidRPr="0073079B">
        <w:rPr>
          <w:rFonts w:cs="Times New Roman"/>
          <w:i/>
          <w:lang w:val="en-US"/>
        </w:rPr>
        <w:t xml:space="preserve">Panthera </w:t>
      </w:r>
      <w:proofErr w:type="spellStart"/>
      <w:r w:rsidRPr="0073079B">
        <w:rPr>
          <w:rFonts w:cs="Times New Roman"/>
          <w:i/>
          <w:lang w:val="en-US"/>
        </w:rPr>
        <w:t>tigris</w:t>
      </w:r>
      <w:proofErr w:type="spellEnd"/>
      <w:r w:rsidRPr="0073079B">
        <w:rPr>
          <w:rFonts w:cs="Times New Roman"/>
          <w:lang w:val="en-US"/>
        </w:rPr>
        <w:t xml:space="preserve">) </w:t>
      </w:r>
      <w:r w:rsidRPr="0073079B">
        <w:rPr>
          <w:rFonts w:cs="Times New Roman"/>
          <w:lang w:val="en-US"/>
        </w:rPr>
        <w:lastRenderedPageBreak/>
        <w:t>populations in the Satpura–Maikal landscape of Central India. </w:t>
      </w:r>
      <w:r w:rsidRPr="0073079B">
        <w:rPr>
          <w:rFonts w:cs="Times New Roman"/>
          <w:iCs/>
          <w:lang w:val="en-US"/>
        </w:rPr>
        <w:t>Ecology and evolution</w:t>
      </w:r>
      <w:r w:rsidRPr="0073079B">
        <w:rPr>
          <w:rFonts w:cs="Times New Roman"/>
          <w:lang w:val="en-US"/>
        </w:rPr>
        <w:t>, </w:t>
      </w:r>
      <w:r w:rsidRPr="0073079B">
        <w:rPr>
          <w:rFonts w:cs="Times New Roman"/>
          <w:iCs/>
          <w:lang w:val="en-US"/>
        </w:rPr>
        <w:t>3</w:t>
      </w:r>
      <w:r w:rsidRPr="0073079B">
        <w:rPr>
          <w:rFonts w:cs="Times New Roman"/>
          <w:lang w:val="en-US"/>
        </w:rPr>
        <w:t xml:space="preserve">(1), 48-60. </w:t>
      </w:r>
      <w:hyperlink r:id="rId250" w:history="1">
        <w:r w:rsidR="00DD29DA" w:rsidRPr="00424E65">
          <w:rPr>
            <w:rStyle w:val="Hyperlink"/>
            <w:rFonts w:cs="Times New Roman"/>
            <w:lang w:val="en-US"/>
          </w:rPr>
          <w:t>https://doi.org/10.1002/ece3.432</w:t>
        </w:r>
      </w:hyperlink>
      <w:r w:rsidR="00DD29DA">
        <w:rPr>
          <w:rFonts w:cs="Times New Roman"/>
          <w:lang w:val="en-US"/>
        </w:rPr>
        <w:t xml:space="preserve"> </w:t>
      </w:r>
    </w:p>
    <w:p w14:paraId="77A02923" w14:textId="4C671CD3" w:rsidR="00416DFA" w:rsidRPr="0073079B" w:rsidRDefault="00416DFA">
      <w:pPr>
        <w:pStyle w:val="NoSpacing"/>
        <w:numPr>
          <w:ilvl w:val="0"/>
          <w:numId w:val="28"/>
        </w:numPr>
        <w:spacing w:line="360" w:lineRule="auto"/>
        <w:jc w:val="both"/>
        <w:rPr>
          <w:rFonts w:cs="Times New Roman"/>
          <w:shd w:val="clear" w:color="auto" w:fill="FFFFFF"/>
        </w:rPr>
      </w:pPr>
      <w:r w:rsidRPr="0073079B">
        <w:rPr>
          <w:rFonts w:cs="Times New Roman"/>
          <w:shd w:val="clear" w:color="auto" w:fill="FFFFFF"/>
        </w:rPr>
        <w:t>Shea, K., &amp; Chesson, P. (2002). Community ecology theory as a framework for biological invasions. </w:t>
      </w:r>
      <w:r w:rsidRPr="00DD29DA">
        <w:rPr>
          <w:rFonts w:cs="Times New Roman"/>
          <w:i/>
          <w:shd w:val="clear" w:color="auto" w:fill="FFFFFF"/>
        </w:rPr>
        <w:t>Trends in Ecology &amp; Evolution</w:t>
      </w:r>
      <w:r w:rsidRPr="0073079B">
        <w:rPr>
          <w:rFonts w:cs="Times New Roman"/>
          <w:shd w:val="clear" w:color="auto" w:fill="FFFFFF"/>
        </w:rPr>
        <w:t>, </w:t>
      </w:r>
      <w:r w:rsidRPr="0073079B">
        <w:rPr>
          <w:rFonts w:cs="Times New Roman"/>
          <w:iCs/>
          <w:shd w:val="clear" w:color="auto" w:fill="FFFFFF"/>
        </w:rPr>
        <w:t>17</w:t>
      </w:r>
      <w:r w:rsidRPr="0073079B">
        <w:rPr>
          <w:rFonts w:cs="Times New Roman"/>
          <w:shd w:val="clear" w:color="auto" w:fill="FFFFFF"/>
        </w:rPr>
        <w:t>(4), 170-176.</w:t>
      </w:r>
      <w:r w:rsidR="00DD29DA">
        <w:rPr>
          <w:rFonts w:cs="Times New Roman"/>
          <w:shd w:val="clear" w:color="auto" w:fill="FFFFFF"/>
        </w:rPr>
        <w:t xml:space="preserve"> </w:t>
      </w:r>
      <w:hyperlink r:id="rId251" w:history="1">
        <w:r w:rsidR="00DD29DA" w:rsidRPr="00424E65">
          <w:rPr>
            <w:rStyle w:val="Hyperlink"/>
            <w:rFonts w:cs="Times New Roman"/>
            <w:shd w:val="clear" w:color="auto" w:fill="FFFFFF"/>
          </w:rPr>
          <w:t>https://doi.org/10.1016/s0169-5347(02)02495-3</w:t>
        </w:r>
      </w:hyperlink>
      <w:r w:rsidR="00DD29DA">
        <w:rPr>
          <w:rFonts w:cs="Times New Roman"/>
          <w:shd w:val="clear" w:color="auto" w:fill="FFFFFF"/>
        </w:rPr>
        <w:t xml:space="preserve"> </w:t>
      </w:r>
    </w:p>
    <w:p w14:paraId="56571BF9" w14:textId="70871F3E" w:rsidR="00416DFA" w:rsidRPr="0073079B" w:rsidRDefault="00416DFA">
      <w:pPr>
        <w:pStyle w:val="NoSpacing"/>
        <w:numPr>
          <w:ilvl w:val="0"/>
          <w:numId w:val="28"/>
        </w:numPr>
        <w:spacing w:line="360" w:lineRule="auto"/>
        <w:jc w:val="both"/>
        <w:rPr>
          <w:rFonts w:cs="Times New Roman"/>
          <w:shd w:val="clear" w:color="auto" w:fill="FFFFFF"/>
        </w:rPr>
      </w:pPr>
      <w:r w:rsidRPr="0073079B">
        <w:rPr>
          <w:rFonts w:cs="Times New Roman"/>
          <w:shd w:val="clear" w:color="auto" w:fill="FFFFFF"/>
        </w:rPr>
        <w:t>Sillero-Zubiri, C., &amp; Laurenson, M. K. (2001). Interactions between carnivores and local communities: Conflict or co-existence? </w:t>
      </w:r>
      <w:r w:rsidRPr="00DD29DA">
        <w:rPr>
          <w:rFonts w:cs="Times New Roman"/>
          <w:i/>
          <w:shd w:val="clear" w:color="auto" w:fill="FFFFFF"/>
        </w:rPr>
        <w:t>Conservation Biology Series</w:t>
      </w:r>
      <w:r w:rsidRPr="0073079B">
        <w:rPr>
          <w:rFonts w:cs="Times New Roman"/>
          <w:iCs/>
          <w:shd w:val="clear" w:color="auto" w:fill="FFFFFF"/>
        </w:rPr>
        <w:t>-Cambridge-</w:t>
      </w:r>
      <w:r w:rsidRPr="0073079B">
        <w:rPr>
          <w:rFonts w:cs="Times New Roman"/>
          <w:shd w:val="clear" w:color="auto" w:fill="FFFFFF"/>
        </w:rPr>
        <w:t>, 282-312.</w:t>
      </w:r>
    </w:p>
    <w:p w14:paraId="66D90DD3" w14:textId="77777777" w:rsidR="00416DFA" w:rsidRPr="0073079B" w:rsidRDefault="00416DFA">
      <w:pPr>
        <w:pStyle w:val="NoSpacing"/>
        <w:numPr>
          <w:ilvl w:val="0"/>
          <w:numId w:val="28"/>
        </w:numPr>
        <w:spacing w:line="360" w:lineRule="auto"/>
        <w:jc w:val="both"/>
        <w:rPr>
          <w:rFonts w:cs="Times New Roman"/>
          <w:lang w:val="en-US"/>
        </w:rPr>
      </w:pPr>
      <w:proofErr w:type="spellStart"/>
      <w:r w:rsidRPr="0073079B">
        <w:rPr>
          <w:rFonts w:cs="Times New Roman"/>
          <w:lang w:val="en-US"/>
        </w:rPr>
        <w:t>Simcharoen</w:t>
      </w:r>
      <w:proofErr w:type="spellEnd"/>
      <w:r w:rsidRPr="0073079B">
        <w:rPr>
          <w:rFonts w:cs="Times New Roman"/>
          <w:lang w:val="en-US"/>
        </w:rPr>
        <w:t>, S., et al.2014. Habitat and prey associations of tigers (</w:t>
      </w:r>
      <w:r w:rsidRPr="0073079B">
        <w:rPr>
          <w:rFonts w:cs="Times New Roman"/>
          <w:i/>
          <w:lang w:val="en-US"/>
        </w:rPr>
        <w:t xml:space="preserve">Panthera </w:t>
      </w:r>
      <w:proofErr w:type="spellStart"/>
      <w:r w:rsidRPr="0073079B">
        <w:rPr>
          <w:rFonts w:cs="Times New Roman"/>
          <w:i/>
          <w:lang w:val="en-US"/>
        </w:rPr>
        <w:t>tigris</w:t>
      </w:r>
      <w:proofErr w:type="spellEnd"/>
      <w:r w:rsidRPr="0073079B">
        <w:rPr>
          <w:rFonts w:cs="Times New Roman"/>
          <w:lang w:val="en-US"/>
        </w:rPr>
        <w:t xml:space="preserve">) across three ecologically distinct sites in Thailand. </w:t>
      </w:r>
      <w:r w:rsidRPr="00DD29DA">
        <w:rPr>
          <w:rFonts w:cs="Times New Roman"/>
          <w:i/>
          <w:iCs/>
          <w:lang w:val="en-US"/>
        </w:rPr>
        <w:t>Population Ecology</w:t>
      </w:r>
      <w:r w:rsidRPr="0073079B">
        <w:rPr>
          <w:rFonts w:cs="Times New Roman"/>
          <w:lang w:val="en-US"/>
        </w:rPr>
        <w:t>, 56*(2), 361-374</w:t>
      </w:r>
    </w:p>
    <w:p w14:paraId="2FF446D9" w14:textId="720646AC" w:rsidR="00416DFA" w:rsidRPr="0073079B" w:rsidRDefault="00416DFA">
      <w:pPr>
        <w:pStyle w:val="NoSpacing"/>
        <w:numPr>
          <w:ilvl w:val="0"/>
          <w:numId w:val="28"/>
        </w:numPr>
        <w:spacing w:line="360" w:lineRule="auto"/>
        <w:jc w:val="both"/>
        <w:rPr>
          <w:rFonts w:cs="Times New Roman"/>
        </w:rPr>
      </w:pPr>
      <w:proofErr w:type="spellStart"/>
      <w:r w:rsidRPr="0073079B">
        <w:rPr>
          <w:rFonts w:cs="Times New Roman"/>
        </w:rPr>
        <w:t>Soulsbury</w:t>
      </w:r>
      <w:proofErr w:type="spellEnd"/>
      <w:r w:rsidRPr="0073079B">
        <w:rPr>
          <w:rFonts w:cs="Times New Roman"/>
        </w:rPr>
        <w:t>, C. D., &amp; White, P. C. (2016). Human–wildlife interactions in urban areas: a review of conflicts, benefits and opportunities. </w:t>
      </w:r>
      <w:r w:rsidRPr="0073079B">
        <w:rPr>
          <w:rFonts w:cs="Times New Roman"/>
          <w:i/>
          <w:iCs/>
        </w:rPr>
        <w:t>Wildlife research</w:t>
      </w:r>
      <w:r w:rsidRPr="0073079B">
        <w:rPr>
          <w:rFonts w:cs="Times New Roman"/>
        </w:rPr>
        <w:t>, </w:t>
      </w:r>
      <w:r w:rsidRPr="0073079B">
        <w:rPr>
          <w:rFonts w:cs="Times New Roman"/>
          <w:i/>
          <w:iCs/>
        </w:rPr>
        <w:t>42</w:t>
      </w:r>
      <w:r w:rsidRPr="0073079B">
        <w:rPr>
          <w:rFonts w:cs="Times New Roman"/>
        </w:rPr>
        <w:t>(7), 541-553.</w:t>
      </w:r>
      <w:r w:rsidR="00DD29DA">
        <w:rPr>
          <w:rFonts w:cs="Times New Roman"/>
        </w:rPr>
        <w:t xml:space="preserve"> </w:t>
      </w:r>
      <w:hyperlink r:id="rId252" w:history="1">
        <w:r w:rsidR="00DD29DA" w:rsidRPr="00424E65">
          <w:rPr>
            <w:rStyle w:val="Hyperlink"/>
            <w:rFonts w:cs="Times New Roman"/>
          </w:rPr>
          <w:t>https://doi.org/10.1071/wr14229</w:t>
        </w:r>
      </w:hyperlink>
      <w:r w:rsidR="00DD29DA">
        <w:rPr>
          <w:rFonts w:cs="Times New Roman"/>
        </w:rPr>
        <w:t xml:space="preserve"> </w:t>
      </w:r>
    </w:p>
    <w:p w14:paraId="494EBB96" w14:textId="33F38E4D"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Southwood, T. R. (1977). Habitat, the templet for ecological </w:t>
      </w:r>
      <w:proofErr w:type="gramStart"/>
      <w:r w:rsidRPr="0073079B">
        <w:rPr>
          <w:rFonts w:cs="Times New Roman"/>
        </w:rPr>
        <w:t>strategies?.</w:t>
      </w:r>
      <w:proofErr w:type="gramEnd"/>
      <w:r w:rsidRPr="0073079B">
        <w:rPr>
          <w:rFonts w:cs="Times New Roman"/>
        </w:rPr>
        <w:t> </w:t>
      </w:r>
      <w:r w:rsidRPr="0073079B">
        <w:rPr>
          <w:rFonts w:cs="Times New Roman"/>
          <w:i/>
          <w:iCs/>
        </w:rPr>
        <w:t>Journal of animal ecology</w:t>
      </w:r>
      <w:r w:rsidRPr="0073079B">
        <w:rPr>
          <w:rFonts w:cs="Times New Roman"/>
        </w:rPr>
        <w:t>, </w:t>
      </w:r>
      <w:r w:rsidRPr="0073079B">
        <w:rPr>
          <w:rFonts w:cs="Times New Roman"/>
          <w:i/>
          <w:iCs/>
        </w:rPr>
        <w:t>46</w:t>
      </w:r>
      <w:r w:rsidRPr="0073079B">
        <w:rPr>
          <w:rFonts w:cs="Times New Roman"/>
        </w:rPr>
        <w:t>(2), 337-365.</w:t>
      </w:r>
      <w:r w:rsidR="00DD29DA">
        <w:rPr>
          <w:rFonts w:cs="Times New Roman"/>
        </w:rPr>
        <w:t xml:space="preserve"> </w:t>
      </w:r>
      <w:hyperlink r:id="rId253" w:history="1">
        <w:r w:rsidR="00DD29DA" w:rsidRPr="00424E65">
          <w:rPr>
            <w:rStyle w:val="Hyperlink"/>
            <w:rFonts w:cs="Times New Roman"/>
          </w:rPr>
          <w:t>https://doi.org/10.2307/3817</w:t>
        </w:r>
      </w:hyperlink>
      <w:r w:rsidR="00DD29DA">
        <w:rPr>
          <w:rFonts w:cs="Times New Roman"/>
        </w:rPr>
        <w:t xml:space="preserve"> </w:t>
      </w:r>
    </w:p>
    <w:p w14:paraId="6C7F51A4"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Srivastava, D.P. (2014).  Assessment of determinants of human-wildlife Conflicts in the buffer zone of Panna Tiger Reserve with particular reference to villager's livestock herding and fencing strategies. Master's Thesis, Submitted to Department of Environmental Sciences, University of Delhi.</w:t>
      </w:r>
    </w:p>
    <w:p w14:paraId="6B6BECD9" w14:textId="53A77765" w:rsidR="00416DFA" w:rsidRPr="0073079B" w:rsidRDefault="00416DFA">
      <w:pPr>
        <w:pStyle w:val="NoSpacing"/>
        <w:numPr>
          <w:ilvl w:val="0"/>
          <w:numId w:val="28"/>
        </w:numPr>
        <w:spacing w:line="360" w:lineRule="auto"/>
        <w:jc w:val="both"/>
        <w:rPr>
          <w:rFonts w:cs="Times New Roman"/>
        </w:rPr>
      </w:pPr>
      <w:r w:rsidRPr="0073079B">
        <w:rPr>
          <w:rFonts w:cs="Times New Roman"/>
        </w:rPr>
        <w:t>ST0EN, O. G., &amp; Wegge, P. (1996). Prey selection and prey removal by tiger</w:t>
      </w:r>
      <w:r w:rsidR="00B23100">
        <w:rPr>
          <w:rFonts w:cs="Times New Roman"/>
        </w:rPr>
        <w:t xml:space="preserve"> </w:t>
      </w:r>
      <w:r w:rsidRPr="0073079B">
        <w:rPr>
          <w:rFonts w:cs="Times New Roman"/>
        </w:rPr>
        <w:t>(</w:t>
      </w:r>
      <w:r w:rsidRPr="00B23100">
        <w:rPr>
          <w:rFonts w:cs="Times New Roman"/>
          <w:i/>
          <w:iCs/>
        </w:rPr>
        <w:t xml:space="preserve">Panthera </w:t>
      </w:r>
      <w:proofErr w:type="spellStart"/>
      <w:r w:rsidRPr="00B23100">
        <w:rPr>
          <w:rFonts w:cs="Times New Roman"/>
          <w:i/>
          <w:iCs/>
        </w:rPr>
        <w:t>tigris</w:t>
      </w:r>
      <w:proofErr w:type="spellEnd"/>
      <w:r w:rsidRPr="0073079B">
        <w:rPr>
          <w:rFonts w:cs="Times New Roman"/>
        </w:rPr>
        <w:t>) during the dry season in lowland Nepal. </w:t>
      </w:r>
      <w:r w:rsidRPr="0073079B">
        <w:rPr>
          <w:rFonts w:cs="Times New Roman"/>
          <w:i/>
          <w:iCs/>
        </w:rPr>
        <w:t>Mammalia</w:t>
      </w:r>
      <w:r w:rsidRPr="0073079B">
        <w:rPr>
          <w:rFonts w:cs="Times New Roman"/>
        </w:rPr>
        <w:t>, </w:t>
      </w:r>
      <w:r w:rsidRPr="0073079B">
        <w:rPr>
          <w:rFonts w:cs="Times New Roman"/>
          <w:i/>
          <w:iCs/>
        </w:rPr>
        <w:t>60</w:t>
      </w:r>
      <w:r w:rsidRPr="0073079B">
        <w:rPr>
          <w:rFonts w:cs="Times New Roman"/>
        </w:rPr>
        <w:t>(3), 363-373.</w:t>
      </w:r>
      <w:r w:rsidR="00B23100">
        <w:rPr>
          <w:rFonts w:cs="Times New Roman"/>
        </w:rPr>
        <w:t xml:space="preserve"> </w:t>
      </w:r>
      <w:hyperlink r:id="rId254" w:history="1">
        <w:r w:rsidR="00B23100" w:rsidRPr="00424E65">
          <w:rPr>
            <w:rStyle w:val="Hyperlink"/>
            <w:rFonts w:cs="Times New Roman"/>
          </w:rPr>
          <w:t>https://doi.org/10.1515/mamm-1996-0303</w:t>
        </w:r>
      </w:hyperlink>
      <w:r w:rsidR="00B23100">
        <w:rPr>
          <w:rFonts w:cs="Times New Roman"/>
        </w:rPr>
        <w:t xml:space="preserve"> </w:t>
      </w:r>
    </w:p>
    <w:p w14:paraId="266A2CCE" w14:textId="186694AA"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Store, R., &amp; </w:t>
      </w:r>
      <w:proofErr w:type="spellStart"/>
      <w:r w:rsidRPr="0073079B">
        <w:rPr>
          <w:rFonts w:cs="Times New Roman"/>
        </w:rPr>
        <w:t>Jokimäki</w:t>
      </w:r>
      <w:proofErr w:type="spellEnd"/>
      <w:r w:rsidRPr="0073079B">
        <w:rPr>
          <w:rFonts w:cs="Times New Roman"/>
        </w:rPr>
        <w:t xml:space="preserve">, J. (2003). A GIS-based multi-scale approach to habitat suitability </w:t>
      </w:r>
      <w:proofErr w:type="spellStart"/>
      <w:r w:rsidRPr="0073079B">
        <w:rPr>
          <w:rFonts w:cs="Times New Roman"/>
        </w:rPr>
        <w:t>modeling</w:t>
      </w:r>
      <w:proofErr w:type="spellEnd"/>
      <w:r w:rsidRPr="0073079B">
        <w:rPr>
          <w:rFonts w:cs="Times New Roman"/>
        </w:rPr>
        <w:t>. </w:t>
      </w:r>
      <w:r w:rsidRPr="0073079B">
        <w:rPr>
          <w:rFonts w:cs="Times New Roman"/>
          <w:i/>
          <w:iCs/>
        </w:rPr>
        <w:t>Ecological modelling</w:t>
      </w:r>
      <w:r w:rsidRPr="0073079B">
        <w:rPr>
          <w:rFonts w:cs="Times New Roman"/>
        </w:rPr>
        <w:t>, </w:t>
      </w:r>
      <w:r w:rsidRPr="0073079B">
        <w:rPr>
          <w:rFonts w:cs="Times New Roman"/>
          <w:i/>
          <w:iCs/>
        </w:rPr>
        <w:t>169</w:t>
      </w:r>
      <w:r w:rsidRPr="0073079B">
        <w:rPr>
          <w:rFonts w:cs="Times New Roman"/>
        </w:rPr>
        <w:t>(1), 1-15.</w:t>
      </w:r>
      <w:r w:rsidR="00B23100">
        <w:rPr>
          <w:rFonts w:cs="Times New Roman"/>
        </w:rPr>
        <w:t xml:space="preserve"> </w:t>
      </w:r>
      <w:hyperlink r:id="rId255" w:history="1">
        <w:r w:rsidR="00B23100" w:rsidRPr="00424E65">
          <w:rPr>
            <w:rStyle w:val="Hyperlink"/>
            <w:rFonts w:cs="Times New Roman"/>
          </w:rPr>
          <w:t>https://doi.org/10.1016/s0304-3800(03)00203-5</w:t>
        </w:r>
      </w:hyperlink>
      <w:r w:rsidR="00B23100">
        <w:rPr>
          <w:rFonts w:cs="Times New Roman"/>
        </w:rPr>
        <w:t xml:space="preserve"> </w:t>
      </w:r>
    </w:p>
    <w:p w14:paraId="5245AAEF" w14:textId="77CBDC5D"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Sunquist, M.  and Sunquist, F.  (1989).  Ecological constraints on predation by large felids. Cornell University Press, New Work. </w:t>
      </w:r>
      <w:hyperlink r:id="rId256" w:history="1">
        <w:r w:rsidR="00B23100" w:rsidRPr="00424E65">
          <w:rPr>
            <w:rStyle w:val="Hyperlink"/>
            <w:rFonts w:cs="Times New Roman"/>
          </w:rPr>
          <w:t>https://doi.org/10.1007/978-1-4757-4716-4_11</w:t>
        </w:r>
      </w:hyperlink>
      <w:r w:rsidR="00B23100">
        <w:rPr>
          <w:rFonts w:cs="Times New Roman"/>
        </w:rPr>
        <w:t xml:space="preserve"> </w:t>
      </w:r>
    </w:p>
    <w:p w14:paraId="55BB7355" w14:textId="50A23D8A"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Sunquist, M. E. (1981). The Social Organization of Tigers (</w:t>
      </w:r>
      <w:r w:rsidRPr="00B23100">
        <w:rPr>
          <w:rFonts w:cs="Times New Roman"/>
          <w:i/>
          <w:iCs/>
          <w:lang w:val="en-US"/>
        </w:rPr>
        <w:t xml:space="preserve">Panthera </w:t>
      </w:r>
      <w:proofErr w:type="spellStart"/>
      <w:r w:rsidR="00B23100">
        <w:rPr>
          <w:rFonts w:cs="Times New Roman"/>
          <w:i/>
          <w:iCs/>
          <w:lang w:val="en-US"/>
        </w:rPr>
        <w:t>t</w:t>
      </w:r>
      <w:r w:rsidRPr="00B23100">
        <w:rPr>
          <w:rFonts w:cs="Times New Roman"/>
          <w:i/>
          <w:iCs/>
          <w:lang w:val="en-US"/>
        </w:rPr>
        <w:t>igris</w:t>
      </w:r>
      <w:proofErr w:type="spellEnd"/>
      <w:r w:rsidRPr="00B23100">
        <w:rPr>
          <w:rFonts w:cs="Times New Roman"/>
          <w:i/>
          <w:iCs/>
          <w:lang w:val="en-US"/>
        </w:rPr>
        <w:t>)</w:t>
      </w:r>
      <w:r w:rsidRPr="0073079B">
        <w:rPr>
          <w:rFonts w:cs="Times New Roman"/>
          <w:lang w:val="en-US"/>
        </w:rPr>
        <w:t xml:space="preserve"> in Royal </w:t>
      </w:r>
      <w:proofErr w:type="spellStart"/>
      <w:r w:rsidRPr="0073079B">
        <w:rPr>
          <w:rFonts w:cs="Times New Roman"/>
          <w:lang w:val="en-US"/>
        </w:rPr>
        <w:t>Chitawan</w:t>
      </w:r>
      <w:proofErr w:type="spellEnd"/>
      <w:r w:rsidRPr="0073079B">
        <w:rPr>
          <w:rFonts w:cs="Times New Roman"/>
          <w:lang w:val="en-US"/>
        </w:rPr>
        <w:t xml:space="preserve"> National Park, Nepal. In Smithsonian Contributions to Zoology 1–98.</w:t>
      </w:r>
      <w:r w:rsidR="00B23100">
        <w:rPr>
          <w:rFonts w:cs="Times New Roman"/>
          <w:lang w:val="en-US"/>
        </w:rPr>
        <w:t xml:space="preserve"> </w:t>
      </w:r>
      <w:hyperlink r:id="rId257" w:history="1">
        <w:r w:rsidR="00B23100" w:rsidRPr="00424E65">
          <w:rPr>
            <w:rStyle w:val="Hyperlink"/>
            <w:rFonts w:cs="Times New Roman"/>
            <w:lang w:val="en-US"/>
          </w:rPr>
          <w:t>https://doi.org/10.5479/si.00810282.336</w:t>
        </w:r>
      </w:hyperlink>
      <w:r w:rsidR="00B23100">
        <w:rPr>
          <w:rFonts w:cs="Times New Roman"/>
          <w:lang w:val="en-US"/>
        </w:rPr>
        <w:t xml:space="preserve"> </w:t>
      </w:r>
    </w:p>
    <w:p w14:paraId="13445BEC" w14:textId="56DA3AC7" w:rsidR="00416DFA" w:rsidRPr="0073079B" w:rsidRDefault="00416DFA">
      <w:pPr>
        <w:pStyle w:val="NoSpacing"/>
        <w:numPr>
          <w:ilvl w:val="0"/>
          <w:numId w:val="28"/>
        </w:numPr>
        <w:spacing w:line="360" w:lineRule="auto"/>
        <w:jc w:val="both"/>
        <w:rPr>
          <w:rFonts w:cs="Times New Roman"/>
        </w:rPr>
      </w:pPr>
      <w:r w:rsidRPr="0073079B">
        <w:rPr>
          <w:rFonts w:cs="Times New Roman"/>
        </w:rPr>
        <w:t>Sunquist, M. E. and Sunquist, F. C. 2002. Wild cats of the world.  University of Chicago Press, 345-372.</w:t>
      </w:r>
      <w:r w:rsidR="00B23100">
        <w:rPr>
          <w:rFonts w:cs="Times New Roman"/>
        </w:rPr>
        <w:t xml:space="preserve"> </w:t>
      </w:r>
      <w:hyperlink r:id="rId258" w:history="1">
        <w:r w:rsidR="00B23100" w:rsidRPr="00424E65">
          <w:rPr>
            <w:rStyle w:val="Hyperlink"/>
            <w:rFonts w:cs="Times New Roman"/>
          </w:rPr>
          <w:t>https://doi.org/10.7208/chicago/9780226518237.001.0001</w:t>
        </w:r>
      </w:hyperlink>
      <w:r w:rsidR="00B23100">
        <w:rPr>
          <w:rFonts w:cs="Times New Roman"/>
        </w:rPr>
        <w:t xml:space="preserve"> </w:t>
      </w:r>
    </w:p>
    <w:p w14:paraId="4087309F"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lastRenderedPageBreak/>
        <w:t>Sunquist, M. E., Karanth, K. U., &amp; Sunquist, F. (1999). Ecology, behaviour and resilience of the tiger and its conservation needs. </w:t>
      </w:r>
      <w:r w:rsidRPr="00B23100">
        <w:rPr>
          <w:rFonts w:cs="Times New Roman"/>
          <w:i/>
          <w:shd w:val="clear" w:color="auto" w:fill="FFFFFF"/>
        </w:rPr>
        <w:t>Riding the tiger: tiger conservation in human dominated landscapes</w:t>
      </w:r>
      <w:r w:rsidRPr="0073079B">
        <w:rPr>
          <w:rFonts w:cs="Times New Roman"/>
          <w:shd w:val="clear" w:color="auto" w:fill="FFFFFF"/>
        </w:rPr>
        <w:t>, 5-18.</w:t>
      </w:r>
    </w:p>
    <w:p w14:paraId="1D610CF8" w14:textId="2D01185E"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Suraci, J. P., Frank, L. G., Oriol‐Cotterill, A., </w:t>
      </w:r>
      <w:proofErr w:type="spellStart"/>
      <w:r w:rsidRPr="0073079B">
        <w:rPr>
          <w:rFonts w:cs="Times New Roman"/>
          <w:lang w:val="en-US"/>
        </w:rPr>
        <w:t>Ekwanga</w:t>
      </w:r>
      <w:proofErr w:type="spellEnd"/>
      <w:r w:rsidRPr="0073079B">
        <w:rPr>
          <w:rFonts w:cs="Times New Roman"/>
          <w:lang w:val="en-US"/>
        </w:rPr>
        <w:t xml:space="preserve">, S., Williams, T. M., &amp; Wilmers, C. C. (2019). Behavior‐specific habitat selection by African lions may promote their persistence in a human‐dominated landscape. </w:t>
      </w:r>
      <w:r w:rsidRPr="0073079B">
        <w:rPr>
          <w:rFonts w:cs="Times New Roman"/>
          <w:i/>
          <w:iCs/>
          <w:lang w:val="en-US"/>
        </w:rPr>
        <w:t>Ecology,</w:t>
      </w:r>
      <w:r w:rsidRPr="0073079B">
        <w:rPr>
          <w:rFonts w:cs="Times New Roman"/>
          <w:lang w:val="en-US"/>
        </w:rPr>
        <w:t xml:space="preserve"> </w:t>
      </w:r>
      <w:r w:rsidRPr="0073079B">
        <w:rPr>
          <w:rFonts w:cs="Times New Roman"/>
          <w:i/>
          <w:iCs/>
          <w:lang w:val="en-US"/>
        </w:rPr>
        <w:t>100</w:t>
      </w:r>
      <w:r w:rsidRPr="0073079B">
        <w:rPr>
          <w:rFonts w:cs="Times New Roman"/>
          <w:lang w:val="en-US"/>
        </w:rPr>
        <w:t xml:space="preserve">(4). </w:t>
      </w:r>
      <w:hyperlink r:id="rId259" w:history="1">
        <w:r w:rsidR="00B23100" w:rsidRPr="00424E65">
          <w:rPr>
            <w:rStyle w:val="Hyperlink"/>
            <w:rFonts w:cs="Times New Roman"/>
            <w:lang w:val="en-US"/>
          </w:rPr>
          <w:t>https://doi.org/10.1002/ecy.2644</w:t>
        </w:r>
      </w:hyperlink>
      <w:r w:rsidR="00B23100">
        <w:rPr>
          <w:rFonts w:cs="Times New Roman"/>
          <w:lang w:val="en-US"/>
        </w:rPr>
        <w:t xml:space="preserve"> </w:t>
      </w:r>
      <w:r w:rsidRPr="0073079B">
        <w:rPr>
          <w:rFonts w:cs="Times New Roman"/>
          <w:lang w:val="en-US"/>
        </w:rPr>
        <w:t xml:space="preserve"> </w:t>
      </w:r>
    </w:p>
    <w:p w14:paraId="2F3B4B54" w14:textId="77777777"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Surve, N., Sathyakumar, S., Sankar, K., and Athreya, V. (2015). Ecology of Leopard in Sanjay Gandhi National Park, Maharashtra with special reference to its abundance, prey selection and food habits. </w:t>
      </w:r>
      <w:r w:rsidRPr="00B23100">
        <w:rPr>
          <w:rFonts w:cs="Times New Roman"/>
          <w:lang w:val="en-US"/>
        </w:rPr>
        <w:t>Sanjay Gandhi National Park, Mumbai and the Wildlife Institute of India, Dehradun, 35pp.</w:t>
      </w:r>
    </w:p>
    <w:p w14:paraId="10C5A910" w14:textId="61700549"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nl-NL"/>
        </w:rPr>
        <w:t xml:space="preserve">Suryawanshi, K. R., Bhatnagar, Y. V., van Wieren, S. E., and Prins, H. H. T. </w:t>
      </w:r>
      <w:r w:rsidR="00B23100">
        <w:rPr>
          <w:rFonts w:cs="Times New Roman"/>
          <w:lang w:val="nl-NL"/>
        </w:rPr>
        <w:t>(</w:t>
      </w:r>
      <w:r w:rsidRPr="0073079B">
        <w:rPr>
          <w:rFonts w:cs="Times New Roman"/>
          <w:lang w:val="nl-NL"/>
        </w:rPr>
        <w:t>2012</w:t>
      </w:r>
      <w:r w:rsidR="00B23100">
        <w:rPr>
          <w:rFonts w:cs="Times New Roman"/>
          <w:lang w:val="nl-NL"/>
        </w:rPr>
        <w:t>)</w:t>
      </w:r>
      <w:r w:rsidRPr="0073079B">
        <w:rPr>
          <w:rFonts w:cs="Times New Roman"/>
          <w:lang w:val="nl-NL"/>
        </w:rPr>
        <w:t xml:space="preserve">. </w:t>
      </w:r>
      <w:r w:rsidRPr="0073079B">
        <w:rPr>
          <w:rFonts w:cs="Times New Roman"/>
          <w:lang w:val="en-US"/>
        </w:rPr>
        <w:t xml:space="preserve">Dietary response of leopards to decline of wild prey and increase of free-ranging dogs in a human-dominated landscape in India. </w:t>
      </w:r>
      <w:proofErr w:type="spellStart"/>
      <w:r w:rsidRPr="00B23100">
        <w:rPr>
          <w:rFonts w:cs="Times New Roman"/>
          <w:i/>
          <w:iCs/>
          <w:lang w:val="en-US"/>
        </w:rPr>
        <w:t>PLoS</w:t>
      </w:r>
      <w:proofErr w:type="spellEnd"/>
      <w:r w:rsidRPr="00B23100">
        <w:rPr>
          <w:rFonts w:cs="Times New Roman"/>
          <w:i/>
          <w:iCs/>
          <w:lang w:val="en-US"/>
        </w:rPr>
        <w:t xml:space="preserve"> One</w:t>
      </w:r>
      <w:r w:rsidRPr="0073079B">
        <w:rPr>
          <w:rFonts w:cs="Times New Roman"/>
          <w:lang w:val="en-US"/>
        </w:rPr>
        <w:t>, 7(11), e50617</w:t>
      </w:r>
      <w:r w:rsidR="00B23100">
        <w:rPr>
          <w:rFonts w:cs="Times New Roman"/>
          <w:lang w:val="en-US"/>
        </w:rPr>
        <w:t>.</w:t>
      </w:r>
    </w:p>
    <w:p w14:paraId="09F39299" w14:textId="34E94341" w:rsidR="00416DFA" w:rsidRPr="0073079B" w:rsidRDefault="00416DFA">
      <w:pPr>
        <w:pStyle w:val="NoSpacing"/>
        <w:numPr>
          <w:ilvl w:val="0"/>
          <w:numId w:val="28"/>
        </w:numPr>
        <w:spacing w:line="360" w:lineRule="auto"/>
        <w:jc w:val="both"/>
        <w:rPr>
          <w:rFonts w:cs="Times New Roman"/>
          <w:lang w:val="en-US"/>
        </w:rPr>
      </w:pPr>
      <w:proofErr w:type="spellStart"/>
      <w:r w:rsidRPr="0073079B">
        <w:rPr>
          <w:rFonts w:cs="Times New Roman"/>
        </w:rPr>
        <w:t>Tellería</w:t>
      </w:r>
      <w:proofErr w:type="spellEnd"/>
      <w:r w:rsidRPr="0073079B">
        <w:rPr>
          <w:rFonts w:cs="Times New Roman"/>
        </w:rPr>
        <w:t>, J. L. (2016). Wildlife habitat requirements: concepts and research approaches. </w:t>
      </w:r>
      <w:r w:rsidRPr="0073079B">
        <w:rPr>
          <w:rFonts w:cs="Times New Roman"/>
          <w:i/>
          <w:iCs/>
        </w:rPr>
        <w:t>Current trends in wildlife research</w:t>
      </w:r>
      <w:r w:rsidRPr="0073079B">
        <w:rPr>
          <w:rFonts w:cs="Times New Roman"/>
        </w:rPr>
        <w:t>, 79-95.</w:t>
      </w:r>
      <w:r w:rsidR="00B23100">
        <w:rPr>
          <w:rFonts w:cs="Times New Roman"/>
        </w:rPr>
        <w:t xml:space="preserve"> </w:t>
      </w:r>
      <w:hyperlink r:id="rId260" w:history="1">
        <w:r w:rsidR="00B23100" w:rsidRPr="00424E65">
          <w:rPr>
            <w:rStyle w:val="Hyperlink"/>
            <w:rFonts w:cs="Times New Roman"/>
          </w:rPr>
          <w:t>https://doi.org/10.1007/978-3-319-27912-1_4</w:t>
        </w:r>
      </w:hyperlink>
      <w:r w:rsidR="00B23100">
        <w:rPr>
          <w:rFonts w:cs="Times New Roman"/>
        </w:rPr>
        <w:t xml:space="preserve"> </w:t>
      </w:r>
    </w:p>
    <w:p w14:paraId="604BAB81" w14:textId="74099FB8"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 xml:space="preserve">Thatte, P., Joshi, A., Vaidyanathan, S., </w:t>
      </w:r>
      <w:proofErr w:type="spellStart"/>
      <w:r w:rsidRPr="0073079B">
        <w:rPr>
          <w:rFonts w:cs="Times New Roman"/>
        </w:rPr>
        <w:t>Landguth</w:t>
      </w:r>
      <w:proofErr w:type="spellEnd"/>
      <w:r w:rsidRPr="0073079B">
        <w:rPr>
          <w:rFonts w:cs="Times New Roman"/>
        </w:rPr>
        <w:t>, E., &amp; Ramakrishnan, U. (2018). Maintaining tiger connectivity and minimizing extinction into the next century: Insights from landscape genetics and spatially-explicit simulations. </w:t>
      </w:r>
      <w:r w:rsidRPr="0073079B">
        <w:rPr>
          <w:rFonts w:cs="Times New Roman"/>
          <w:i/>
          <w:iCs/>
        </w:rPr>
        <w:t>Biological Conservation</w:t>
      </w:r>
      <w:r w:rsidRPr="0073079B">
        <w:rPr>
          <w:rFonts w:cs="Times New Roman"/>
        </w:rPr>
        <w:t>, </w:t>
      </w:r>
      <w:r w:rsidRPr="0073079B">
        <w:rPr>
          <w:rFonts w:cs="Times New Roman"/>
          <w:i/>
          <w:iCs/>
        </w:rPr>
        <w:t>218</w:t>
      </w:r>
      <w:r w:rsidRPr="0073079B">
        <w:rPr>
          <w:rFonts w:cs="Times New Roman"/>
        </w:rPr>
        <w:t>, 181-191.</w:t>
      </w:r>
      <w:r w:rsidR="00387E4D">
        <w:rPr>
          <w:rFonts w:cs="Times New Roman"/>
        </w:rPr>
        <w:t xml:space="preserve"> </w:t>
      </w:r>
      <w:hyperlink r:id="rId261" w:history="1">
        <w:r w:rsidR="00387E4D" w:rsidRPr="00424E65">
          <w:rPr>
            <w:rStyle w:val="Hyperlink"/>
            <w:rFonts w:cs="Times New Roman"/>
          </w:rPr>
          <w:t>https://doi.org/10.1016/j.biocon.2017.12.022</w:t>
        </w:r>
      </w:hyperlink>
      <w:r w:rsidR="00387E4D">
        <w:rPr>
          <w:rFonts w:cs="Times New Roman"/>
        </w:rPr>
        <w:t xml:space="preserve"> </w:t>
      </w:r>
    </w:p>
    <w:p w14:paraId="51FF6F58" w14:textId="1D6A4B35" w:rsidR="00416DFA" w:rsidRPr="0073079B" w:rsidRDefault="00416DFA">
      <w:pPr>
        <w:pStyle w:val="NoSpacing"/>
        <w:numPr>
          <w:ilvl w:val="0"/>
          <w:numId w:val="28"/>
        </w:numPr>
        <w:spacing w:line="360" w:lineRule="auto"/>
        <w:jc w:val="both"/>
        <w:rPr>
          <w:rFonts w:cs="Times New Roman"/>
          <w:lang w:val="en-US"/>
        </w:rPr>
      </w:pPr>
      <w:proofErr w:type="spellStart"/>
      <w:r w:rsidRPr="0073079B">
        <w:rPr>
          <w:rFonts w:cs="Times New Roman"/>
          <w:lang w:val="en-US"/>
        </w:rPr>
        <w:t>Thirgood</w:t>
      </w:r>
      <w:proofErr w:type="spellEnd"/>
      <w:r w:rsidRPr="0073079B">
        <w:rPr>
          <w:rFonts w:cs="Times New Roman"/>
          <w:lang w:val="en-US"/>
        </w:rPr>
        <w:t xml:space="preserve">, S., Woodroffe, R., and Rabinowitz, A. (2005). The impact of human-wildlife conflict on human lives and livelihoods. </w:t>
      </w:r>
      <w:r w:rsidRPr="00387E4D">
        <w:rPr>
          <w:rFonts w:cs="Times New Roman"/>
          <w:i/>
          <w:iCs/>
          <w:lang w:val="en-US"/>
        </w:rPr>
        <w:t>Conservation Biology</w:t>
      </w:r>
      <w:r w:rsidRPr="0073079B">
        <w:rPr>
          <w:rFonts w:cs="Times New Roman"/>
          <w:lang w:val="en-US"/>
        </w:rPr>
        <w:t>. 9: 13.</w:t>
      </w:r>
      <w:r w:rsidR="00387E4D">
        <w:rPr>
          <w:rFonts w:cs="Times New Roman"/>
          <w:lang w:val="en-US"/>
        </w:rPr>
        <w:t xml:space="preserve"> </w:t>
      </w:r>
      <w:hyperlink r:id="rId262" w:history="1">
        <w:r w:rsidR="00387E4D" w:rsidRPr="00424E65">
          <w:rPr>
            <w:rStyle w:val="Hyperlink"/>
            <w:rFonts w:cs="Times New Roman"/>
            <w:lang w:val="en-US"/>
          </w:rPr>
          <w:t>https://doi.org/10.1017/cbo9780511614774.003</w:t>
        </w:r>
      </w:hyperlink>
      <w:r w:rsidR="00387E4D">
        <w:rPr>
          <w:rFonts w:cs="Times New Roman"/>
          <w:lang w:val="en-US"/>
        </w:rPr>
        <w:t xml:space="preserve"> </w:t>
      </w:r>
    </w:p>
    <w:p w14:paraId="4F5F69FF"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Tracking the big cats, India Today News, Bhopal, January 12, 2017 assessed at </w:t>
      </w:r>
      <w:hyperlink r:id="rId263" w:history="1">
        <w:r w:rsidRPr="0073079B">
          <w:rPr>
            <w:rStyle w:val="Hyperlink"/>
            <w:rFonts w:eastAsiaTheme="majorEastAsia" w:cs="Times New Roman"/>
          </w:rPr>
          <w:t>http://indiatoday.intoday.in/story/tigers-bhopal-big-cats/1/855501.html</w:t>
        </w:r>
      </w:hyperlink>
      <w:r w:rsidRPr="0073079B">
        <w:rPr>
          <w:rFonts w:cs="Times New Roman"/>
        </w:rPr>
        <w:t xml:space="preserve"> </w:t>
      </w:r>
    </w:p>
    <w:p w14:paraId="1A722C1D" w14:textId="10971821" w:rsidR="00416DFA" w:rsidRPr="0073079B" w:rsidRDefault="00416DFA">
      <w:pPr>
        <w:pStyle w:val="NoSpacing"/>
        <w:numPr>
          <w:ilvl w:val="0"/>
          <w:numId w:val="28"/>
        </w:numPr>
        <w:spacing w:line="360" w:lineRule="auto"/>
        <w:jc w:val="both"/>
        <w:rPr>
          <w:rFonts w:cs="Times New Roman"/>
          <w:shd w:val="clear" w:color="auto" w:fill="FFFFFF"/>
        </w:rPr>
      </w:pPr>
      <w:r w:rsidRPr="0073079B">
        <w:rPr>
          <w:rFonts w:cs="Times New Roman"/>
          <w:shd w:val="clear" w:color="auto" w:fill="FFFFFF"/>
        </w:rPr>
        <w:t>Treves, A., &amp; Karanth, K. U. (2003). Human‐carnivore conflict and perspectives on carnivore management worldwide. </w:t>
      </w:r>
      <w:r w:rsidRPr="00387E4D">
        <w:rPr>
          <w:rFonts w:cs="Times New Roman"/>
          <w:i/>
          <w:shd w:val="clear" w:color="auto" w:fill="FFFFFF"/>
        </w:rPr>
        <w:t>Conservation biology</w:t>
      </w:r>
      <w:r w:rsidRPr="0073079B">
        <w:rPr>
          <w:rFonts w:cs="Times New Roman"/>
          <w:shd w:val="clear" w:color="auto" w:fill="FFFFFF"/>
        </w:rPr>
        <w:t>, </w:t>
      </w:r>
      <w:r w:rsidRPr="0073079B">
        <w:rPr>
          <w:rFonts w:cs="Times New Roman"/>
          <w:iCs/>
          <w:shd w:val="clear" w:color="auto" w:fill="FFFFFF"/>
        </w:rPr>
        <w:t>17</w:t>
      </w:r>
      <w:r w:rsidRPr="0073079B">
        <w:rPr>
          <w:rFonts w:cs="Times New Roman"/>
          <w:shd w:val="clear" w:color="auto" w:fill="FFFFFF"/>
        </w:rPr>
        <w:t>(6), 1491-1499.</w:t>
      </w:r>
      <w:r w:rsidR="00387E4D">
        <w:rPr>
          <w:rFonts w:cs="Times New Roman"/>
          <w:shd w:val="clear" w:color="auto" w:fill="FFFFFF"/>
        </w:rPr>
        <w:t xml:space="preserve"> </w:t>
      </w:r>
      <w:hyperlink r:id="rId264" w:history="1">
        <w:r w:rsidR="00387E4D" w:rsidRPr="00424E65">
          <w:rPr>
            <w:rStyle w:val="Hyperlink"/>
            <w:rFonts w:cs="Times New Roman"/>
            <w:shd w:val="clear" w:color="auto" w:fill="FFFFFF"/>
          </w:rPr>
          <w:t>https://doi.org/10.1111/j.1523-1739.2003.00059.x</w:t>
        </w:r>
      </w:hyperlink>
      <w:r w:rsidR="00387E4D">
        <w:rPr>
          <w:rFonts w:cs="Times New Roman"/>
          <w:shd w:val="clear" w:color="auto" w:fill="FFFFFF"/>
        </w:rPr>
        <w:t xml:space="preserve"> </w:t>
      </w:r>
    </w:p>
    <w:p w14:paraId="5A9FE754"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Turner, S. D., Keyte, A., Pask, A., &amp; Shapiro, B. (2025). De-extinction technology and its application to conservation. </w:t>
      </w:r>
      <w:r w:rsidRPr="0073079B">
        <w:rPr>
          <w:rFonts w:cs="Times New Roman"/>
          <w:i/>
          <w:iCs/>
        </w:rPr>
        <w:t>Journal of Heredity</w:t>
      </w:r>
      <w:r w:rsidRPr="0073079B">
        <w:rPr>
          <w:rFonts w:cs="Times New Roman"/>
        </w:rPr>
        <w:t>, esaf069.</w:t>
      </w:r>
    </w:p>
    <w:p w14:paraId="437A6DA3" w14:textId="52518530" w:rsidR="00416DFA" w:rsidRPr="0073079B" w:rsidRDefault="00416DFA">
      <w:pPr>
        <w:pStyle w:val="NoSpacing"/>
        <w:numPr>
          <w:ilvl w:val="0"/>
          <w:numId w:val="28"/>
        </w:numPr>
        <w:spacing w:line="360" w:lineRule="auto"/>
        <w:jc w:val="both"/>
        <w:rPr>
          <w:rFonts w:cs="Times New Roman"/>
        </w:rPr>
      </w:pPr>
      <w:r w:rsidRPr="0073079B">
        <w:rPr>
          <w:rFonts w:cs="Times New Roman"/>
        </w:rPr>
        <w:t>Turner, W., Spector, S., Gardiner, N., Fladeland, M., Sterling, E., &amp; Steininger, M. (2003). Remote sensing for biodiversity science and conservation. </w:t>
      </w:r>
      <w:r w:rsidRPr="0073079B">
        <w:rPr>
          <w:rFonts w:cs="Times New Roman"/>
          <w:i/>
          <w:iCs/>
        </w:rPr>
        <w:t>Trends in ecology &amp; evolution</w:t>
      </w:r>
      <w:r w:rsidRPr="0073079B">
        <w:rPr>
          <w:rFonts w:cs="Times New Roman"/>
        </w:rPr>
        <w:t>, </w:t>
      </w:r>
      <w:r w:rsidRPr="0073079B">
        <w:rPr>
          <w:rFonts w:cs="Times New Roman"/>
          <w:i/>
          <w:iCs/>
        </w:rPr>
        <w:t>18</w:t>
      </w:r>
      <w:r w:rsidRPr="0073079B">
        <w:rPr>
          <w:rFonts w:cs="Times New Roman"/>
        </w:rPr>
        <w:t>(6), 306-314.</w:t>
      </w:r>
      <w:r w:rsidR="00387E4D">
        <w:rPr>
          <w:rFonts w:cs="Times New Roman"/>
        </w:rPr>
        <w:t xml:space="preserve"> </w:t>
      </w:r>
      <w:hyperlink r:id="rId265" w:history="1">
        <w:r w:rsidR="00387E4D" w:rsidRPr="00424E65">
          <w:rPr>
            <w:rStyle w:val="Hyperlink"/>
            <w:rFonts w:cs="Times New Roman"/>
          </w:rPr>
          <w:t>https://doi.org/10.1016/s0169-5347(03)00070-3</w:t>
        </w:r>
      </w:hyperlink>
      <w:r w:rsidR="00387E4D">
        <w:rPr>
          <w:rFonts w:cs="Times New Roman"/>
        </w:rPr>
        <w:t xml:space="preserve"> </w:t>
      </w:r>
    </w:p>
    <w:p w14:paraId="4ACCE42D" w14:textId="3BB026C9"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lastRenderedPageBreak/>
        <w:t xml:space="preserve">Upadhyaya, S. K., Musters, C. J. M., Lamichhane, B. R., de Snoo, G. R., Thapa, P., Dhakal, M., Karmacharya, D., Shrestha, P.M., and de </w:t>
      </w:r>
      <w:proofErr w:type="spellStart"/>
      <w:r w:rsidRPr="0073079B">
        <w:rPr>
          <w:rFonts w:cs="Times New Roman"/>
          <w:lang w:val="en-US"/>
        </w:rPr>
        <w:t>Iongh</w:t>
      </w:r>
      <w:proofErr w:type="spellEnd"/>
      <w:r w:rsidRPr="0073079B">
        <w:rPr>
          <w:rFonts w:cs="Times New Roman"/>
          <w:lang w:val="en-US"/>
        </w:rPr>
        <w:t xml:space="preserve">, H. H. (2018). An Insight into the Diet and Prey Preference of Tigers in Bardia National Park, Nepal. Tropical </w:t>
      </w:r>
      <w:r w:rsidRPr="00387E4D">
        <w:rPr>
          <w:rFonts w:cs="Times New Roman"/>
          <w:i/>
          <w:iCs/>
          <w:lang w:val="en-US"/>
        </w:rPr>
        <w:t>Conservation Science</w:t>
      </w:r>
      <w:r w:rsidRPr="0073079B">
        <w:rPr>
          <w:rFonts w:cs="Times New Roman"/>
          <w:lang w:val="en-US"/>
        </w:rPr>
        <w:t>, 11, 194008291879947.</w:t>
      </w:r>
      <w:r w:rsidR="00387E4D">
        <w:rPr>
          <w:rFonts w:cs="Times New Roman"/>
          <w:lang w:val="en-US"/>
        </w:rPr>
        <w:t xml:space="preserve"> </w:t>
      </w:r>
      <w:hyperlink r:id="rId266" w:history="1">
        <w:r w:rsidR="00387E4D" w:rsidRPr="00424E65">
          <w:rPr>
            <w:rStyle w:val="Hyperlink"/>
            <w:rFonts w:cs="Times New Roman"/>
            <w:lang w:val="en-US"/>
          </w:rPr>
          <w:t>https://doi.org/10.1177/1940082918799476</w:t>
        </w:r>
      </w:hyperlink>
      <w:r w:rsidR="00387E4D">
        <w:rPr>
          <w:rFonts w:cs="Times New Roman"/>
          <w:lang w:val="en-US"/>
        </w:rPr>
        <w:t xml:space="preserve"> </w:t>
      </w:r>
    </w:p>
    <w:p w14:paraId="315A63A5" w14:textId="5C1804EE" w:rsidR="00416DFA" w:rsidRPr="0073079B" w:rsidRDefault="00416DFA">
      <w:pPr>
        <w:pStyle w:val="NoSpacing"/>
        <w:numPr>
          <w:ilvl w:val="0"/>
          <w:numId w:val="28"/>
        </w:numPr>
        <w:spacing w:line="360" w:lineRule="auto"/>
        <w:jc w:val="both"/>
        <w:rPr>
          <w:rFonts w:cs="Times New Roman"/>
          <w:lang w:val="en-US"/>
        </w:rPr>
      </w:pPr>
      <w:r w:rsidRPr="0073079B">
        <w:rPr>
          <w:rFonts w:cs="Times New Roman"/>
        </w:rPr>
        <w:t xml:space="preserve">Verma, M. M., &amp; Nag, S. (2022). Tiger occupancy in </w:t>
      </w:r>
      <w:proofErr w:type="spellStart"/>
      <w:r w:rsidRPr="0073079B">
        <w:rPr>
          <w:rFonts w:cs="Times New Roman"/>
        </w:rPr>
        <w:t>Ratapani</w:t>
      </w:r>
      <w:proofErr w:type="spellEnd"/>
      <w:r w:rsidRPr="0073079B">
        <w:rPr>
          <w:rFonts w:cs="Times New Roman"/>
        </w:rPr>
        <w:t xml:space="preserve"> landscape: What is the reason behind tiger presence in proximity of capital Bhopal, Madhya Pradesh, India?</w:t>
      </w:r>
      <w:r w:rsidR="00802653">
        <w:rPr>
          <w:rFonts w:cs="Times New Roman"/>
        </w:rPr>
        <w:t xml:space="preserve"> </w:t>
      </w:r>
      <w:r w:rsidR="00802653">
        <w:rPr>
          <w:rFonts w:cs="Times New Roman"/>
          <w:i/>
          <w:iCs/>
        </w:rPr>
        <w:t xml:space="preserve">XV World Forestry Congress, FAO. </w:t>
      </w:r>
    </w:p>
    <w:p w14:paraId="73AD8DDA" w14:textId="071B6AB1" w:rsidR="00416DFA" w:rsidRPr="0073079B" w:rsidRDefault="00416DFA">
      <w:pPr>
        <w:pStyle w:val="NoSpacing"/>
        <w:numPr>
          <w:ilvl w:val="0"/>
          <w:numId w:val="28"/>
        </w:numPr>
        <w:spacing w:line="360" w:lineRule="auto"/>
        <w:jc w:val="both"/>
        <w:rPr>
          <w:rFonts w:cs="Times New Roman"/>
        </w:rPr>
      </w:pPr>
      <w:r w:rsidRPr="0073079B">
        <w:rPr>
          <w:rFonts w:cs="Times New Roman"/>
        </w:rPr>
        <w:t>Vi, P. T. T., &amp; Rambo, A. T. (2003). Environmental consciousness in Vietnam. </w:t>
      </w:r>
      <w:r w:rsidRPr="0073079B">
        <w:rPr>
          <w:rFonts w:cs="Times New Roman"/>
          <w:i/>
          <w:iCs/>
        </w:rPr>
        <w:t>Japanese Journal of Southeast Asian Studies</w:t>
      </w:r>
      <w:r w:rsidRPr="0073079B">
        <w:rPr>
          <w:rFonts w:cs="Times New Roman"/>
        </w:rPr>
        <w:t>, </w:t>
      </w:r>
      <w:r w:rsidRPr="0073079B">
        <w:rPr>
          <w:rFonts w:cs="Times New Roman"/>
          <w:i/>
          <w:iCs/>
        </w:rPr>
        <w:t>41</w:t>
      </w:r>
      <w:r w:rsidRPr="0073079B">
        <w:rPr>
          <w:rFonts w:cs="Times New Roman"/>
        </w:rPr>
        <w:t>(1), 76-100.</w:t>
      </w:r>
      <w:r w:rsidR="00802653">
        <w:rPr>
          <w:rFonts w:cs="Times New Roman"/>
        </w:rPr>
        <w:t xml:space="preserve"> </w:t>
      </w:r>
      <w:hyperlink r:id="rId267" w:history="1">
        <w:r w:rsidR="00802653" w:rsidRPr="00424E65">
          <w:rPr>
            <w:rStyle w:val="Hyperlink"/>
            <w:rFonts w:cs="Times New Roman"/>
          </w:rPr>
          <w:t>https://doi.org/10.20495/tak.41.1_76</w:t>
        </w:r>
      </w:hyperlink>
      <w:r w:rsidR="00802653">
        <w:rPr>
          <w:rFonts w:cs="Times New Roman"/>
        </w:rPr>
        <w:t xml:space="preserve"> </w:t>
      </w:r>
    </w:p>
    <w:p w14:paraId="6427C706" w14:textId="41A5D5A3"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t>Vitousek, P. M., Mooney, H. A., Lubchenco, J., &amp; Melillo, J. M. (1997). Human domination of Earth's ecosystems. </w:t>
      </w:r>
      <w:r w:rsidRPr="0073079B">
        <w:rPr>
          <w:rFonts w:cs="Times New Roman"/>
          <w:iCs/>
          <w:shd w:val="clear" w:color="auto" w:fill="FFFFFF"/>
        </w:rPr>
        <w:t>Science</w:t>
      </w:r>
      <w:r w:rsidRPr="0073079B">
        <w:rPr>
          <w:rFonts w:cs="Times New Roman"/>
          <w:shd w:val="clear" w:color="auto" w:fill="FFFFFF"/>
        </w:rPr>
        <w:t>, </w:t>
      </w:r>
      <w:r w:rsidRPr="0073079B">
        <w:rPr>
          <w:rFonts w:cs="Times New Roman"/>
          <w:iCs/>
          <w:shd w:val="clear" w:color="auto" w:fill="FFFFFF"/>
        </w:rPr>
        <w:t>277</w:t>
      </w:r>
      <w:r w:rsidRPr="0073079B">
        <w:rPr>
          <w:rFonts w:cs="Times New Roman"/>
          <w:shd w:val="clear" w:color="auto" w:fill="FFFFFF"/>
        </w:rPr>
        <w:t>(5325), 494-499.</w:t>
      </w:r>
      <w:r w:rsidR="00802653">
        <w:rPr>
          <w:rFonts w:cs="Times New Roman"/>
          <w:shd w:val="clear" w:color="auto" w:fill="FFFFFF"/>
        </w:rPr>
        <w:t xml:space="preserve"> </w:t>
      </w:r>
      <w:hyperlink r:id="rId268" w:history="1">
        <w:r w:rsidR="00802653" w:rsidRPr="00424E65">
          <w:rPr>
            <w:rStyle w:val="Hyperlink"/>
            <w:rFonts w:cs="Times New Roman"/>
            <w:shd w:val="clear" w:color="auto" w:fill="FFFFFF"/>
          </w:rPr>
          <w:t>https://doi.org/10.1126/science.277.5325.494</w:t>
        </w:r>
      </w:hyperlink>
      <w:r w:rsidR="00802653">
        <w:rPr>
          <w:rFonts w:cs="Times New Roman"/>
          <w:shd w:val="clear" w:color="auto" w:fill="FFFFFF"/>
        </w:rPr>
        <w:t xml:space="preserve"> </w:t>
      </w:r>
    </w:p>
    <w:p w14:paraId="650B217F" w14:textId="094D9425"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Wallach, A. D., Ripple, W. J., &amp; Carroll, S. P. (2015). Novel trophic cascades: apex predators enable coexistence. </w:t>
      </w:r>
      <w:r w:rsidRPr="0073079B">
        <w:rPr>
          <w:rFonts w:cs="Times New Roman"/>
          <w:i/>
          <w:iCs/>
          <w:lang w:val="en-US"/>
        </w:rPr>
        <w:t>Trends in Ecology &amp; Evolution</w:t>
      </w:r>
      <w:r w:rsidRPr="0073079B">
        <w:rPr>
          <w:rFonts w:cs="Times New Roman"/>
          <w:lang w:val="en-US"/>
        </w:rPr>
        <w:t>, </w:t>
      </w:r>
      <w:r w:rsidRPr="0073079B">
        <w:rPr>
          <w:rFonts w:cs="Times New Roman"/>
          <w:i/>
          <w:iCs/>
          <w:lang w:val="en-US"/>
        </w:rPr>
        <w:t>30</w:t>
      </w:r>
      <w:r w:rsidRPr="0073079B">
        <w:rPr>
          <w:rFonts w:cs="Times New Roman"/>
          <w:lang w:val="en-US"/>
        </w:rPr>
        <w:t xml:space="preserve">(3), 146-153. </w:t>
      </w:r>
      <w:hyperlink r:id="rId269" w:history="1">
        <w:r w:rsidR="00802653" w:rsidRPr="00424E65">
          <w:rPr>
            <w:rStyle w:val="Hyperlink"/>
            <w:rFonts w:cs="Times New Roman"/>
            <w:lang w:val="en-US"/>
          </w:rPr>
          <w:t>https://doi.org/10.1016/j.tree.2015.01.003</w:t>
        </w:r>
      </w:hyperlink>
      <w:r w:rsidR="00802653">
        <w:rPr>
          <w:rFonts w:cs="Times New Roman"/>
          <w:lang w:val="en-US"/>
        </w:rPr>
        <w:t xml:space="preserve"> </w:t>
      </w:r>
    </w:p>
    <w:p w14:paraId="7710E9B0"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Walpole, M. J. (2003). </w:t>
      </w:r>
      <w:r w:rsidRPr="00802653">
        <w:rPr>
          <w:rFonts w:cs="Times New Roman"/>
        </w:rPr>
        <w:t>Wildlife and people: conflict and conservation in Masai Mara, Kenya </w:t>
      </w:r>
      <w:r w:rsidRPr="0073079B">
        <w:rPr>
          <w:rFonts w:cs="Times New Roman"/>
        </w:rPr>
        <w:t xml:space="preserve">(Vol. 14). </w:t>
      </w:r>
      <w:r w:rsidRPr="00802653">
        <w:rPr>
          <w:rFonts w:cs="Times New Roman"/>
          <w:i/>
          <w:iCs/>
        </w:rPr>
        <w:t>IIED.</w:t>
      </w:r>
    </w:p>
    <w:p w14:paraId="5EE1FBFF" w14:textId="357ABEBD"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Wikramanayake, E., </w:t>
      </w:r>
      <w:proofErr w:type="spellStart"/>
      <w:r w:rsidRPr="0073079B">
        <w:rPr>
          <w:rFonts w:cs="Times New Roman"/>
        </w:rPr>
        <w:t>McKNIGHT</w:t>
      </w:r>
      <w:proofErr w:type="spellEnd"/>
      <w:r w:rsidRPr="0073079B">
        <w:rPr>
          <w:rFonts w:cs="Times New Roman"/>
        </w:rPr>
        <w:t>, M. E. G. H. A. N., Dinerstein, E., Joshi, A., Gurung, B., &amp; Smith, D. (2004). Designing a conservation landscape for tigers in human‐dominated environments. </w:t>
      </w:r>
      <w:r w:rsidRPr="0073079B">
        <w:rPr>
          <w:rFonts w:cs="Times New Roman"/>
          <w:i/>
          <w:iCs/>
        </w:rPr>
        <w:t>Conservation Biology</w:t>
      </w:r>
      <w:r w:rsidRPr="0073079B">
        <w:rPr>
          <w:rFonts w:cs="Times New Roman"/>
        </w:rPr>
        <w:t>, </w:t>
      </w:r>
      <w:r w:rsidRPr="0073079B">
        <w:rPr>
          <w:rFonts w:cs="Times New Roman"/>
          <w:i/>
          <w:iCs/>
        </w:rPr>
        <w:t>18</w:t>
      </w:r>
      <w:r w:rsidRPr="0073079B">
        <w:rPr>
          <w:rFonts w:cs="Times New Roman"/>
        </w:rPr>
        <w:t>(3), 839-844.</w:t>
      </w:r>
      <w:r w:rsidR="00802653">
        <w:rPr>
          <w:rFonts w:cs="Times New Roman"/>
        </w:rPr>
        <w:t xml:space="preserve"> </w:t>
      </w:r>
      <w:hyperlink r:id="rId270" w:history="1">
        <w:r w:rsidR="00802653" w:rsidRPr="00424E65">
          <w:rPr>
            <w:rStyle w:val="Hyperlink"/>
            <w:rFonts w:cs="Times New Roman"/>
          </w:rPr>
          <w:t>https://doi.org/10.1111/j.1523-1739.2004.00145.x</w:t>
        </w:r>
      </w:hyperlink>
      <w:r w:rsidR="00802653">
        <w:rPr>
          <w:rFonts w:cs="Times New Roman"/>
        </w:rPr>
        <w:t xml:space="preserve"> </w:t>
      </w:r>
    </w:p>
    <w:p w14:paraId="1E8D579B" w14:textId="26715FC8"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Witte, R., Diesing, D.  Godde, M. (1985). </w:t>
      </w:r>
      <w:proofErr w:type="spellStart"/>
      <w:r w:rsidRPr="0073079B">
        <w:rPr>
          <w:rFonts w:cs="Times New Roman"/>
        </w:rPr>
        <w:t>Urbanophobe</w:t>
      </w:r>
      <w:proofErr w:type="spellEnd"/>
      <w:r w:rsidRPr="0073079B">
        <w:rPr>
          <w:rFonts w:cs="Times New Roman"/>
        </w:rPr>
        <w:t xml:space="preserve">, </w:t>
      </w:r>
      <w:proofErr w:type="spellStart"/>
      <w:r w:rsidRPr="0073079B">
        <w:rPr>
          <w:rFonts w:cs="Times New Roman"/>
        </w:rPr>
        <w:t>urbanoneutral</w:t>
      </w:r>
      <w:proofErr w:type="spellEnd"/>
      <w:r w:rsidRPr="0073079B">
        <w:rPr>
          <w:rFonts w:cs="Times New Roman"/>
        </w:rPr>
        <w:t xml:space="preserve">, </w:t>
      </w:r>
      <w:proofErr w:type="spellStart"/>
      <w:r w:rsidRPr="0073079B">
        <w:rPr>
          <w:rFonts w:cs="Times New Roman"/>
        </w:rPr>
        <w:t>urbanophile</w:t>
      </w:r>
      <w:proofErr w:type="spellEnd"/>
      <w:r w:rsidRPr="0073079B">
        <w:rPr>
          <w:rFonts w:cs="Times New Roman"/>
        </w:rPr>
        <w:t xml:space="preserve"> – </w:t>
      </w:r>
      <w:proofErr w:type="spellStart"/>
      <w:r w:rsidRPr="0073079B">
        <w:rPr>
          <w:rFonts w:cs="Times New Roman"/>
        </w:rPr>
        <w:t>behavior</w:t>
      </w:r>
      <w:proofErr w:type="spellEnd"/>
      <w:r w:rsidRPr="0073079B">
        <w:rPr>
          <w:rFonts w:cs="Times New Roman"/>
        </w:rPr>
        <w:t xml:space="preserve"> of species concerning the urban habitat. </w:t>
      </w:r>
      <w:r w:rsidRPr="00802653">
        <w:rPr>
          <w:rFonts w:cs="Times New Roman"/>
          <w:i/>
        </w:rPr>
        <w:t>Flora</w:t>
      </w:r>
      <w:r w:rsidRPr="0073079B">
        <w:rPr>
          <w:rFonts w:cs="Times New Roman"/>
          <w:iCs/>
        </w:rPr>
        <w:t xml:space="preserve"> </w:t>
      </w:r>
      <w:r w:rsidRPr="0073079B">
        <w:rPr>
          <w:rFonts w:cs="Times New Roman"/>
          <w:bCs/>
        </w:rPr>
        <w:t>177</w:t>
      </w:r>
      <w:r w:rsidRPr="0073079B">
        <w:rPr>
          <w:rFonts w:cs="Times New Roman"/>
        </w:rPr>
        <w:t>, 265-282.</w:t>
      </w:r>
      <w:r w:rsidR="00802653">
        <w:rPr>
          <w:rFonts w:cs="Times New Roman"/>
        </w:rPr>
        <w:t xml:space="preserve"> </w:t>
      </w:r>
      <w:hyperlink r:id="rId271" w:history="1">
        <w:r w:rsidR="00802653" w:rsidRPr="00424E65">
          <w:rPr>
            <w:rStyle w:val="Hyperlink"/>
            <w:rFonts w:cs="Times New Roman"/>
          </w:rPr>
          <w:t>https://doi.org/10.1016/s0367-2530(17)30180-9</w:t>
        </w:r>
      </w:hyperlink>
      <w:r w:rsidR="00802653">
        <w:rPr>
          <w:rFonts w:cs="Times New Roman"/>
        </w:rPr>
        <w:t xml:space="preserve"> </w:t>
      </w:r>
    </w:p>
    <w:p w14:paraId="2F66935A" w14:textId="13807FD5"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Woodroffe, R., &amp; Frank, L. G. (2005). Lethal control of African lions (Panthera </w:t>
      </w:r>
      <w:proofErr w:type="spellStart"/>
      <w:r w:rsidRPr="0073079B">
        <w:rPr>
          <w:rFonts w:cs="Times New Roman"/>
        </w:rPr>
        <w:t>leo</w:t>
      </w:r>
      <w:proofErr w:type="spellEnd"/>
      <w:r w:rsidRPr="0073079B">
        <w:rPr>
          <w:rFonts w:cs="Times New Roman"/>
        </w:rPr>
        <w:t>): local and regional population impacts. In </w:t>
      </w:r>
      <w:r w:rsidRPr="0073079B">
        <w:rPr>
          <w:rFonts w:cs="Times New Roman"/>
          <w:i/>
          <w:iCs/>
        </w:rPr>
        <w:t>Animal Conservation Forum</w:t>
      </w:r>
      <w:r w:rsidRPr="0073079B">
        <w:rPr>
          <w:rFonts w:cs="Times New Roman"/>
        </w:rPr>
        <w:t> (Vol. 8, No. 1, pp. 91-98). Cambridge University Press.</w:t>
      </w:r>
      <w:r w:rsidR="00802653">
        <w:rPr>
          <w:rFonts w:cs="Times New Roman"/>
        </w:rPr>
        <w:t xml:space="preserve"> </w:t>
      </w:r>
      <w:hyperlink r:id="rId272" w:history="1">
        <w:r w:rsidR="00802653" w:rsidRPr="00424E65">
          <w:rPr>
            <w:rStyle w:val="Hyperlink"/>
            <w:rFonts w:cs="Times New Roman"/>
          </w:rPr>
          <w:t>https://doi.org/10.1017/s1367943004001829</w:t>
        </w:r>
      </w:hyperlink>
      <w:r w:rsidR="00802653">
        <w:rPr>
          <w:rFonts w:cs="Times New Roman"/>
        </w:rPr>
        <w:t xml:space="preserve"> </w:t>
      </w:r>
    </w:p>
    <w:p w14:paraId="0D2FA676" w14:textId="295D6004" w:rsidR="00416DFA" w:rsidRPr="0073079B" w:rsidRDefault="00416DFA">
      <w:pPr>
        <w:pStyle w:val="NoSpacing"/>
        <w:numPr>
          <w:ilvl w:val="0"/>
          <w:numId w:val="28"/>
        </w:numPr>
        <w:spacing w:line="360" w:lineRule="auto"/>
        <w:jc w:val="both"/>
        <w:rPr>
          <w:rFonts w:cs="Times New Roman"/>
          <w:shd w:val="clear" w:color="auto" w:fill="FFFFFF"/>
        </w:rPr>
      </w:pPr>
      <w:r w:rsidRPr="0073079B">
        <w:rPr>
          <w:rFonts w:cs="Times New Roman"/>
          <w:shd w:val="clear" w:color="auto" w:fill="FFFFFF"/>
        </w:rPr>
        <w:t>Woodroffe, R., &amp; Ginsberg, J. R. (1998). Edge effects and the extinction of populations inside protected areas. </w:t>
      </w:r>
      <w:r w:rsidRPr="00802653">
        <w:rPr>
          <w:rFonts w:cs="Times New Roman"/>
          <w:i/>
          <w:shd w:val="clear" w:color="auto" w:fill="FFFFFF"/>
        </w:rPr>
        <w:t>Science</w:t>
      </w:r>
      <w:r w:rsidRPr="0073079B">
        <w:rPr>
          <w:rFonts w:cs="Times New Roman"/>
          <w:shd w:val="clear" w:color="auto" w:fill="FFFFFF"/>
        </w:rPr>
        <w:t>, </w:t>
      </w:r>
      <w:r w:rsidRPr="0073079B">
        <w:rPr>
          <w:rFonts w:cs="Times New Roman"/>
          <w:iCs/>
          <w:shd w:val="clear" w:color="auto" w:fill="FFFFFF"/>
        </w:rPr>
        <w:t>280</w:t>
      </w:r>
      <w:r w:rsidRPr="0073079B">
        <w:rPr>
          <w:rFonts w:cs="Times New Roman"/>
          <w:shd w:val="clear" w:color="auto" w:fill="FFFFFF"/>
        </w:rPr>
        <w:t>(5372), 2126-2128.</w:t>
      </w:r>
      <w:r w:rsidR="00802653">
        <w:rPr>
          <w:rFonts w:cs="Times New Roman"/>
          <w:shd w:val="clear" w:color="auto" w:fill="FFFFFF"/>
        </w:rPr>
        <w:t xml:space="preserve"> </w:t>
      </w:r>
      <w:hyperlink r:id="rId273" w:history="1">
        <w:r w:rsidR="00802653" w:rsidRPr="00424E65">
          <w:rPr>
            <w:rStyle w:val="Hyperlink"/>
            <w:rFonts w:cs="Times New Roman"/>
            <w:shd w:val="clear" w:color="auto" w:fill="FFFFFF"/>
          </w:rPr>
          <w:t>https://doi.org/10.1126/science.280.5372.2126</w:t>
        </w:r>
      </w:hyperlink>
      <w:r w:rsidR="00802653">
        <w:rPr>
          <w:rFonts w:cs="Times New Roman"/>
          <w:shd w:val="clear" w:color="auto" w:fill="FFFFFF"/>
        </w:rPr>
        <w:t xml:space="preserve"> </w:t>
      </w:r>
    </w:p>
    <w:p w14:paraId="7811AA45" w14:textId="7E8678C8" w:rsidR="00416DFA" w:rsidRPr="0073079B" w:rsidRDefault="00416DFA">
      <w:pPr>
        <w:pStyle w:val="NoSpacing"/>
        <w:numPr>
          <w:ilvl w:val="0"/>
          <w:numId w:val="28"/>
        </w:numPr>
        <w:spacing w:line="360" w:lineRule="auto"/>
        <w:jc w:val="both"/>
        <w:rPr>
          <w:rFonts w:cs="Times New Roman"/>
        </w:rPr>
      </w:pPr>
      <w:r w:rsidRPr="0073079B">
        <w:rPr>
          <w:rFonts w:cs="Times New Roman"/>
        </w:rPr>
        <w:lastRenderedPageBreak/>
        <w:t>Woodroffe, R., &amp; Ginsberg, J. R. (1999). Conserving the African wild dog Lycaon pictus. I. Diagnosing and treating causes of decline. </w:t>
      </w:r>
      <w:r w:rsidRPr="0073079B">
        <w:rPr>
          <w:rFonts w:cs="Times New Roman"/>
          <w:i/>
          <w:iCs/>
        </w:rPr>
        <w:t>Oryx</w:t>
      </w:r>
      <w:r w:rsidRPr="0073079B">
        <w:rPr>
          <w:rFonts w:cs="Times New Roman"/>
        </w:rPr>
        <w:t>, </w:t>
      </w:r>
      <w:r w:rsidRPr="0073079B">
        <w:rPr>
          <w:rFonts w:cs="Times New Roman"/>
          <w:i/>
          <w:iCs/>
        </w:rPr>
        <w:t>33</w:t>
      </w:r>
      <w:r w:rsidRPr="0073079B">
        <w:rPr>
          <w:rFonts w:cs="Times New Roman"/>
        </w:rPr>
        <w:t>(2), 132-142.</w:t>
      </w:r>
      <w:r w:rsidR="00802653">
        <w:rPr>
          <w:rFonts w:cs="Times New Roman"/>
        </w:rPr>
        <w:t xml:space="preserve"> </w:t>
      </w:r>
      <w:hyperlink r:id="rId274" w:history="1">
        <w:r w:rsidR="00802653" w:rsidRPr="00424E65">
          <w:rPr>
            <w:rStyle w:val="Hyperlink"/>
            <w:rFonts w:cs="Times New Roman"/>
          </w:rPr>
          <w:t>https://doi.org/10.1046/j.1365-3008.1999.00052.x</w:t>
        </w:r>
      </w:hyperlink>
      <w:r w:rsidR="00802653">
        <w:rPr>
          <w:rFonts w:cs="Times New Roman"/>
        </w:rPr>
        <w:t xml:space="preserve"> </w:t>
      </w:r>
    </w:p>
    <w:p w14:paraId="58BE1C1D" w14:textId="77777777"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World Urbanization Prospects Report, The United Nations. 2014 assessed at </w:t>
      </w:r>
      <w:hyperlink r:id="rId275" w:history="1">
        <w:r w:rsidRPr="0073079B">
          <w:rPr>
            <w:rStyle w:val="Hyperlink"/>
            <w:rFonts w:eastAsiaTheme="majorEastAsia" w:cs="Times New Roman"/>
          </w:rPr>
          <w:t>https://esa.un.org/unpd/wup/publications/files/wup2014-highlights.Pdf</w:t>
        </w:r>
      </w:hyperlink>
    </w:p>
    <w:p w14:paraId="104978E7" w14:textId="5D25579E"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 xml:space="preserve">Xiao, W., </w:t>
      </w:r>
      <w:proofErr w:type="spellStart"/>
      <w:r w:rsidRPr="0073079B">
        <w:rPr>
          <w:rFonts w:cs="Times New Roman"/>
          <w:lang w:val="en-US"/>
        </w:rPr>
        <w:t>Hebblewhite</w:t>
      </w:r>
      <w:proofErr w:type="spellEnd"/>
      <w:r w:rsidRPr="0073079B">
        <w:rPr>
          <w:rFonts w:cs="Times New Roman"/>
          <w:lang w:val="en-US"/>
        </w:rPr>
        <w:t>, M., Robinson, H., Feng, L., Zhou, B., Mou, P., ... &amp; Ge, J. (2018). Relationships between humans and ungulate prey shape Amur tiger occurrence in a core protected area along the Sino‐Russian border. </w:t>
      </w:r>
      <w:r w:rsidRPr="0073079B">
        <w:rPr>
          <w:rFonts w:cs="Times New Roman"/>
          <w:i/>
          <w:iCs/>
          <w:lang w:val="en-US"/>
        </w:rPr>
        <w:t>Ecology and Evolution</w:t>
      </w:r>
      <w:r w:rsidRPr="0073079B">
        <w:rPr>
          <w:rFonts w:cs="Times New Roman"/>
          <w:lang w:val="en-US"/>
        </w:rPr>
        <w:t>, </w:t>
      </w:r>
      <w:r w:rsidRPr="0073079B">
        <w:rPr>
          <w:rFonts w:cs="Times New Roman"/>
          <w:i/>
          <w:iCs/>
          <w:lang w:val="en-US"/>
        </w:rPr>
        <w:t>8</w:t>
      </w:r>
      <w:r w:rsidRPr="0073079B">
        <w:rPr>
          <w:rFonts w:cs="Times New Roman"/>
          <w:lang w:val="en-US"/>
        </w:rPr>
        <w:t xml:space="preserve">(23), 11677-11693. </w:t>
      </w:r>
      <w:hyperlink r:id="rId276" w:history="1">
        <w:r w:rsidR="00802653" w:rsidRPr="00424E65">
          <w:rPr>
            <w:rStyle w:val="Hyperlink"/>
            <w:rFonts w:cs="Times New Roman"/>
            <w:lang w:val="en-US"/>
          </w:rPr>
          <w:t>https://doi.org/10.1002/ece3.4620</w:t>
        </w:r>
      </w:hyperlink>
      <w:r w:rsidR="00802653">
        <w:rPr>
          <w:rFonts w:cs="Times New Roman"/>
          <w:lang w:val="en-US"/>
        </w:rPr>
        <w:t xml:space="preserve"> </w:t>
      </w:r>
    </w:p>
    <w:p w14:paraId="6DAFECC3" w14:textId="31C48E61" w:rsidR="00416DFA" w:rsidRPr="0073079B" w:rsidRDefault="00416DFA">
      <w:pPr>
        <w:pStyle w:val="NoSpacing"/>
        <w:numPr>
          <w:ilvl w:val="0"/>
          <w:numId w:val="28"/>
        </w:numPr>
        <w:spacing w:line="360" w:lineRule="auto"/>
        <w:jc w:val="both"/>
        <w:rPr>
          <w:rFonts w:cs="Times New Roman"/>
        </w:rPr>
      </w:pPr>
      <w:r w:rsidRPr="0073079B">
        <w:rPr>
          <w:rFonts w:cs="Times New Roman"/>
        </w:rPr>
        <w:t xml:space="preserve">Xiaofeng, L., Yi, Q., </w:t>
      </w:r>
      <w:proofErr w:type="spellStart"/>
      <w:r w:rsidRPr="0073079B">
        <w:rPr>
          <w:rFonts w:cs="Times New Roman"/>
        </w:rPr>
        <w:t>Diqiang</w:t>
      </w:r>
      <w:proofErr w:type="spellEnd"/>
      <w:r w:rsidRPr="0073079B">
        <w:rPr>
          <w:rFonts w:cs="Times New Roman"/>
        </w:rPr>
        <w:t xml:space="preserve">, L., Shirong, L., </w:t>
      </w:r>
      <w:proofErr w:type="spellStart"/>
      <w:r w:rsidRPr="0073079B">
        <w:rPr>
          <w:rFonts w:cs="Times New Roman"/>
        </w:rPr>
        <w:t>Xiulei</w:t>
      </w:r>
      <w:proofErr w:type="spellEnd"/>
      <w:r w:rsidRPr="0073079B">
        <w:rPr>
          <w:rFonts w:cs="Times New Roman"/>
        </w:rPr>
        <w:t xml:space="preserve">, W., Bo, W., &amp; Chunquan, Z. (2011). Habitat evaluation of wild Amur tiger (Panthera </w:t>
      </w:r>
      <w:proofErr w:type="spellStart"/>
      <w:r w:rsidRPr="0073079B">
        <w:rPr>
          <w:rFonts w:cs="Times New Roman"/>
        </w:rPr>
        <w:t>tigris</w:t>
      </w:r>
      <w:proofErr w:type="spellEnd"/>
      <w:r w:rsidRPr="0073079B">
        <w:rPr>
          <w:rFonts w:cs="Times New Roman"/>
        </w:rPr>
        <w:t xml:space="preserve"> </w:t>
      </w:r>
      <w:proofErr w:type="spellStart"/>
      <w:r w:rsidRPr="0073079B">
        <w:rPr>
          <w:rFonts w:cs="Times New Roman"/>
        </w:rPr>
        <w:t>altaica</w:t>
      </w:r>
      <w:proofErr w:type="spellEnd"/>
      <w:r w:rsidRPr="0073079B">
        <w:rPr>
          <w:rFonts w:cs="Times New Roman"/>
        </w:rPr>
        <w:t>) and conservation priority setting in north-eastern China. </w:t>
      </w:r>
      <w:r w:rsidRPr="0073079B">
        <w:rPr>
          <w:rFonts w:cs="Times New Roman"/>
          <w:i/>
          <w:iCs/>
        </w:rPr>
        <w:t>Journal of environmental management</w:t>
      </w:r>
      <w:r w:rsidRPr="0073079B">
        <w:rPr>
          <w:rFonts w:cs="Times New Roman"/>
        </w:rPr>
        <w:t>, </w:t>
      </w:r>
      <w:r w:rsidRPr="0073079B">
        <w:rPr>
          <w:rFonts w:cs="Times New Roman"/>
          <w:i/>
          <w:iCs/>
        </w:rPr>
        <w:t>92</w:t>
      </w:r>
      <w:r w:rsidRPr="0073079B">
        <w:rPr>
          <w:rFonts w:cs="Times New Roman"/>
        </w:rPr>
        <w:t>(1), 31-42.</w:t>
      </w:r>
      <w:r w:rsidR="00802653">
        <w:rPr>
          <w:rFonts w:cs="Times New Roman"/>
        </w:rPr>
        <w:t xml:space="preserve"> </w:t>
      </w:r>
      <w:hyperlink r:id="rId277" w:history="1">
        <w:r w:rsidR="00802653" w:rsidRPr="00424E65">
          <w:rPr>
            <w:rStyle w:val="Hyperlink"/>
            <w:rFonts w:cs="Times New Roman"/>
          </w:rPr>
          <w:t>https://doi.org/10.1016/j.jenvman.2010.08.001</w:t>
        </w:r>
      </w:hyperlink>
      <w:r w:rsidR="00802653">
        <w:rPr>
          <w:rFonts w:cs="Times New Roman"/>
        </w:rPr>
        <w:t xml:space="preserve"> </w:t>
      </w:r>
    </w:p>
    <w:p w14:paraId="111AF38C" w14:textId="17355F74" w:rsidR="00416DFA" w:rsidRPr="0073079B" w:rsidRDefault="00416DFA">
      <w:pPr>
        <w:pStyle w:val="NoSpacing"/>
        <w:numPr>
          <w:ilvl w:val="0"/>
          <w:numId w:val="28"/>
        </w:numPr>
        <w:spacing w:line="360" w:lineRule="auto"/>
        <w:jc w:val="both"/>
        <w:rPr>
          <w:rFonts w:cs="Times New Roman"/>
        </w:rPr>
      </w:pPr>
      <w:r w:rsidRPr="0073079B">
        <w:rPr>
          <w:rFonts w:cs="Times New Roman"/>
          <w:shd w:val="clear" w:color="auto" w:fill="FFFFFF"/>
        </w:rPr>
        <w:t xml:space="preserve">Yirga, G., </w:t>
      </w:r>
      <w:proofErr w:type="spellStart"/>
      <w:r w:rsidRPr="0073079B">
        <w:rPr>
          <w:rFonts w:cs="Times New Roman"/>
          <w:shd w:val="clear" w:color="auto" w:fill="FFFFFF"/>
        </w:rPr>
        <w:t>Leirs</w:t>
      </w:r>
      <w:proofErr w:type="spellEnd"/>
      <w:r w:rsidRPr="0073079B">
        <w:rPr>
          <w:rFonts w:cs="Times New Roman"/>
          <w:shd w:val="clear" w:color="auto" w:fill="FFFFFF"/>
        </w:rPr>
        <w:t>, H., De Iongh, H. H., Asmelash, T., Gebrehiwot, K., Deckers, J., &amp; Bauer, H. (2015). Spotted hyena (</w:t>
      </w:r>
      <w:r w:rsidRPr="0073079B">
        <w:rPr>
          <w:rFonts w:cs="Times New Roman"/>
          <w:i/>
          <w:shd w:val="clear" w:color="auto" w:fill="FFFFFF"/>
        </w:rPr>
        <w:t xml:space="preserve">Crocuta </w:t>
      </w:r>
      <w:proofErr w:type="spellStart"/>
      <w:r w:rsidRPr="0073079B">
        <w:rPr>
          <w:rFonts w:cs="Times New Roman"/>
          <w:i/>
          <w:shd w:val="clear" w:color="auto" w:fill="FFFFFF"/>
        </w:rPr>
        <w:t>crocuta</w:t>
      </w:r>
      <w:proofErr w:type="spellEnd"/>
      <w:r w:rsidRPr="0073079B">
        <w:rPr>
          <w:rFonts w:cs="Times New Roman"/>
          <w:shd w:val="clear" w:color="auto" w:fill="FFFFFF"/>
        </w:rPr>
        <w:t>) concentrate around urban waste dumps across Tigray, northern Ethiopia. </w:t>
      </w:r>
      <w:r w:rsidRPr="0073079B">
        <w:rPr>
          <w:rFonts w:cs="Times New Roman"/>
          <w:iCs/>
          <w:shd w:val="clear" w:color="auto" w:fill="FFFFFF"/>
        </w:rPr>
        <w:t>Wildlife Research</w:t>
      </w:r>
      <w:r w:rsidRPr="0073079B">
        <w:rPr>
          <w:rFonts w:cs="Times New Roman"/>
          <w:shd w:val="clear" w:color="auto" w:fill="FFFFFF"/>
        </w:rPr>
        <w:t>, </w:t>
      </w:r>
      <w:r w:rsidRPr="0073079B">
        <w:rPr>
          <w:rFonts w:cs="Times New Roman"/>
          <w:iCs/>
          <w:shd w:val="clear" w:color="auto" w:fill="FFFFFF"/>
        </w:rPr>
        <w:t>42</w:t>
      </w:r>
      <w:r w:rsidRPr="0073079B">
        <w:rPr>
          <w:rFonts w:cs="Times New Roman"/>
          <w:shd w:val="clear" w:color="auto" w:fill="FFFFFF"/>
        </w:rPr>
        <w:t>(7), 563-569.</w:t>
      </w:r>
      <w:r w:rsidR="00802653">
        <w:rPr>
          <w:rFonts w:cs="Times New Roman"/>
          <w:shd w:val="clear" w:color="auto" w:fill="FFFFFF"/>
        </w:rPr>
        <w:t xml:space="preserve"> </w:t>
      </w:r>
      <w:hyperlink r:id="rId278" w:history="1">
        <w:r w:rsidR="00802653" w:rsidRPr="00424E65">
          <w:rPr>
            <w:rStyle w:val="Hyperlink"/>
            <w:rFonts w:cs="Times New Roman"/>
            <w:shd w:val="clear" w:color="auto" w:fill="FFFFFF"/>
          </w:rPr>
          <w:t>https://doi.org/10.1071/wr14228</w:t>
        </w:r>
      </w:hyperlink>
      <w:r w:rsidR="00802653">
        <w:rPr>
          <w:rFonts w:cs="Times New Roman"/>
          <w:shd w:val="clear" w:color="auto" w:fill="FFFFFF"/>
        </w:rPr>
        <w:t xml:space="preserve"> </w:t>
      </w:r>
    </w:p>
    <w:p w14:paraId="51FDFB54" w14:textId="39F78ABA" w:rsidR="00416DFA" w:rsidRPr="0073079B" w:rsidRDefault="00416DFA">
      <w:pPr>
        <w:pStyle w:val="NoSpacing"/>
        <w:numPr>
          <w:ilvl w:val="0"/>
          <w:numId w:val="28"/>
        </w:numPr>
        <w:spacing w:line="360" w:lineRule="auto"/>
        <w:jc w:val="both"/>
        <w:rPr>
          <w:rFonts w:cs="Times New Roman"/>
        </w:rPr>
      </w:pPr>
      <w:proofErr w:type="spellStart"/>
      <w:r w:rsidRPr="0073079B">
        <w:rPr>
          <w:rFonts w:cs="Times New Roman"/>
        </w:rPr>
        <w:t>Yumnam</w:t>
      </w:r>
      <w:proofErr w:type="spellEnd"/>
      <w:r w:rsidRPr="0073079B">
        <w:rPr>
          <w:rFonts w:cs="Times New Roman"/>
        </w:rPr>
        <w:t>, B., Jhala, Y. V., Qureshi, Q., Maldonado, J. E., Gopal, R., Saini, S., ... &amp; Fleischer, R. C. (2014). Prioritizing tiger conservation through landscape genetics and habitat linkages. </w:t>
      </w:r>
      <w:proofErr w:type="spellStart"/>
      <w:r w:rsidRPr="0073079B">
        <w:rPr>
          <w:rFonts w:cs="Times New Roman"/>
          <w:i/>
          <w:iCs/>
        </w:rPr>
        <w:t>PloS</w:t>
      </w:r>
      <w:proofErr w:type="spellEnd"/>
      <w:r w:rsidRPr="0073079B">
        <w:rPr>
          <w:rFonts w:cs="Times New Roman"/>
          <w:i/>
          <w:iCs/>
        </w:rPr>
        <w:t xml:space="preserve"> one</w:t>
      </w:r>
      <w:r w:rsidRPr="0073079B">
        <w:rPr>
          <w:rFonts w:cs="Times New Roman"/>
        </w:rPr>
        <w:t>, </w:t>
      </w:r>
      <w:r w:rsidRPr="0073079B">
        <w:rPr>
          <w:rFonts w:cs="Times New Roman"/>
          <w:i/>
          <w:iCs/>
        </w:rPr>
        <w:t>9</w:t>
      </w:r>
      <w:r w:rsidRPr="0073079B">
        <w:rPr>
          <w:rFonts w:cs="Times New Roman"/>
        </w:rPr>
        <w:t>(11), e111207.</w:t>
      </w:r>
      <w:r w:rsidR="00802653">
        <w:rPr>
          <w:rFonts w:cs="Times New Roman"/>
        </w:rPr>
        <w:t xml:space="preserve"> </w:t>
      </w:r>
      <w:hyperlink r:id="rId279" w:history="1">
        <w:r w:rsidR="00802653" w:rsidRPr="00424E65">
          <w:rPr>
            <w:rStyle w:val="Hyperlink"/>
            <w:rFonts w:cs="Times New Roman"/>
          </w:rPr>
          <w:t>https://doi.org/10.1371/journal.pone.0111207</w:t>
        </w:r>
      </w:hyperlink>
      <w:r w:rsidR="00802653">
        <w:rPr>
          <w:rFonts w:cs="Times New Roman"/>
        </w:rPr>
        <w:t xml:space="preserve"> </w:t>
      </w:r>
    </w:p>
    <w:p w14:paraId="179FAB92" w14:textId="77777777" w:rsidR="00416DFA" w:rsidRPr="0073079B" w:rsidRDefault="00416DFA">
      <w:pPr>
        <w:pStyle w:val="NoSpacing"/>
        <w:numPr>
          <w:ilvl w:val="0"/>
          <w:numId w:val="28"/>
        </w:numPr>
        <w:spacing w:line="360" w:lineRule="auto"/>
        <w:jc w:val="both"/>
        <w:rPr>
          <w:rFonts w:cs="Times New Roman"/>
          <w:lang w:val="en-US"/>
        </w:rPr>
      </w:pPr>
      <w:r w:rsidRPr="0073079B">
        <w:rPr>
          <w:rFonts w:cs="Times New Roman"/>
          <w:lang w:val="en-US"/>
        </w:rPr>
        <w:t>Zar, J. H. (1999). </w:t>
      </w:r>
      <w:r w:rsidRPr="0073079B">
        <w:rPr>
          <w:rFonts w:cs="Times New Roman"/>
          <w:i/>
          <w:iCs/>
          <w:lang w:val="en-US"/>
        </w:rPr>
        <w:t>Biostatistical analysis</w:t>
      </w:r>
      <w:r w:rsidRPr="0073079B">
        <w:rPr>
          <w:rFonts w:cs="Times New Roman"/>
          <w:lang w:val="en-US"/>
        </w:rPr>
        <w:t>. Pearson Education India.</w:t>
      </w:r>
    </w:p>
    <w:p w14:paraId="5BDFFD29" w14:textId="6434148C" w:rsidR="00AB6A4F" w:rsidRDefault="002B37EB" w:rsidP="002B37EB">
      <w:pPr>
        <w:pStyle w:val="Heading2"/>
        <w:sectPr w:rsidR="00AB6A4F">
          <w:pgSz w:w="11906" w:h="16838"/>
          <w:pgMar w:top="1440" w:right="1440" w:bottom="1440" w:left="1440" w:header="708" w:footer="708" w:gutter="0"/>
          <w:cols w:space="708"/>
          <w:docGrid w:linePitch="360"/>
        </w:sectPr>
      </w:pPr>
      <w:r>
        <w:br/>
      </w:r>
    </w:p>
    <w:p w14:paraId="220A3067" w14:textId="2B838ED1" w:rsidR="00EC1A8A" w:rsidRDefault="00EC1A8A" w:rsidP="00EC1A8A">
      <w:pPr>
        <w:pStyle w:val="Heading2"/>
      </w:pPr>
      <w:bookmarkStart w:id="158" w:name="_Toc42731274"/>
      <w:bookmarkStart w:id="159" w:name="_Toc99052302"/>
      <w:bookmarkStart w:id="160" w:name="_Toc138230808"/>
      <w:bookmarkStart w:id="161" w:name="_Toc190868536"/>
      <w:bookmarkStart w:id="162" w:name="_Toc231916377"/>
      <w:r>
        <w:lastRenderedPageBreak/>
        <w:t>ANNEXURE I</w:t>
      </w:r>
      <w:bookmarkEnd w:id="162"/>
    </w:p>
    <w:tbl>
      <w:tblPr>
        <w:tblW w:w="10037" w:type="dxa"/>
        <w:tblInd w:w="-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2340"/>
        <w:gridCol w:w="2355"/>
        <w:gridCol w:w="2462"/>
      </w:tblGrid>
      <w:tr w:rsidR="00EC1A8A" w14:paraId="288DC8F1" w14:textId="77777777" w:rsidTr="00EC1A8A">
        <w:trPr>
          <w:trHeight w:val="260"/>
        </w:trPr>
        <w:tc>
          <w:tcPr>
            <w:tcW w:w="10037" w:type="dxa"/>
            <w:gridSpan w:val="4"/>
            <w:tcBorders>
              <w:top w:val="nil"/>
              <w:left w:val="nil"/>
              <w:bottom w:val="single" w:sz="4" w:space="0" w:color="auto"/>
              <w:right w:val="nil"/>
            </w:tcBorders>
          </w:tcPr>
          <w:p w14:paraId="4EEE5709" w14:textId="77777777" w:rsidR="00EC1A8A" w:rsidRPr="006B657C" w:rsidRDefault="00EC1A8A" w:rsidP="0055531D">
            <w:pPr>
              <w:jc w:val="center"/>
              <w:rPr>
                <w:b/>
              </w:rPr>
            </w:pPr>
            <w:r w:rsidRPr="006B657C">
              <w:rPr>
                <w:b/>
                <w:sz w:val="28"/>
              </w:rPr>
              <w:t>SEMI-STRUCTURED INTERVIEW QUESTIONAIRE TO ASSESS FACTORS SUPPORTING HUMAN-TIGER COEXISTENCE IN URBAN LANDSCAPE OF BHOPAL</w:t>
            </w:r>
          </w:p>
        </w:tc>
      </w:tr>
      <w:tr w:rsidR="00EC1A8A" w14:paraId="377A8428" w14:textId="77777777" w:rsidTr="00EC1A8A">
        <w:trPr>
          <w:trHeight w:val="260"/>
        </w:trPr>
        <w:tc>
          <w:tcPr>
            <w:tcW w:w="2880" w:type="dxa"/>
            <w:tcBorders>
              <w:top w:val="single" w:sz="4" w:space="0" w:color="auto"/>
            </w:tcBorders>
          </w:tcPr>
          <w:p w14:paraId="626282C4" w14:textId="77777777" w:rsidR="00EC1A8A" w:rsidRPr="006B657C" w:rsidRDefault="00EC1A8A" w:rsidP="0055531D">
            <w:pPr>
              <w:rPr>
                <w:b/>
              </w:rPr>
            </w:pPr>
            <w:r w:rsidRPr="006B657C">
              <w:rPr>
                <w:b/>
              </w:rPr>
              <w:t>Date:</w:t>
            </w:r>
          </w:p>
        </w:tc>
        <w:tc>
          <w:tcPr>
            <w:tcW w:w="7157" w:type="dxa"/>
            <w:gridSpan w:val="3"/>
            <w:tcBorders>
              <w:top w:val="single" w:sz="4" w:space="0" w:color="auto"/>
            </w:tcBorders>
          </w:tcPr>
          <w:p w14:paraId="783F8266" w14:textId="77777777" w:rsidR="00EC1A8A" w:rsidRPr="006B657C" w:rsidRDefault="00EC1A8A" w:rsidP="0055531D">
            <w:pPr>
              <w:rPr>
                <w:b/>
              </w:rPr>
            </w:pPr>
            <w:r w:rsidRPr="006B657C">
              <w:rPr>
                <w:b/>
              </w:rPr>
              <w:t>Name of Village:</w:t>
            </w:r>
          </w:p>
        </w:tc>
      </w:tr>
      <w:tr w:rsidR="00EC1A8A" w14:paraId="42452DF4" w14:textId="77777777" w:rsidTr="00EC1A8A">
        <w:tc>
          <w:tcPr>
            <w:tcW w:w="2880" w:type="dxa"/>
          </w:tcPr>
          <w:p w14:paraId="722CCB2B" w14:textId="77777777" w:rsidR="00EC1A8A" w:rsidRPr="006B657C" w:rsidRDefault="00EC1A8A" w:rsidP="0055531D">
            <w:pPr>
              <w:rPr>
                <w:b/>
              </w:rPr>
            </w:pPr>
            <w:r w:rsidRPr="006B657C">
              <w:rPr>
                <w:b/>
              </w:rPr>
              <w:t xml:space="preserve">Interview No. </w:t>
            </w:r>
          </w:p>
        </w:tc>
        <w:tc>
          <w:tcPr>
            <w:tcW w:w="7157" w:type="dxa"/>
            <w:gridSpan w:val="3"/>
          </w:tcPr>
          <w:p w14:paraId="3B7B2C41" w14:textId="77777777" w:rsidR="00EC1A8A" w:rsidRPr="006B657C" w:rsidRDefault="00EC1A8A" w:rsidP="0055531D">
            <w:pPr>
              <w:rPr>
                <w:b/>
              </w:rPr>
            </w:pPr>
            <w:r w:rsidRPr="006B657C">
              <w:rPr>
                <w:b/>
              </w:rPr>
              <w:t>Location of Household:</w:t>
            </w:r>
          </w:p>
          <w:p w14:paraId="7F5D885C" w14:textId="77777777" w:rsidR="00EC1A8A" w:rsidRPr="006B657C" w:rsidRDefault="00EC1A8A" w:rsidP="0055531D">
            <w:pPr>
              <w:rPr>
                <w:b/>
              </w:rPr>
            </w:pPr>
          </w:p>
        </w:tc>
      </w:tr>
      <w:tr w:rsidR="00EC1A8A" w14:paraId="7EB71E98" w14:textId="77777777" w:rsidTr="00EC1A8A">
        <w:tc>
          <w:tcPr>
            <w:tcW w:w="10037" w:type="dxa"/>
            <w:gridSpan w:val="4"/>
          </w:tcPr>
          <w:p w14:paraId="7300BF48" w14:textId="77777777" w:rsidR="00EC1A8A" w:rsidRPr="006B657C" w:rsidRDefault="00EC1A8A">
            <w:pPr>
              <w:numPr>
                <w:ilvl w:val="0"/>
                <w:numId w:val="17"/>
              </w:numPr>
              <w:spacing w:before="0" w:after="160" w:line="259" w:lineRule="auto"/>
              <w:jc w:val="left"/>
              <w:rPr>
                <w:b/>
              </w:rPr>
            </w:pPr>
            <w:r w:rsidRPr="006B657C">
              <w:rPr>
                <w:b/>
              </w:rPr>
              <w:t xml:space="preserve">Since how long you are living at this location? </w:t>
            </w:r>
          </w:p>
        </w:tc>
      </w:tr>
      <w:tr w:rsidR="00EC1A8A" w14:paraId="3CA505A0" w14:textId="77777777" w:rsidTr="00EC1A8A">
        <w:tc>
          <w:tcPr>
            <w:tcW w:w="2880" w:type="dxa"/>
          </w:tcPr>
          <w:p w14:paraId="521DADB8" w14:textId="77777777" w:rsidR="00EC1A8A" w:rsidRDefault="00EC1A8A">
            <w:pPr>
              <w:numPr>
                <w:ilvl w:val="0"/>
                <w:numId w:val="18"/>
              </w:numPr>
              <w:spacing w:before="0" w:after="160" w:line="259" w:lineRule="auto"/>
              <w:jc w:val="left"/>
            </w:pPr>
            <w:r>
              <w:t>0-5 Years</w:t>
            </w:r>
          </w:p>
        </w:tc>
        <w:tc>
          <w:tcPr>
            <w:tcW w:w="2340" w:type="dxa"/>
          </w:tcPr>
          <w:p w14:paraId="579E5976" w14:textId="77777777" w:rsidR="00EC1A8A" w:rsidRDefault="00EC1A8A">
            <w:pPr>
              <w:numPr>
                <w:ilvl w:val="0"/>
                <w:numId w:val="18"/>
              </w:numPr>
              <w:spacing w:before="0" w:after="160" w:line="259" w:lineRule="auto"/>
              <w:jc w:val="left"/>
            </w:pPr>
            <w:r>
              <w:t>5-10 years</w:t>
            </w:r>
          </w:p>
        </w:tc>
        <w:tc>
          <w:tcPr>
            <w:tcW w:w="2355" w:type="dxa"/>
          </w:tcPr>
          <w:p w14:paraId="70DAFA1A" w14:textId="77777777" w:rsidR="00EC1A8A" w:rsidRDefault="00EC1A8A">
            <w:pPr>
              <w:numPr>
                <w:ilvl w:val="0"/>
                <w:numId w:val="18"/>
              </w:numPr>
              <w:spacing w:before="0" w:after="160" w:line="259" w:lineRule="auto"/>
              <w:jc w:val="left"/>
            </w:pPr>
            <w:r>
              <w:t>10-25 years</w:t>
            </w:r>
          </w:p>
        </w:tc>
        <w:tc>
          <w:tcPr>
            <w:tcW w:w="2462" w:type="dxa"/>
          </w:tcPr>
          <w:p w14:paraId="1BB9A96A" w14:textId="77777777" w:rsidR="00EC1A8A" w:rsidRDefault="00EC1A8A">
            <w:pPr>
              <w:numPr>
                <w:ilvl w:val="0"/>
                <w:numId w:val="18"/>
              </w:numPr>
              <w:spacing w:before="0" w:after="160" w:line="259" w:lineRule="auto"/>
              <w:jc w:val="left"/>
            </w:pPr>
            <w:r>
              <w:t>&gt;25 years</w:t>
            </w:r>
          </w:p>
        </w:tc>
      </w:tr>
      <w:tr w:rsidR="00EC1A8A" w14:paraId="6B837F50" w14:textId="77777777" w:rsidTr="00EC1A8A">
        <w:trPr>
          <w:trHeight w:val="305"/>
        </w:trPr>
        <w:tc>
          <w:tcPr>
            <w:tcW w:w="5220" w:type="dxa"/>
            <w:gridSpan w:val="2"/>
          </w:tcPr>
          <w:p w14:paraId="21D594DB" w14:textId="77777777" w:rsidR="00EC1A8A" w:rsidRPr="006B657C" w:rsidRDefault="00EC1A8A" w:rsidP="0055531D">
            <w:pPr>
              <w:rPr>
                <w:b/>
                <w:i/>
              </w:rPr>
            </w:pPr>
            <w:r w:rsidRPr="006B657C">
              <w:rPr>
                <w:b/>
                <w:i/>
              </w:rPr>
              <w:t>From where your family migrated? Why?</w:t>
            </w:r>
          </w:p>
        </w:tc>
        <w:tc>
          <w:tcPr>
            <w:tcW w:w="4817" w:type="dxa"/>
            <w:gridSpan w:val="2"/>
          </w:tcPr>
          <w:p w14:paraId="19BC6536" w14:textId="77777777" w:rsidR="00EC1A8A" w:rsidRDefault="00EC1A8A" w:rsidP="0055531D">
            <w:pPr>
              <w:ind w:left="720"/>
            </w:pPr>
          </w:p>
        </w:tc>
      </w:tr>
      <w:tr w:rsidR="00EC1A8A" w14:paraId="666A7D17" w14:textId="77777777" w:rsidTr="00EC1A8A">
        <w:tc>
          <w:tcPr>
            <w:tcW w:w="10037" w:type="dxa"/>
            <w:gridSpan w:val="4"/>
          </w:tcPr>
          <w:p w14:paraId="2EB810D5" w14:textId="77777777" w:rsidR="00EC1A8A" w:rsidRDefault="00EC1A8A" w:rsidP="0055531D"/>
        </w:tc>
      </w:tr>
      <w:tr w:rsidR="00EC1A8A" w14:paraId="070D11FA" w14:textId="77777777" w:rsidTr="00EC1A8A">
        <w:tc>
          <w:tcPr>
            <w:tcW w:w="2880" w:type="dxa"/>
          </w:tcPr>
          <w:p w14:paraId="1E4DC0A9" w14:textId="77777777" w:rsidR="00EC1A8A" w:rsidRPr="006B657C" w:rsidRDefault="00EC1A8A">
            <w:pPr>
              <w:numPr>
                <w:ilvl w:val="0"/>
                <w:numId w:val="17"/>
              </w:numPr>
              <w:spacing w:before="0" w:after="160" w:line="259" w:lineRule="auto"/>
              <w:jc w:val="left"/>
              <w:rPr>
                <w:b/>
              </w:rPr>
            </w:pPr>
            <w:r w:rsidRPr="006B657C">
              <w:rPr>
                <w:b/>
              </w:rPr>
              <w:t xml:space="preserve">Age: </w:t>
            </w:r>
          </w:p>
        </w:tc>
        <w:tc>
          <w:tcPr>
            <w:tcW w:w="2340" w:type="dxa"/>
          </w:tcPr>
          <w:p w14:paraId="27E4DD0D" w14:textId="77777777" w:rsidR="00EC1A8A" w:rsidRPr="006B657C" w:rsidRDefault="00EC1A8A" w:rsidP="0055531D">
            <w:pPr>
              <w:ind w:left="720"/>
              <w:rPr>
                <w:b/>
              </w:rPr>
            </w:pPr>
          </w:p>
        </w:tc>
        <w:tc>
          <w:tcPr>
            <w:tcW w:w="2355" w:type="dxa"/>
          </w:tcPr>
          <w:p w14:paraId="12010468" w14:textId="77777777" w:rsidR="00EC1A8A" w:rsidRPr="006B657C" w:rsidRDefault="00EC1A8A">
            <w:pPr>
              <w:numPr>
                <w:ilvl w:val="0"/>
                <w:numId w:val="17"/>
              </w:numPr>
              <w:spacing w:before="0" w:after="160" w:line="259" w:lineRule="auto"/>
              <w:jc w:val="left"/>
              <w:rPr>
                <w:b/>
              </w:rPr>
            </w:pPr>
            <w:r w:rsidRPr="006B657C">
              <w:rPr>
                <w:b/>
              </w:rPr>
              <w:t>Gender</w:t>
            </w:r>
          </w:p>
        </w:tc>
        <w:tc>
          <w:tcPr>
            <w:tcW w:w="2462" w:type="dxa"/>
          </w:tcPr>
          <w:p w14:paraId="4C12C499" w14:textId="77777777" w:rsidR="00EC1A8A" w:rsidRPr="006B657C" w:rsidRDefault="00EC1A8A" w:rsidP="0055531D">
            <w:pPr>
              <w:ind w:left="720"/>
              <w:rPr>
                <w:b/>
              </w:rPr>
            </w:pPr>
          </w:p>
        </w:tc>
      </w:tr>
      <w:tr w:rsidR="00EC1A8A" w14:paraId="5CA8B2D4" w14:textId="77777777" w:rsidTr="00EC1A8A">
        <w:trPr>
          <w:trHeight w:val="458"/>
        </w:trPr>
        <w:tc>
          <w:tcPr>
            <w:tcW w:w="2880" w:type="dxa"/>
          </w:tcPr>
          <w:p w14:paraId="1B7768FB" w14:textId="77777777" w:rsidR="00EC1A8A" w:rsidRPr="006B657C" w:rsidRDefault="00EC1A8A">
            <w:pPr>
              <w:numPr>
                <w:ilvl w:val="0"/>
                <w:numId w:val="17"/>
              </w:numPr>
              <w:spacing w:before="0" w:after="160" w:line="259" w:lineRule="auto"/>
              <w:jc w:val="left"/>
              <w:rPr>
                <w:b/>
              </w:rPr>
            </w:pPr>
            <w:r w:rsidRPr="006B657C">
              <w:rPr>
                <w:b/>
              </w:rPr>
              <w:t>Education Level</w:t>
            </w:r>
          </w:p>
        </w:tc>
        <w:tc>
          <w:tcPr>
            <w:tcW w:w="2340" w:type="dxa"/>
          </w:tcPr>
          <w:p w14:paraId="4F0331C2" w14:textId="77777777" w:rsidR="00EC1A8A" w:rsidRPr="00006417" w:rsidRDefault="00EC1A8A">
            <w:pPr>
              <w:numPr>
                <w:ilvl w:val="0"/>
                <w:numId w:val="19"/>
              </w:numPr>
              <w:spacing w:before="0" w:after="160" w:line="259" w:lineRule="auto"/>
              <w:jc w:val="left"/>
            </w:pPr>
            <w:r>
              <w:t>No Edu.</w:t>
            </w:r>
          </w:p>
        </w:tc>
        <w:tc>
          <w:tcPr>
            <w:tcW w:w="2355" w:type="dxa"/>
          </w:tcPr>
          <w:p w14:paraId="4898D1BE" w14:textId="77777777" w:rsidR="00EC1A8A" w:rsidRPr="00006417" w:rsidRDefault="00EC1A8A">
            <w:pPr>
              <w:numPr>
                <w:ilvl w:val="0"/>
                <w:numId w:val="19"/>
              </w:numPr>
              <w:spacing w:before="0" w:after="160" w:line="259" w:lineRule="auto"/>
              <w:jc w:val="left"/>
            </w:pPr>
            <w:r w:rsidRPr="00006417">
              <w:t>Primary</w:t>
            </w:r>
          </w:p>
        </w:tc>
        <w:tc>
          <w:tcPr>
            <w:tcW w:w="2462" w:type="dxa"/>
          </w:tcPr>
          <w:p w14:paraId="29B33FF0" w14:textId="77777777" w:rsidR="00EC1A8A" w:rsidRPr="00006417" w:rsidRDefault="00EC1A8A">
            <w:pPr>
              <w:numPr>
                <w:ilvl w:val="0"/>
                <w:numId w:val="19"/>
              </w:numPr>
              <w:spacing w:before="0" w:after="160" w:line="259" w:lineRule="auto"/>
              <w:jc w:val="left"/>
            </w:pPr>
            <w:r w:rsidRPr="00006417">
              <w:t>Higher</w:t>
            </w:r>
          </w:p>
        </w:tc>
      </w:tr>
      <w:tr w:rsidR="00EC1A8A" w14:paraId="271D950F" w14:textId="77777777" w:rsidTr="00EC1A8A">
        <w:tc>
          <w:tcPr>
            <w:tcW w:w="2880" w:type="dxa"/>
          </w:tcPr>
          <w:p w14:paraId="4EE14449" w14:textId="77777777" w:rsidR="00EC1A8A" w:rsidRPr="006B657C" w:rsidRDefault="00EC1A8A" w:rsidP="0055531D">
            <w:pPr>
              <w:rPr>
                <w:b/>
              </w:rPr>
            </w:pPr>
            <w:r w:rsidRPr="006B657C">
              <w:rPr>
                <w:b/>
              </w:rPr>
              <w:t>Environmental Education</w:t>
            </w:r>
          </w:p>
        </w:tc>
        <w:tc>
          <w:tcPr>
            <w:tcW w:w="2340" w:type="dxa"/>
          </w:tcPr>
          <w:p w14:paraId="3305731F" w14:textId="77777777" w:rsidR="00EC1A8A" w:rsidRPr="00006417" w:rsidRDefault="00EC1A8A">
            <w:pPr>
              <w:numPr>
                <w:ilvl w:val="0"/>
                <w:numId w:val="20"/>
              </w:numPr>
              <w:spacing w:before="0" w:after="160" w:line="259" w:lineRule="auto"/>
              <w:jc w:val="left"/>
            </w:pPr>
            <w:r w:rsidRPr="00006417">
              <w:t>Formal</w:t>
            </w:r>
          </w:p>
        </w:tc>
        <w:tc>
          <w:tcPr>
            <w:tcW w:w="2355" w:type="dxa"/>
          </w:tcPr>
          <w:p w14:paraId="731E347D" w14:textId="77777777" w:rsidR="00EC1A8A" w:rsidRPr="00006417" w:rsidRDefault="00EC1A8A">
            <w:pPr>
              <w:numPr>
                <w:ilvl w:val="0"/>
                <w:numId w:val="20"/>
              </w:numPr>
              <w:spacing w:before="0" w:after="160" w:line="259" w:lineRule="auto"/>
              <w:jc w:val="left"/>
            </w:pPr>
            <w:r w:rsidRPr="00006417">
              <w:t>Informal</w:t>
            </w:r>
          </w:p>
        </w:tc>
        <w:tc>
          <w:tcPr>
            <w:tcW w:w="2462" w:type="dxa"/>
          </w:tcPr>
          <w:p w14:paraId="68D0A382" w14:textId="77777777" w:rsidR="00EC1A8A" w:rsidRPr="00006417" w:rsidRDefault="00EC1A8A">
            <w:pPr>
              <w:numPr>
                <w:ilvl w:val="0"/>
                <w:numId w:val="20"/>
              </w:numPr>
              <w:spacing w:before="0" w:after="160" w:line="259" w:lineRule="auto"/>
              <w:jc w:val="left"/>
            </w:pPr>
            <w:r w:rsidRPr="00006417">
              <w:t>Non-formal</w:t>
            </w:r>
          </w:p>
        </w:tc>
      </w:tr>
      <w:tr w:rsidR="00EC1A8A" w14:paraId="78F6D843" w14:textId="77777777" w:rsidTr="00EC1A8A">
        <w:tc>
          <w:tcPr>
            <w:tcW w:w="2880" w:type="dxa"/>
          </w:tcPr>
          <w:p w14:paraId="34EC2A54" w14:textId="77777777" w:rsidR="00EC1A8A" w:rsidRPr="006B657C" w:rsidRDefault="00EC1A8A" w:rsidP="0055531D">
            <w:pPr>
              <w:rPr>
                <w:b/>
                <w:i/>
              </w:rPr>
            </w:pPr>
            <w:r w:rsidRPr="006B657C">
              <w:rPr>
                <w:b/>
                <w:i/>
              </w:rPr>
              <w:t>If informal, where you learnt</w:t>
            </w:r>
          </w:p>
        </w:tc>
        <w:tc>
          <w:tcPr>
            <w:tcW w:w="7157" w:type="dxa"/>
            <w:gridSpan w:val="3"/>
          </w:tcPr>
          <w:p w14:paraId="6320B619" w14:textId="77777777" w:rsidR="00EC1A8A" w:rsidRPr="00006417" w:rsidRDefault="00EC1A8A" w:rsidP="0055531D">
            <w:pPr>
              <w:ind w:left="720"/>
            </w:pPr>
          </w:p>
        </w:tc>
      </w:tr>
      <w:tr w:rsidR="00EC1A8A" w14:paraId="3B107997" w14:textId="77777777" w:rsidTr="00EC1A8A">
        <w:tc>
          <w:tcPr>
            <w:tcW w:w="10037" w:type="dxa"/>
            <w:gridSpan w:val="4"/>
          </w:tcPr>
          <w:p w14:paraId="30D373DC" w14:textId="77777777" w:rsidR="00EC1A8A" w:rsidRPr="00006417" w:rsidRDefault="00EC1A8A" w:rsidP="0055531D">
            <w:r w:rsidRPr="006B657C">
              <w:rPr>
                <w:b/>
                <w:i/>
              </w:rPr>
              <w:t>With this educational background, if carnivores or herbivores visit your field what you will do? (Optional)</w:t>
            </w:r>
          </w:p>
        </w:tc>
      </w:tr>
      <w:tr w:rsidR="00EC1A8A" w14:paraId="0CB56278" w14:textId="77777777" w:rsidTr="00EC1A8A">
        <w:tc>
          <w:tcPr>
            <w:tcW w:w="10037" w:type="dxa"/>
            <w:gridSpan w:val="4"/>
          </w:tcPr>
          <w:p w14:paraId="02157851" w14:textId="77777777" w:rsidR="00EC1A8A" w:rsidRPr="006B657C" w:rsidRDefault="00EC1A8A">
            <w:pPr>
              <w:numPr>
                <w:ilvl w:val="0"/>
                <w:numId w:val="17"/>
              </w:numPr>
              <w:spacing w:before="0" w:after="160" w:line="259" w:lineRule="auto"/>
              <w:jc w:val="left"/>
              <w:rPr>
                <w:b/>
              </w:rPr>
            </w:pPr>
            <w:r w:rsidRPr="006B657C">
              <w:rPr>
                <w:b/>
              </w:rPr>
              <w:t>Income &amp; Occupation</w:t>
            </w:r>
          </w:p>
        </w:tc>
      </w:tr>
      <w:tr w:rsidR="00EC1A8A" w14:paraId="265B6AE5" w14:textId="77777777" w:rsidTr="00EC1A8A">
        <w:tc>
          <w:tcPr>
            <w:tcW w:w="2880" w:type="dxa"/>
          </w:tcPr>
          <w:p w14:paraId="258F3B10" w14:textId="77777777" w:rsidR="00EC1A8A" w:rsidRPr="006B657C" w:rsidRDefault="00EC1A8A" w:rsidP="0055531D">
            <w:pPr>
              <w:rPr>
                <w:b/>
                <w:i/>
              </w:rPr>
            </w:pPr>
            <w:r w:rsidRPr="006B657C">
              <w:rPr>
                <w:b/>
                <w:i/>
              </w:rPr>
              <w:t>Source of Income</w:t>
            </w:r>
          </w:p>
        </w:tc>
        <w:tc>
          <w:tcPr>
            <w:tcW w:w="2340" w:type="dxa"/>
          </w:tcPr>
          <w:p w14:paraId="02D99864" w14:textId="77777777" w:rsidR="00EC1A8A" w:rsidRPr="00006417" w:rsidRDefault="00EC1A8A" w:rsidP="0055531D">
            <w:pPr>
              <w:ind w:left="720"/>
            </w:pPr>
            <w:r>
              <w:t>Primary</w:t>
            </w:r>
          </w:p>
        </w:tc>
        <w:tc>
          <w:tcPr>
            <w:tcW w:w="2355" w:type="dxa"/>
          </w:tcPr>
          <w:p w14:paraId="70B7F8C6" w14:textId="77777777" w:rsidR="00EC1A8A" w:rsidRPr="00006417" w:rsidRDefault="00EC1A8A" w:rsidP="0055531D">
            <w:pPr>
              <w:ind w:left="360"/>
            </w:pPr>
            <w:r>
              <w:t>Secondary</w:t>
            </w:r>
          </w:p>
        </w:tc>
        <w:tc>
          <w:tcPr>
            <w:tcW w:w="2462" w:type="dxa"/>
          </w:tcPr>
          <w:p w14:paraId="5CCFAE37" w14:textId="77777777" w:rsidR="00EC1A8A" w:rsidRPr="00006417" w:rsidRDefault="00EC1A8A" w:rsidP="0055531D">
            <w:pPr>
              <w:ind w:left="360"/>
            </w:pPr>
            <w:r>
              <w:t xml:space="preserve">Tertiary </w:t>
            </w:r>
          </w:p>
        </w:tc>
      </w:tr>
      <w:tr w:rsidR="00EC1A8A" w14:paraId="5EC2A01E" w14:textId="77777777" w:rsidTr="00EC1A8A">
        <w:tc>
          <w:tcPr>
            <w:tcW w:w="2880" w:type="dxa"/>
          </w:tcPr>
          <w:p w14:paraId="1C2090C9" w14:textId="77777777" w:rsidR="00EC1A8A" w:rsidRPr="006B657C" w:rsidRDefault="00EC1A8A" w:rsidP="0055531D">
            <w:pPr>
              <w:rPr>
                <w:b/>
                <w:i/>
              </w:rPr>
            </w:pPr>
          </w:p>
        </w:tc>
        <w:tc>
          <w:tcPr>
            <w:tcW w:w="2340" w:type="dxa"/>
          </w:tcPr>
          <w:p w14:paraId="285F2E56" w14:textId="77777777" w:rsidR="00EC1A8A" w:rsidRPr="00006417" w:rsidRDefault="00EC1A8A" w:rsidP="0055531D">
            <w:pPr>
              <w:ind w:left="720"/>
            </w:pPr>
          </w:p>
        </w:tc>
        <w:tc>
          <w:tcPr>
            <w:tcW w:w="2355" w:type="dxa"/>
          </w:tcPr>
          <w:p w14:paraId="66815F5F" w14:textId="77777777" w:rsidR="00EC1A8A" w:rsidRPr="00006417" w:rsidRDefault="00EC1A8A" w:rsidP="0055531D">
            <w:pPr>
              <w:ind w:left="360"/>
            </w:pPr>
          </w:p>
        </w:tc>
        <w:tc>
          <w:tcPr>
            <w:tcW w:w="2462" w:type="dxa"/>
          </w:tcPr>
          <w:p w14:paraId="0C34C051" w14:textId="77777777" w:rsidR="00EC1A8A" w:rsidRPr="00006417" w:rsidRDefault="00EC1A8A" w:rsidP="0055531D">
            <w:pPr>
              <w:ind w:left="360"/>
            </w:pPr>
          </w:p>
        </w:tc>
      </w:tr>
      <w:tr w:rsidR="00EC1A8A" w14:paraId="7B3373CB" w14:textId="77777777" w:rsidTr="00EC1A8A">
        <w:tc>
          <w:tcPr>
            <w:tcW w:w="10037" w:type="dxa"/>
            <w:gridSpan w:val="4"/>
          </w:tcPr>
          <w:p w14:paraId="6B857DAE" w14:textId="77777777" w:rsidR="00EC1A8A" w:rsidRPr="00006417" w:rsidRDefault="00EC1A8A" w:rsidP="0055531D">
            <w:proofErr w:type="gramStart"/>
            <w:r w:rsidRPr="006B657C">
              <w:rPr>
                <w:b/>
                <w:i/>
              </w:rPr>
              <w:t>Do</w:t>
            </w:r>
            <w:proofErr w:type="gramEnd"/>
            <w:r w:rsidRPr="006B657C">
              <w:rPr>
                <w:b/>
                <w:i/>
              </w:rPr>
              <w:t xml:space="preserve"> your work involve travelling to green spaces and forest, where wild animals are frequently encountered? </w:t>
            </w:r>
          </w:p>
        </w:tc>
      </w:tr>
      <w:tr w:rsidR="00EC1A8A" w14:paraId="6F8FECBF" w14:textId="77777777" w:rsidTr="00EC1A8A">
        <w:tc>
          <w:tcPr>
            <w:tcW w:w="10037" w:type="dxa"/>
            <w:gridSpan w:val="4"/>
          </w:tcPr>
          <w:p w14:paraId="7FEE2F0C" w14:textId="77777777" w:rsidR="00EC1A8A" w:rsidRPr="006B657C" w:rsidRDefault="00EC1A8A" w:rsidP="0055531D">
            <w:pPr>
              <w:rPr>
                <w:b/>
                <w:i/>
              </w:rPr>
            </w:pPr>
            <w:r w:rsidRPr="006B657C">
              <w:rPr>
                <w:b/>
                <w:i/>
              </w:rPr>
              <w:lastRenderedPageBreak/>
              <w:t>How often you go outdoor or to forest? Area Names and frequency?</w:t>
            </w:r>
          </w:p>
        </w:tc>
      </w:tr>
      <w:tr w:rsidR="00EC1A8A" w14:paraId="12B411A4" w14:textId="77777777" w:rsidTr="00EC1A8A">
        <w:tc>
          <w:tcPr>
            <w:tcW w:w="10037" w:type="dxa"/>
            <w:gridSpan w:val="4"/>
          </w:tcPr>
          <w:p w14:paraId="7F7A524B" w14:textId="77777777" w:rsidR="00EC1A8A" w:rsidRPr="00006417" w:rsidRDefault="00EC1A8A" w:rsidP="0055531D">
            <w:pPr>
              <w:ind w:left="360"/>
            </w:pPr>
          </w:p>
        </w:tc>
      </w:tr>
      <w:tr w:rsidR="00EC1A8A" w14:paraId="70E9E489" w14:textId="77777777" w:rsidTr="00EC1A8A">
        <w:tc>
          <w:tcPr>
            <w:tcW w:w="10037" w:type="dxa"/>
            <w:gridSpan w:val="4"/>
          </w:tcPr>
          <w:p w14:paraId="73A08A63" w14:textId="77777777" w:rsidR="00EC1A8A" w:rsidRPr="006B657C" w:rsidRDefault="00EC1A8A">
            <w:pPr>
              <w:numPr>
                <w:ilvl w:val="0"/>
                <w:numId w:val="17"/>
              </w:numPr>
              <w:spacing w:before="0" w:after="160" w:line="259" w:lineRule="auto"/>
              <w:jc w:val="left"/>
              <w:rPr>
                <w:b/>
              </w:rPr>
            </w:pPr>
            <w:r w:rsidRPr="006B657C">
              <w:rPr>
                <w:b/>
              </w:rPr>
              <w:t>Type of personality of respondent</w:t>
            </w:r>
          </w:p>
        </w:tc>
      </w:tr>
      <w:tr w:rsidR="00EC1A8A" w14:paraId="41B4F6F9" w14:textId="77777777" w:rsidTr="00EC1A8A">
        <w:tc>
          <w:tcPr>
            <w:tcW w:w="2880" w:type="dxa"/>
          </w:tcPr>
          <w:p w14:paraId="57F13D40" w14:textId="77777777" w:rsidR="00EC1A8A" w:rsidRPr="009A0B6F" w:rsidRDefault="00EC1A8A">
            <w:pPr>
              <w:numPr>
                <w:ilvl w:val="0"/>
                <w:numId w:val="22"/>
              </w:numPr>
              <w:spacing w:before="0" w:after="160" w:line="259" w:lineRule="auto"/>
              <w:jc w:val="left"/>
            </w:pPr>
            <w:r w:rsidRPr="009A0B6F">
              <w:t>Average</w:t>
            </w:r>
          </w:p>
        </w:tc>
        <w:tc>
          <w:tcPr>
            <w:tcW w:w="2340" w:type="dxa"/>
          </w:tcPr>
          <w:p w14:paraId="5CC7A63A" w14:textId="77777777" w:rsidR="00EC1A8A" w:rsidRPr="009A0B6F" w:rsidRDefault="00EC1A8A">
            <w:pPr>
              <w:numPr>
                <w:ilvl w:val="0"/>
                <w:numId w:val="22"/>
              </w:numPr>
              <w:spacing w:before="0" w:after="160" w:line="259" w:lineRule="auto"/>
              <w:jc w:val="left"/>
            </w:pPr>
            <w:r w:rsidRPr="009A0B6F">
              <w:t>Reserved</w:t>
            </w:r>
          </w:p>
        </w:tc>
        <w:tc>
          <w:tcPr>
            <w:tcW w:w="2355" w:type="dxa"/>
          </w:tcPr>
          <w:p w14:paraId="7240E113" w14:textId="77777777" w:rsidR="00EC1A8A" w:rsidRPr="009A0B6F" w:rsidRDefault="00EC1A8A">
            <w:pPr>
              <w:numPr>
                <w:ilvl w:val="0"/>
                <w:numId w:val="22"/>
              </w:numPr>
              <w:spacing w:before="0" w:after="160" w:line="259" w:lineRule="auto"/>
              <w:jc w:val="left"/>
            </w:pPr>
            <w:r w:rsidRPr="009A0B6F">
              <w:t>Role-model</w:t>
            </w:r>
          </w:p>
        </w:tc>
        <w:tc>
          <w:tcPr>
            <w:tcW w:w="2462" w:type="dxa"/>
          </w:tcPr>
          <w:p w14:paraId="3E078638" w14:textId="77777777" w:rsidR="00EC1A8A" w:rsidRPr="009A0B6F" w:rsidRDefault="00EC1A8A">
            <w:pPr>
              <w:numPr>
                <w:ilvl w:val="0"/>
                <w:numId w:val="22"/>
              </w:numPr>
              <w:spacing w:before="0" w:after="160" w:line="259" w:lineRule="auto"/>
              <w:jc w:val="left"/>
            </w:pPr>
            <w:r w:rsidRPr="009A0B6F">
              <w:t>Self-centred</w:t>
            </w:r>
          </w:p>
        </w:tc>
      </w:tr>
      <w:tr w:rsidR="00EC1A8A" w14:paraId="4FE92F34" w14:textId="77777777" w:rsidTr="00EC1A8A">
        <w:tc>
          <w:tcPr>
            <w:tcW w:w="5220" w:type="dxa"/>
            <w:gridSpan w:val="2"/>
          </w:tcPr>
          <w:p w14:paraId="5673861F" w14:textId="77777777" w:rsidR="00EC1A8A" w:rsidRPr="006B657C" w:rsidRDefault="00EC1A8A" w:rsidP="0055531D">
            <w:pPr>
              <w:rPr>
                <w:b/>
                <w:i/>
              </w:rPr>
            </w:pPr>
            <w:r w:rsidRPr="006B657C">
              <w:rPr>
                <w:b/>
                <w:i/>
              </w:rPr>
              <w:t>Does his personality is due to recent event or situation?</w:t>
            </w:r>
          </w:p>
        </w:tc>
        <w:tc>
          <w:tcPr>
            <w:tcW w:w="2355" w:type="dxa"/>
          </w:tcPr>
          <w:p w14:paraId="28ED4109" w14:textId="77777777" w:rsidR="00EC1A8A" w:rsidRPr="009A0B6F" w:rsidRDefault="00EC1A8A">
            <w:pPr>
              <w:numPr>
                <w:ilvl w:val="0"/>
                <w:numId w:val="24"/>
              </w:numPr>
              <w:spacing w:before="0" w:after="160" w:line="259" w:lineRule="auto"/>
              <w:jc w:val="left"/>
            </w:pPr>
            <w:r w:rsidRPr="009A0B6F">
              <w:t>Yes</w:t>
            </w:r>
          </w:p>
        </w:tc>
        <w:tc>
          <w:tcPr>
            <w:tcW w:w="2462" w:type="dxa"/>
          </w:tcPr>
          <w:p w14:paraId="30E4ADB8" w14:textId="77777777" w:rsidR="00EC1A8A" w:rsidRPr="009A0B6F" w:rsidRDefault="00EC1A8A">
            <w:pPr>
              <w:numPr>
                <w:ilvl w:val="0"/>
                <w:numId w:val="24"/>
              </w:numPr>
              <w:spacing w:before="0" w:after="160" w:line="259" w:lineRule="auto"/>
              <w:jc w:val="left"/>
            </w:pPr>
            <w:r w:rsidRPr="009A0B6F">
              <w:t>No</w:t>
            </w:r>
          </w:p>
        </w:tc>
      </w:tr>
      <w:tr w:rsidR="00EC1A8A" w14:paraId="4CB540D4" w14:textId="77777777" w:rsidTr="00EC1A8A">
        <w:tc>
          <w:tcPr>
            <w:tcW w:w="10037" w:type="dxa"/>
            <w:gridSpan w:val="4"/>
          </w:tcPr>
          <w:p w14:paraId="6DD2D7FF" w14:textId="77777777" w:rsidR="00EC1A8A" w:rsidRPr="006B657C" w:rsidRDefault="00EC1A8A">
            <w:pPr>
              <w:numPr>
                <w:ilvl w:val="0"/>
                <w:numId w:val="17"/>
              </w:numPr>
              <w:spacing w:before="0" w:after="160" w:line="259" w:lineRule="auto"/>
              <w:jc w:val="left"/>
              <w:rPr>
                <w:b/>
              </w:rPr>
            </w:pPr>
            <w:r w:rsidRPr="006B657C">
              <w:rPr>
                <w:b/>
              </w:rPr>
              <w:t>Knowledge about wildlife-</w:t>
            </w:r>
          </w:p>
        </w:tc>
      </w:tr>
      <w:tr w:rsidR="00EC1A8A" w14:paraId="1931AEC6" w14:textId="77777777" w:rsidTr="00EC1A8A">
        <w:tc>
          <w:tcPr>
            <w:tcW w:w="7575" w:type="dxa"/>
            <w:gridSpan w:val="3"/>
          </w:tcPr>
          <w:p w14:paraId="6084F422" w14:textId="77777777" w:rsidR="00EC1A8A" w:rsidRPr="006B657C" w:rsidRDefault="00EC1A8A" w:rsidP="0055531D">
            <w:pPr>
              <w:rPr>
                <w:b/>
                <w:i/>
              </w:rPr>
            </w:pPr>
            <w:r w:rsidRPr="006B657C">
              <w:rPr>
                <w:b/>
                <w:i/>
              </w:rPr>
              <w:t xml:space="preserve">Free listing of wildlife commonly seen around your village. </w:t>
            </w:r>
            <w:r w:rsidRPr="006B657C">
              <w:rPr>
                <w:i/>
              </w:rPr>
              <w:t>1.</w:t>
            </w:r>
          </w:p>
        </w:tc>
        <w:tc>
          <w:tcPr>
            <w:tcW w:w="2462" w:type="dxa"/>
          </w:tcPr>
          <w:p w14:paraId="6796A480" w14:textId="77777777" w:rsidR="00EC1A8A" w:rsidRPr="00A22B35" w:rsidRDefault="00EC1A8A" w:rsidP="0055531D">
            <w:r w:rsidRPr="00A22B35">
              <w:t>2.</w:t>
            </w:r>
          </w:p>
        </w:tc>
      </w:tr>
      <w:tr w:rsidR="00EC1A8A" w14:paraId="0B7FE089" w14:textId="77777777" w:rsidTr="00EC1A8A">
        <w:tc>
          <w:tcPr>
            <w:tcW w:w="2880" w:type="dxa"/>
          </w:tcPr>
          <w:p w14:paraId="220AA777" w14:textId="77777777" w:rsidR="00EC1A8A" w:rsidRPr="00A22B35" w:rsidRDefault="00EC1A8A" w:rsidP="0055531D">
            <w:r w:rsidRPr="00A22B35">
              <w:t>3.</w:t>
            </w:r>
          </w:p>
        </w:tc>
        <w:tc>
          <w:tcPr>
            <w:tcW w:w="2340" w:type="dxa"/>
          </w:tcPr>
          <w:p w14:paraId="0DC7494A" w14:textId="77777777" w:rsidR="00EC1A8A" w:rsidRPr="00A22B35" w:rsidRDefault="00EC1A8A" w:rsidP="0055531D">
            <w:r w:rsidRPr="00A22B35">
              <w:t>4.</w:t>
            </w:r>
          </w:p>
        </w:tc>
        <w:tc>
          <w:tcPr>
            <w:tcW w:w="2355" w:type="dxa"/>
          </w:tcPr>
          <w:p w14:paraId="3153532E" w14:textId="77777777" w:rsidR="00EC1A8A" w:rsidRPr="00A22B35" w:rsidRDefault="00EC1A8A" w:rsidP="0055531D">
            <w:r w:rsidRPr="00A22B35">
              <w:t>5.</w:t>
            </w:r>
          </w:p>
        </w:tc>
        <w:tc>
          <w:tcPr>
            <w:tcW w:w="2462" w:type="dxa"/>
          </w:tcPr>
          <w:p w14:paraId="64AAE77F" w14:textId="77777777" w:rsidR="00EC1A8A" w:rsidRPr="00A22B35" w:rsidRDefault="00EC1A8A" w:rsidP="0055531D">
            <w:r w:rsidRPr="00A22B35">
              <w:t>6.</w:t>
            </w:r>
          </w:p>
        </w:tc>
      </w:tr>
      <w:tr w:rsidR="00EC1A8A" w14:paraId="796566F9" w14:textId="77777777" w:rsidTr="00EC1A8A">
        <w:tc>
          <w:tcPr>
            <w:tcW w:w="2880" w:type="dxa"/>
          </w:tcPr>
          <w:p w14:paraId="43D5A2BD" w14:textId="77777777" w:rsidR="00EC1A8A" w:rsidRPr="00A22B35" w:rsidRDefault="00EC1A8A" w:rsidP="0055531D">
            <w:r w:rsidRPr="00A22B35">
              <w:t xml:space="preserve">7. </w:t>
            </w:r>
          </w:p>
        </w:tc>
        <w:tc>
          <w:tcPr>
            <w:tcW w:w="2340" w:type="dxa"/>
          </w:tcPr>
          <w:p w14:paraId="75D1049F" w14:textId="77777777" w:rsidR="00EC1A8A" w:rsidRPr="00A22B35" w:rsidRDefault="00EC1A8A" w:rsidP="0055531D">
            <w:r w:rsidRPr="00A22B35">
              <w:t xml:space="preserve">8. </w:t>
            </w:r>
          </w:p>
        </w:tc>
        <w:tc>
          <w:tcPr>
            <w:tcW w:w="2355" w:type="dxa"/>
          </w:tcPr>
          <w:p w14:paraId="6EAB5167" w14:textId="77777777" w:rsidR="00EC1A8A" w:rsidRPr="00A22B35" w:rsidRDefault="00EC1A8A" w:rsidP="0055531D">
            <w:r w:rsidRPr="00A22B35">
              <w:t>9.</w:t>
            </w:r>
          </w:p>
        </w:tc>
        <w:tc>
          <w:tcPr>
            <w:tcW w:w="2462" w:type="dxa"/>
          </w:tcPr>
          <w:p w14:paraId="3D5ED02F" w14:textId="77777777" w:rsidR="00EC1A8A" w:rsidRPr="00A22B35" w:rsidRDefault="00EC1A8A" w:rsidP="0055531D">
            <w:r w:rsidRPr="00A22B35">
              <w:t>10.</w:t>
            </w:r>
          </w:p>
        </w:tc>
      </w:tr>
      <w:tr w:rsidR="00EC1A8A" w14:paraId="3B3B2AF0" w14:textId="77777777" w:rsidTr="00EC1A8A">
        <w:tc>
          <w:tcPr>
            <w:tcW w:w="10037" w:type="dxa"/>
            <w:gridSpan w:val="4"/>
          </w:tcPr>
          <w:p w14:paraId="422C5EBC" w14:textId="77777777" w:rsidR="00EC1A8A" w:rsidRPr="006B657C" w:rsidRDefault="00EC1A8A" w:rsidP="0055531D">
            <w:pPr>
              <w:rPr>
                <w:b/>
              </w:rPr>
            </w:pPr>
            <w:r w:rsidRPr="006B657C">
              <w:rPr>
                <w:b/>
                <w:i/>
              </w:rPr>
              <w:t>Photo-identification and mention threat (P: Predation on cattle, R: Crop Raid, T: Threat to human)</w:t>
            </w:r>
          </w:p>
        </w:tc>
      </w:tr>
      <w:tr w:rsidR="00EC1A8A" w14:paraId="03F356E8" w14:textId="77777777" w:rsidTr="00EC1A8A">
        <w:tc>
          <w:tcPr>
            <w:tcW w:w="2880" w:type="dxa"/>
          </w:tcPr>
          <w:p w14:paraId="67EB0E74" w14:textId="77777777" w:rsidR="00EC1A8A" w:rsidRPr="00864790" w:rsidRDefault="00EC1A8A" w:rsidP="0055531D">
            <w:r w:rsidRPr="00864790">
              <w:t>Tiger</w:t>
            </w:r>
          </w:p>
        </w:tc>
        <w:tc>
          <w:tcPr>
            <w:tcW w:w="2340" w:type="dxa"/>
          </w:tcPr>
          <w:p w14:paraId="3F966D1B" w14:textId="77777777" w:rsidR="00EC1A8A" w:rsidRPr="00864790" w:rsidRDefault="00EC1A8A" w:rsidP="0055531D">
            <w:r w:rsidRPr="00864790">
              <w:t>Leopard</w:t>
            </w:r>
          </w:p>
        </w:tc>
        <w:tc>
          <w:tcPr>
            <w:tcW w:w="2355" w:type="dxa"/>
          </w:tcPr>
          <w:p w14:paraId="08E46D0B" w14:textId="77777777" w:rsidR="00EC1A8A" w:rsidRPr="00864790" w:rsidRDefault="00EC1A8A" w:rsidP="0055531D">
            <w:r w:rsidRPr="00864790">
              <w:t>Sloth Bear</w:t>
            </w:r>
          </w:p>
        </w:tc>
        <w:tc>
          <w:tcPr>
            <w:tcW w:w="2462" w:type="dxa"/>
          </w:tcPr>
          <w:p w14:paraId="3E37F65E" w14:textId="77777777" w:rsidR="00EC1A8A" w:rsidRPr="00864790" w:rsidRDefault="00EC1A8A" w:rsidP="0055531D">
            <w:r w:rsidRPr="00864790">
              <w:t>Hyena</w:t>
            </w:r>
          </w:p>
        </w:tc>
      </w:tr>
      <w:tr w:rsidR="00EC1A8A" w14:paraId="1962EDF8" w14:textId="77777777" w:rsidTr="00EC1A8A">
        <w:tc>
          <w:tcPr>
            <w:tcW w:w="2880" w:type="dxa"/>
          </w:tcPr>
          <w:p w14:paraId="2959C532" w14:textId="77777777" w:rsidR="00EC1A8A" w:rsidRPr="00864790" w:rsidRDefault="00EC1A8A" w:rsidP="0055531D">
            <w:r w:rsidRPr="00864790">
              <w:t>Wolf</w:t>
            </w:r>
          </w:p>
        </w:tc>
        <w:tc>
          <w:tcPr>
            <w:tcW w:w="2340" w:type="dxa"/>
          </w:tcPr>
          <w:p w14:paraId="73EECA81" w14:textId="77777777" w:rsidR="00EC1A8A" w:rsidRPr="00864790" w:rsidRDefault="00EC1A8A" w:rsidP="0055531D">
            <w:r w:rsidRPr="00864790">
              <w:t>Jackal</w:t>
            </w:r>
          </w:p>
        </w:tc>
        <w:tc>
          <w:tcPr>
            <w:tcW w:w="2355" w:type="dxa"/>
          </w:tcPr>
          <w:p w14:paraId="2ADBB1AC" w14:textId="77777777" w:rsidR="00EC1A8A" w:rsidRPr="00864790" w:rsidRDefault="00EC1A8A" w:rsidP="0055531D">
            <w:r w:rsidRPr="00864790">
              <w:t>Fox</w:t>
            </w:r>
          </w:p>
        </w:tc>
        <w:tc>
          <w:tcPr>
            <w:tcW w:w="2462" w:type="dxa"/>
          </w:tcPr>
          <w:p w14:paraId="493BE23C" w14:textId="77777777" w:rsidR="00EC1A8A" w:rsidRPr="00864790" w:rsidRDefault="00EC1A8A" w:rsidP="0055531D">
            <w:r w:rsidRPr="00864790">
              <w:t>Wild Dog</w:t>
            </w:r>
          </w:p>
        </w:tc>
      </w:tr>
      <w:tr w:rsidR="00EC1A8A" w14:paraId="4F1306CA" w14:textId="77777777" w:rsidTr="00EC1A8A">
        <w:tc>
          <w:tcPr>
            <w:tcW w:w="2880" w:type="dxa"/>
          </w:tcPr>
          <w:p w14:paraId="034FF23A" w14:textId="77777777" w:rsidR="00EC1A8A" w:rsidRPr="00864790" w:rsidRDefault="00EC1A8A" w:rsidP="0055531D">
            <w:r w:rsidRPr="00864790">
              <w:t>Jungle Cat</w:t>
            </w:r>
          </w:p>
        </w:tc>
        <w:tc>
          <w:tcPr>
            <w:tcW w:w="2340" w:type="dxa"/>
          </w:tcPr>
          <w:p w14:paraId="2D0C5837" w14:textId="77777777" w:rsidR="00EC1A8A" w:rsidRPr="00864790" w:rsidRDefault="00EC1A8A" w:rsidP="0055531D">
            <w:r w:rsidRPr="00864790">
              <w:t>Civets</w:t>
            </w:r>
          </w:p>
        </w:tc>
        <w:tc>
          <w:tcPr>
            <w:tcW w:w="2355" w:type="dxa"/>
          </w:tcPr>
          <w:p w14:paraId="4DA0F1DA" w14:textId="77777777" w:rsidR="00EC1A8A" w:rsidRPr="00864790" w:rsidRDefault="00EC1A8A" w:rsidP="0055531D">
            <w:r w:rsidRPr="00864790">
              <w:t>Mongoose</w:t>
            </w:r>
          </w:p>
        </w:tc>
        <w:tc>
          <w:tcPr>
            <w:tcW w:w="2462" w:type="dxa"/>
          </w:tcPr>
          <w:p w14:paraId="326B07B2" w14:textId="77777777" w:rsidR="00EC1A8A" w:rsidRPr="00864790" w:rsidRDefault="00EC1A8A" w:rsidP="0055531D">
            <w:r w:rsidRPr="00864790">
              <w:t>Porcupine</w:t>
            </w:r>
          </w:p>
        </w:tc>
      </w:tr>
      <w:tr w:rsidR="00EC1A8A" w14:paraId="486F65AE" w14:textId="77777777" w:rsidTr="00EC1A8A">
        <w:tc>
          <w:tcPr>
            <w:tcW w:w="2880" w:type="dxa"/>
          </w:tcPr>
          <w:p w14:paraId="27F84608" w14:textId="77777777" w:rsidR="00EC1A8A" w:rsidRPr="00864790" w:rsidRDefault="00EC1A8A" w:rsidP="0055531D">
            <w:r w:rsidRPr="00864790">
              <w:t>Nilgai</w:t>
            </w:r>
          </w:p>
        </w:tc>
        <w:tc>
          <w:tcPr>
            <w:tcW w:w="2340" w:type="dxa"/>
          </w:tcPr>
          <w:p w14:paraId="7AA361CA" w14:textId="77777777" w:rsidR="00EC1A8A" w:rsidRPr="00864790" w:rsidRDefault="00EC1A8A" w:rsidP="0055531D">
            <w:r w:rsidRPr="00864790">
              <w:t>Sambhar</w:t>
            </w:r>
          </w:p>
        </w:tc>
        <w:tc>
          <w:tcPr>
            <w:tcW w:w="2355" w:type="dxa"/>
          </w:tcPr>
          <w:p w14:paraId="68EB8E1F" w14:textId="77777777" w:rsidR="00EC1A8A" w:rsidRPr="00864790" w:rsidRDefault="00EC1A8A" w:rsidP="0055531D">
            <w:r w:rsidRPr="00864790">
              <w:t>Cheetal</w:t>
            </w:r>
          </w:p>
        </w:tc>
        <w:tc>
          <w:tcPr>
            <w:tcW w:w="2462" w:type="dxa"/>
          </w:tcPr>
          <w:p w14:paraId="2FB83253" w14:textId="77777777" w:rsidR="00EC1A8A" w:rsidRPr="00864790" w:rsidRDefault="00EC1A8A" w:rsidP="0055531D">
            <w:proofErr w:type="spellStart"/>
            <w:r w:rsidRPr="00864790">
              <w:t>Chausingha</w:t>
            </w:r>
            <w:proofErr w:type="spellEnd"/>
          </w:p>
        </w:tc>
      </w:tr>
      <w:tr w:rsidR="00EC1A8A" w14:paraId="729DC7CD" w14:textId="77777777" w:rsidTr="00EC1A8A">
        <w:tc>
          <w:tcPr>
            <w:tcW w:w="2880" w:type="dxa"/>
          </w:tcPr>
          <w:p w14:paraId="749CA1A5" w14:textId="77777777" w:rsidR="00EC1A8A" w:rsidRPr="00864790" w:rsidRDefault="00EC1A8A" w:rsidP="0055531D">
            <w:r w:rsidRPr="00864790">
              <w:t>Blackbuck</w:t>
            </w:r>
          </w:p>
        </w:tc>
        <w:tc>
          <w:tcPr>
            <w:tcW w:w="2340" w:type="dxa"/>
          </w:tcPr>
          <w:p w14:paraId="37F22430" w14:textId="77777777" w:rsidR="00EC1A8A" w:rsidRPr="00864790" w:rsidRDefault="00EC1A8A" w:rsidP="0055531D">
            <w:r w:rsidRPr="00864790">
              <w:t>Chinkara</w:t>
            </w:r>
          </w:p>
        </w:tc>
        <w:tc>
          <w:tcPr>
            <w:tcW w:w="2355" w:type="dxa"/>
          </w:tcPr>
          <w:p w14:paraId="5F6318FB" w14:textId="77777777" w:rsidR="00EC1A8A" w:rsidRPr="00864790" w:rsidRDefault="00EC1A8A" w:rsidP="0055531D">
            <w:r w:rsidRPr="00864790">
              <w:t>Barking Deer</w:t>
            </w:r>
          </w:p>
        </w:tc>
        <w:tc>
          <w:tcPr>
            <w:tcW w:w="2462" w:type="dxa"/>
          </w:tcPr>
          <w:p w14:paraId="77C24353" w14:textId="77777777" w:rsidR="00EC1A8A" w:rsidRPr="00864790" w:rsidRDefault="00EC1A8A" w:rsidP="0055531D">
            <w:r w:rsidRPr="00864790">
              <w:t>Wild Pig</w:t>
            </w:r>
          </w:p>
        </w:tc>
      </w:tr>
      <w:tr w:rsidR="00EC1A8A" w14:paraId="69729D9C" w14:textId="77777777" w:rsidTr="00EC1A8A">
        <w:tc>
          <w:tcPr>
            <w:tcW w:w="10037" w:type="dxa"/>
            <w:gridSpan w:val="4"/>
          </w:tcPr>
          <w:p w14:paraId="2A06FF08" w14:textId="77777777" w:rsidR="00EC1A8A" w:rsidRPr="006B657C" w:rsidRDefault="00EC1A8A" w:rsidP="0055531D">
            <w:pPr>
              <w:rPr>
                <w:b/>
                <w:i/>
              </w:rPr>
            </w:pPr>
            <w:r w:rsidRPr="006B657C">
              <w:rPr>
                <w:b/>
                <w:i/>
              </w:rPr>
              <w:t>Do you think wild animal population have changed in last 10-20 years? Name animals or groups.</w:t>
            </w:r>
          </w:p>
        </w:tc>
      </w:tr>
      <w:tr w:rsidR="00EC1A8A" w14:paraId="6891734C" w14:textId="77777777" w:rsidTr="00EC1A8A">
        <w:tc>
          <w:tcPr>
            <w:tcW w:w="10037" w:type="dxa"/>
            <w:gridSpan w:val="4"/>
          </w:tcPr>
          <w:p w14:paraId="6D15635A" w14:textId="77777777" w:rsidR="00EC1A8A" w:rsidRPr="006B657C" w:rsidRDefault="00EC1A8A" w:rsidP="0055531D">
            <w:pPr>
              <w:rPr>
                <w:b/>
              </w:rPr>
            </w:pPr>
          </w:p>
        </w:tc>
      </w:tr>
      <w:tr w:rsidR="00AB5192" w14:paraId="52BB0CB9" w14:textId="77777777" w:rsidTr="000D0AFB">
        <w:tc>
          <w:tcPr>
            <w:tcW w:w="10037" w:type="dxa"/>
            <w:gridSpan w:val="4"/>
          </w:tcPr>
          <w:p w14:paraId="2606175D" w14:textId="39E5EF79" w:rsidR="00AB5192" w:rsidRPr="00AB5192" w:rsidRDefault="00AB5192" w:rsidP="0055531D">
            <w:pPr>
              <w:rPr>
                <w:b/>
                <w:i/>
              </w:rPr>
            </w:pPr>
            <w:r w:rsidRPr="006B657C">
              <w:rPr>
                <w:b/>
                <w:i/>
              </w:rPr>
              <w:t>Where this knowledge is coming from?</w:t>
            </w:r>
          </w:p>
        </w:tc>
      </w:tr>
      <w:tr w:rsidR="00AB5192" w14:paraId="0D64B1A1" w14:textId="77777777" w:rsidTr="009562AB">
        <w:trPr>
          <w:trHeight w:val="2179"/>
        </w:trPr>
        <w:tc>
          <w:tcPr>
            <w:tcW w:w="10037" w:type="dxa"/>
            <w:gridSpan w:val="4"/>
          </w:tcPr>
          <w:p w14:paraId="1872F66F" w14:textId="20D7C25D" w:rsidR="00AB5192" w:rsidRPr="00A868A8" w:rsidRDefault="00AB5192" w:rsidP="0055531D"/>
        </w:tc>
      </w:tr>
      <w:tr w:rsidR="00EC1A8A" w14:paraId="20964CF1" w14:textId="77777777" w:rsidTr="00EC1A8A">
        <w:tc>
          <w:tcPr>
            <w:tcW w:w="10037" w:type="dxa"/>
            <w:gridSpan w:val="4"/>
          </w:tcPr>
          <w:p w14:paraId="02FF8B79" w14:textId="77777777" w:rsidR="00EC1A8A" w:rsidRPr="006B657C" w:rsidRDefault="00EC1A8A">
            <w:pPr>
              <w:numPr>
                <w:ilvl w:val="0"/>
                <w:numId w:val="17"/>
              </w:numPr>
              <w:spacing w:before="0" w:after="160" w:line="259" w:lineRule="auto"/>
              <w:jc w:val="left"/>
              <w:rPr>
                <w:b/>
              </w:rPr>
            </w:pPr>
            <w:r w:rsidRPr="006B657C">
              <w:rPr>
                <w:b/>
              </w:rPr>
              <w:t>Mood, Emotion and Values toward wildlife</w:t>
            </w:r>
          </w:p>
        </w:tc>
      </w:tr>
      <w:tr w:rsidR="00EC1A8A" w14:paraId="0C04C1EE" w14:textId="77777777" w:rsidTr="00EC1A8A">
        <w:tc>
          <w:tcPr>
            <w:tcW w:w="5220" w:type="dxa"/>
            <w:gridSpan w:val="2"/>
          </w:tcPr>
          <w:p w14:paraId="411284EE" w14:textId="77777777" w:rsidR="00EC1A8A" w:rsidRPr="006B657C" w:rsidRDefault="00EC1A8A" w:rsidP="0055531D">
            <w:pPr>
              <w:rPr>
                <w:i/>
              </w:rPr>
            </w:pPr>
            <w:r w:rsidRPr="006B657C">
              <w:rPr>
                <w:b/>
                <w:i/>
              </w:rPr>
              <w:t>Mood of respondent</w:t>
            </w:r>
          </w:p>
        </w:tc>
        <w:tc>
          <w:tcPr>
            <w:tcW w:w="2355" w:type="dxa"/>
          </w:tcPr>
          <w:p w14:paraId="7E8284F6" w14:textId="77777777" w:rsidR="00EC1A8A" w:rsidRPr="00A868A8" w:rsidRDefault="00EC1A8A">
            <w:pPr>
              <w:numPr>
                <w:ilvl w:val="0"/>
                <w:numId w:val="25"/>
              </w:numPr>
              <w:spacing w:before="0" w:after="160" w:line="259" w:lineRule="auto"/>
              <w:jc w:val="left"/>
            </w:pPr>
            <w:r>
              <w:t>Very Good</w:t>
            </w:r>
          </w:p>
        </w:tc>
        <w:tc>
          <w:tcPr>
            <w:tcW w:w="2462" w:type="dxa"/>
          </w:tcPr>
          <w:p w14:paraId="7033BDC9" w14:textId="77777777" w:rsidR="00EC1A8A" w:rsidRPr="00C61D46" w:rsidRDefault="00EC1A8A">
            <w:pPr>
              <w:numPr>
                <w:ilvl w:val="0"/>
                <w:numId w:val="25"/>
              </w:numPr>
              <w:spacing w:before="0" w:after="160" w:line="259" w:lineRule="auto"/>
              <w:jc w:val="left"/>
            </w:pPr>
            <w:r>
              <w:t>Good</w:t>
            </w:r>
          </w:p>
        </w:tc>
      </w:tr>
      <w:tr w:rsidR="00EC1A8A" w14:paraId="55A41100" w14:textId="77777777" w:rsidTr="00EC1A8A">
        <w:tc>
          <w:tcPr>
            <w:tcW w:w="2880" w:type="dxa"/>
            <w:vMerge w:val="restart"/>
          </w:tcPr>
          <w:p w14:paraId="2D908F52" w14:textId="77777777" w:rsidR="00EC1A8A" w:rsidRPr="006B657C" w:rsidRDefault="00EC1A8A" w:rsidP="0055531D">
            <w:pPr>
              <w:rPr>
                <w:b/>
                <w:i/>
              </w:rPr>
            </w:pPr>
            <w:r w:rsidRPr="006B657C">
              <w:rPr>
                <w:b/>
                <w:i/>
              </w:rPr>
              <w:t>Reason (Self assess with random questions)</w:t>
            </w:r>
          </w:p>
        </w:tc>
        <w:tc>
          <w:tcPr>
            <w:tcW w:w="2340" w:type="dxa"/>
          </w:tcPr>
          <w:p w14:paraId="1DD6F7AF" w14:textId="77777777" w:rsidR="00EC1A8A" w:rsidRPr="00A868A8" w:rsidRDefault="00EC1A8A">
            <w:pPr>
              <w:numPr>
                <w:ilvl w:val="0"/>
                <w:numId w:val="25"/>
              </w:numPr>
              <w:spacing w:before="0" w:after="160" w:line="259" w:lineRule="auto"/>
              <w:jc w:val="left"/>
            </w:pPr>
            <w:r>
              <w:t xml:space="preserve">Ok </w:t>
            </w:r>
            <w:proofErr w:type="spellStart"/>
            <w:r>
              <w:t>ok</w:t>
            </w:r>
            <w:proofErr w:type="spellEnd"/>
          </w:p>
        </w:tc>
        <w:tc>
          <w:tcPr>
            <w:tcW w:w="2355" w:type="dxa"/>
          </w:tcPr>
          <w:p w14:paraId="5AE8C592" w14:textId="77777777" w:rsidR="00EC1A8A" w:rsidRPr="00A868A8" w:rsidRDefault="00EC1A8A">
            <w:pPr>
              <w:numPr>
                <w:ilvl w:val="0"/>
                <w:numId w:val="25"/>
              </w:numPr>
              <w:spacing w:before="0" w:after="160" w:line="259" w:lineRule="auto"/>
              <w:jc w:val="left"/>
            </w:pPr>
            <w:r>
              <w:t>Bad</w:t>
            </w:r>
          </w:p>
        </w:tc>
        <w:tc>
          <w:tcPr>
            <w:tcW w:w="2462" w:type="dxa"/>
          </w:tcPr>
          <w:p w14:paraId="2EF05971" w14:textId="77777777" w:rsidR="00EC1A8A" w:rsidRPr="00C61D46" w:rsidRDefault="00EC1A8A">
            <w:pPr>
              <w:numPr>
                <w:ilvl w:val="0"/>
                <w:numId w:val="25"/>
              </w:numPr>
              <w:spacing w:before="0" w:after="160" w:line="259" w:lineRule="auto"/>
              <w:jc w:val="left"/>
            </w:pPr>
            <w:r w:rsidRPr="00C61D46">
              <w:t>Worst</w:t>
            </w:r>
          </w:p>
        </w:tc>
      </w:tr>
      <w:tr w:rsidR="00EC1A8A" w14:paraId="55620E2D" w14:textId="77777777" w:rsidTr="00EC1A8A">
        <w:tc>
          <w:tcPr>
            <w:tcW w:w="2880" w:type="dxa"/>
            <w:vMerge/>
          </w:tcPr>
          <w:p w14:paraId="122D1BBF" w14:textId="77777777" w:rsidR="00EC1A8A" w:rsidRPr="00A868A8" w:rsidRDefault="00EC1A8A" w:rsidP="0055531D"/>
        </w:tc>
        <w:tc>
          <w:tcPr>
            <w:tcW w:w="7157" w:type="dxa"/>
            <w:gridSpan w:val="3"/>
          </w:tcPr>
          <w:p w14:paraId="678E33B1" w14:textId="77777777" w:rsidR="00EC1A8A" w:rsidRPr="006B657C" w:rsidRDefault="00EC1A8A" w:rsidP="0055531D">
            <w:pPr>
              <w:rPr>
                <w:b/>
              </w:rPr>
            </w:pPr>
          </w:p>
        </w:tc>
      </w:tr>
      <w:tr w:rsidR="00EC1A8A" w14:paraId="0D17CE57" w14:textId="77777777" w:rsidTr="00EC1A8A">
        <w:tc>
          <w:tcPr>
            <w:tcW w:w="5220" w:type="dxa"/>
            <w:gridSpan w:val="2"/>
          </w:tcPr>
          <w:p w14:paraId="2DC6BE5F" w14:textId="77777777" w:rsidR="00EC1A8A" w:rsidRPr="006B657C" w:rsidRDefault="00EC1A8A" w:rsidP="0055531D">
            <w:pPr>
              <w:rPr>
                <w:i/>
              </w:rPr>
            </w:pPr>
            <w:r w:rsidRPr="006B657C">
              <w:rPr>
                <w:b/>
                <w:i/>
              </w:rPr>
              <w:t>Emotion toward current tiger presence</w:t>
            </w:r>
          </w:p>
        </w:tc>
        <w:tc>
          <w:tcPr>
            <w:tcW w:w="2355" w:type="dxa"/>
          </w:tcPr>
          <w:p w14:paraId="3C821D2D" w14:textId="77777777" w:rsidR="00EC1A8A" w:rsidRPr="00A868A8" w:rsidRDefault="00EC1A8A" w:rsidP="0055531D">
            <w:r>
              <w:t>Happiness</w:t>
            </w:r>
          </w:p>
        </w:tc>
        <w:tc>
          <w:tcPr>
            <w:tcW w:w="2462" w:type="dxa"/>
          </w:tcPr>
          <w:p w14:paraId="66A618F1" w14:textId="77777777" w:rsidR="00EC1A8A" w:rsidRPr="004D1340" w:rsidRDefault="00EC1A8A" w:rsidP="0055531D">
            <w:r>
              <w:t>Surprise</w:t>
            </w:r>
          </w:p>
        </w:tc>
      </w:tr>
      <w:tr w:rsidR="00EC1A8A" w14:paraId="4808B4F1" w14:textId="77777777" w:rsidTr="00EC1A8A">
        <w:tc>
          <w:tcPr>
            <w:tcW w:w="2880" w:type="dxa"/>
          </w:tcPr>
          <w:p w14:paraId="65538B96" w14:textId="77777777" w:rsidR="00EC1A8A" w:rsidRPr="00A868A8" w:rsidRDefault="00EC1A8A" w:rsidP="0055531D">
            <w:r>
              <w:t>Pride</w:t>
            </w:r>
          </w:p>
        </w:tc>
        <w:tc>
          <w:tcPr>
            <w:tcW w:w="2340" w:type="dxa"/>
          </w:tcPr>
          <w:p w14:paraId="511EEB3C" w14:textId="77777777" w:rsidR="00EC1A8A" w:rsidRPr="00A868A8" w:rsidRDefault="00EC1A8A" w:rsidP="0055531D">
            <w:r>
              <w:t>Excitement</w:t>
            </w:r>
          </w:p>
        </w:tc>
        <w:tc>
          <w:tcPr>
            <w:tcW w:w="2355" w:type="dxa"/>
          </w:tcPr>
          <w:p w14:paraId="2A332C4C" w14:textId="77777777" w:rsidR="00EC1A8A" w:rsidRPr="00A868A8" w:rsidRDefault="00EC1A8A" w:rsidP="0055531D">
            <w:r>
              <w:t>Sadness</w:t>
            </w:r>
          </w:p>
        </w:tc>
        <w:tc>
          <w:tcPr>
            <w:tcW w:w="2462" w:type="dxa"/>
          </w:tcPr>
          <w:p w14:paraId="08372EBD" w14:textId="77777777" w:rsidR="00EC1A8A" w:rsidRPr="004D1340" w:rsidRDefault="00EC1A8A" w:rsidP="0055531D">
            <w:r w:rsidRPr="004D1340">
              <w:t>Fear</w:t>
            </w:r>
          </w:p>
        </w:tc>
      </w:tr>
      <w:tr w:rsidR="00EC1A8A" w14:paraId="140CBE64" w14:textId="77777777" w:rsidTr="00EC1A8A">
        <w:tc>
          <w:tcPr>
            <w:tcW w:w="2880" w:type="dxa"/>
          </w:tcPr>
          <w:p w14:paraId="111268CE" w14:textId="77777777" w:rsidR="00EC1A8A" w:rsidRDefault="00EC1A8A" w:rsidP="0055531D">
            <w:r>
              <w:t>Anger</w:t>
            </w:r>
          </w:p>
        </w:tc>
        <w:tc>
          <w:tcPr>
            <w:tcW w:w="2340" w:type="dxa"/>
          </w:tcPr>
          <w:p w14:paraId="0A4B65DB" w14:textId="77777777" w:rsidR="00EC1A8A" w:rsidRDefault="00EC1A8A" w:rsidP="0055531D">
            <w:r>
              <w:t>Disgust</w:t>
            </w:r>
          </w:p>
        </w:tc>
        <w:tc>
          <w:tcPr>
            <w:tcW w:w="2355" w:type="dxa"/>
          </w:tcPr>
          <w:p w14:paraId="098F2CD2" w14:textId="77777777" w:rsidR="00EC1A8A" w:rsidRDefault="00EC1A8A" w:rsidP="0055531D">
            <w:r>
              <w:t>Shame</w:t>
            </w:r>
          </w:p>
        </w:tc>
        <w:tc>
          <w:tcPr>
            <w:tcW w:w="2462" w:type="dxa"/>
          </w:tcPr>
          <w:p w14:paraId="54B738D9" w14:textId="77777777" w:rsidR="00EC1A8A" w:rsidRPr="004D1340" w:rsidRDefault="00EC1A8A" w:rsidP="0055531D">
            <w:r w:rsidRPr="004D1340">
              <w:t>Embarrassment</w:t>
            </w:r>
          </w:p>
        </w:tc>
      </w:tr>
      <w:tr w:rsidR="00EC1A8A" w14:paraId="7B5590A8" w14:textId="77777777" w:rsidTr="00EC1A8A">
        <w:tc>
          <w:tcPr>
            <w:tcW w:w="10037" w:type="dxa"/>
            <w:gridSpan w:val="4"/>
          </w:tcPr>
          <w:p w14:paraId="47F0C8D6" w14:textId="77777777" w:rsidR="00EC1A8A" w:rsidRPr="004D1340" w:rsidRDefault="00EC1A8A" w:rsidP="0055531D"/>
        </w:tc>
      </w:tr>
      <w:tr w:rsidR="00EC1A8A" w14:paraId="607858D7" w14:textId="77777777" w:rsidTr="00EC1A8A">
        <w:tc>
          <w:tcPr>
            <w:tcW w:w="5220" w:type="dxa"/>
            <w:gridSpan w:val="2"/>
          </w:tcPr>
          <w:p w14:paraId="1C9B71D9" w14:textId="77777777" w:rsidR="00EC1A8A" w:rsidRPr="006B657C" w:rsidRDefault="00EC1A8A" w:rsidP="0055531D">
            <w:pPr>
              <w:rPr>
                <w:b/>
                <w:i/>
              </w:rPr>
            </w:pPr>
            <w:r w:rsidRPr="006B657C">
              <w:rPr>
                <w:b/>
                <w:i/>
              </w:rPr>
              <w:t>Values toward wildlife</w:t>
            </w:r>
          </w:p>
        </w:tc>
        <w:tc>
          <w:tcPr>
            <w:tcW w:w="2355" w:type="dxa"/>
          </w:tcPr>
          <w:p w14:paraId="126B4C34" w14:textId="77777777" w:rsidR="00EC1A8A" w:rsidRDefault="00EC1A8A" w:rsidP="0055531D"/>
        </w:tc>
        <w:tc>
          <w:tcPr>
            <w:tcW w:w="2462" w:type="dxa"/>
          </w:tcPr>
          <w:p w14:paraId="39572D79" w14:textId="77777777" w:rsidR="00EC1A8A" w:rsidRPr="001F4BD9" w:rsidRDefault="00EC1A8A" w:rsidP="0055531D"/>
        </w:tc>
      </w:tr>
      <w:tr w:rsidR="00AB5192" w14:paraId="3F48228E" w14:textId="77777777" w:rsidTr="00AB5192">
        <w:trPr>
          <w:trHeight w:val="1160"/>
        </w:trPr>
        <w:tc>
          <w:tcPr>
            <w:tcW w:w="10037" w:type="dxa"/>
            <w:gridSpan w:val="4"/>
          </w:tcPr>
          <w:p w14:paraId="521D0B52" w14:textId="2C31D22B" w:rsidR="00AB5192" w:rsidRPr="001F4BD9" w:rsidRDefault="00AB5192" w:rsidP="0055531D"/>
        </w:tc>
      </w:tr>
      <w:tr w:rsidR="00EC1A8A" w14:paraId="0A47BEE7" w14:textId="77777777" w:rsidTr="00EC1A8A">
        <w:tc>
          <w:tcPr>
            <w:tcW w:w="5220" w:type="dxa"/>
            <w:gridSpan w:val="2"/>
          </w:tcPr>
          <w:p w14:paraId="406C01D9" w14:textId="77777777" w:rsidR="00EC1A8A" w:rsidRPr="006B657C" w:rsidRDefault="00EC1A8A" w:rsidP="0055531D">
            <w:pPr>
              <w:rPr>
                <w:b/>
                <w:i/>
              </w:rPr>
            </w:pPr>
            <w:r w:rsidRPr="006B657C">
              <w:rPr>
                <w:b/>
                <w:i/>
              </w:rPr>
              <w:t>Value Orientation</w:t>
            </w:r>
          </w:p>
        </w:tc>
        <w:tc>
          <w:tcPr>
            <w:tcW w:w="2355" w:type="dxa"/>
          </w:tcPr>
          <w:p w14:paraId="0A8FAC9D" w14:textId="77777777" w:rsidR="00EC1A8A" w:rsidRDefault="00EC1A8A" w:rsidP="0055531D"/>
        </w:tc>
        <w:tc>
          <w:tcPr>
            <w:tcW w:w="2462" w:type="dxa"/>
          </w:tcPr>
          <w:p w14:paraId="44DDC127" w14:textId="77777777" w:rsidR="00EC1A8A" w:rsidRDefault="00EC1A8A" w:rsidP="0055531D"/>
        </w:tc>
      </w:tr>
      <w:tr w:rsidR="00AB5192" w14:paraId="2969248C" w14:textId="77777777" w:rsidTr="004A7DE6">
        <w:tc>
          <w:tcPr>
            <w:tcW w:w="10037" w:type="dxa"/>
            <w:gridSpan w:val="4"/>
          </w:tcPr>
          <w:p w14:paraId="7B6694D8" w14:textId="77777777" w:rsidR="00AB5192" w:rsidRDefault="00AB5192" w:rsidP="0055531D"/>
        </w:tc>
      </w:tr>
      <w:tr w:rsidR="00EC1A8A" w14:paraId="3EC5B22F" w14:textId="77777777" w:rsidTr="00EC1A8A">
        <w:tc>
          <w:tcPr>
            <w:tcW w:w="10037" w:type="dxa"/>
            <w:gridSpan w:val="4"/>
          </w:tcPr>
          <w:p w14:paraId="473E5EBF" w14:textId="77777777" w:rsidR="00EC1A8A" w:rsidRPr="006B657C" w:rsidRDefault="00EC1A8A">
            <w:pPr>
              <w:numPr>
                <w:ilvl w:val="0"/>
                <w:numId w:val="17"/>
              </w:numPr>
              <w:spacing w:before="0" w:after="160" w:line="259" w:lineRule="auto"/>
              <w:jc w:val="left"/>
              <w:rPr>
                <w:b/>
              </w:rPr>
            </w:pPr>
            <w:r w:rsidRPr="006B657C">
              <w:rPr>
                <w:b/>
              </w:rPr>
              <w:t>Attitude and Acceptance</w:t>
            </w:r>
          </w:p>
        </w:tc>
      </w:tr>
      <w:tr w:rsidR="00EC1A8A" w14:paraId="15F8FC5B" w14:textId="77777777" w:rsidTr="00EC1A8A">
        <w:tc>
          <w:tcPr>
            <w:tcW w:w="10037" w:type="dxa"/>
            <w:gridSpan w:val="4"/>
          </w:tcPr>
          <w:p w14:paraId="7BA577FC" w14:textId="77777777" w:rsidR="00EC1A8A" w:rsidRDefault="00EC1A8A" w:rsidP="0055531D">
            <w:r w:rsidRPr="006B657C">
              <w:rPr>
                <w:b/>
                <w:i/>
              </w:rPr>
              <w:t>General Attitude toward wildlife (specify group)</w:t>
            </w:r>
          </w:p>
        </w:tc>
      </w:tr>
      <w:tr w:rsidR="00AB5192" w14:paraId="705026FC" w14:textId="77777777" w:rsidTr="00363D83">
        <w:trPr>
          <w:trHeight w:val="1449"/>
        </w:trPr>
        <w:tc>
          <w:tcPr>
            <w:tcW w:w="10037" w:type="dxa"/>
            <w:gridSpan w:val="4"/>
          </w:tcPr>
          <w:p w14:paraId="264CEDEB" w14:textId="6AA0DCB0" w:rsidR="00AB5192" w:rsidRDefault="00AB5192" w:rsidP="0055531D"/>
        </w:tc>
      </w:tr>
      <w:tr w:rsidR="00EC1A8A" w14:paraId="7AC9126C" w14:textId="77777777" w:rsidTr="00EC1A8A">
        <w:tc>
          <w:tcPr>
            <w:tcW w:w="10037" w:type="dxa"/>
            <w:gridSpan w:val="4"/>
          </w:tcPr>
          <w:p w14:paraId="68EA2CE4" w14:textId="77777777" w:rsidR="00EC1A8A" w:rsidRPr="006B657C" w:rsidRDefault="00EC1A8A">
            <w:pPr>
              <w:numPr>
                <w:ilvl w:val="0"/>
                <w:numId w:val="17"/>
              </w:numPr>
              <w:spacing w:before="0" w:after="160" w:line="259" w:lineRule="auto"/>
              <w:jc w:val="left"/>
              <w:rPr>
                <w:b/>
              </w:rPr>
            </w:pPr>
            <w:r w:rsidRPr="006B657C">
              <w:rPr>
                <w:b/>
              </w:rPr>
              <w:lastRenderedPageBreak/>
              <w:t>Wildlife Acceptance Capacity</w:t>
            </w:r>
          </w:p>
        </w:tc>
      </w:tr>
      <w:tr w:rsidR="00EC1A8A" w14:paraId="6339F6DD" w14:textId="77777777" w:rsidTr="00EC1A8A">
        <w:tc>
          <w:tcPr>
            <w:tcW w:w="7575" w:type="dxa"/>
            <w:gridSpan w:val="3"/>
          </w:tcPr>
          <w:p w14:paraId="0ED4B325" w14:textId="77777777" w:rsidR="00EC1A8A" w:rsidRDefault="00EC1A8A" w:rsidP="0055531D">
            <w:r w:rsidRPr="006B657C">
              <w:rPr>
                <w:b/>
                <w:i/>
              </w:rPr>
              <w:t>Do you know tigers using the green space around your home or office?</w:t>
            </w:r>
          </w:p>
        </w:tc>
        <w:tc>
          <w:tcPr>
            <w:tcW w:w="2462" w:type="dxa"/>
          </w:tcPr>
          <w:p w14:paraId="10E95A4D" w14:textId="77777777" w:rsidR="00EC1A8A" w:rsidRDefault="00EC1A8A" w:rsidP="0055531D"/>
        </w:tc>
      </w:tr>
      <w:tr w:rsidR="00EC1A8A" w14:paraId="0FACC4EC" w14:textId="77777777" w:rsidTr="00EC1A8A">
        <w:tc>
          <w:tcPr>
            <w:tcW w:w="7575" w:type="dxa"/>
            <w:gridSpan w:val="3"/>
          </w:tcPr>
          <w:p w14:paraId="41C073A5" w14:textId="77777777" w:rsidR="00EC1A8A" w:rsidRPr="006B657C" w:rsidRDefault="00EC1A8A" w:rsidP="0055531D">
            <w:pPr>
              <w:rPr>
                <w:b/>
                <w:i/>
              </w:rPr>
            </w:pPr>
            <w:r w:rsidRPr="006B657C">
              <w:rPr>
                <w:b/>
                <w:i/>
              </w:rPr>
              <w:t>How far you are willing to accept tigers or wildlife in your neighbourhood?</w:t>
            </w:r>
          </w:p>
        </w:tc>
        <w:tc>
          <w:tcPr>
            <w:tcW w:w="2462" w:type="dxa"/>
          </w:tcPr>
          <w:p w14:paraId="0F216859" w14:textId="77777777" w:rsidR="00EC1A8A" w:rsidRDefault="00EC1A8A" w:rsidP="0055531D"/>
        </w:tc>
      </w:tr>
      <w:tr w:rsidR="00EC1A8A" w14:paraId="388CF635" w14:textId="77777777" w:rsidTr="00EC1A8A">
        <w:tc>
          <w:tcPr>
            <w:tcW w:w="10037" w:type="dxa"/>
            <w:gridSpan w:val="4"/>
          </w:tcPr>
          <w:p w14:paraId="720B5A1D" w14:textId="77777777" w:rsidR="00EC1A8A" w:rsidRPr="006B657C" w:rsidRDefault="00EC1A8A">
            <w:pPr>
              <w:numPr>
                <w:ilvl w:val="0"/>
                <w:numId w:val="17"/>
              </w:numPr>
              <w:spacing w:before="0" w:after="160" w:line="259" w:lineRule="auto"/>
              <w:jc w:val="left"/>
              <w:rPr>
                <w:b/>
              </w:rPr>
            </w:pPr>
            <w:r w:rsidRPr="006B657C">
              <w:rPr>
                <w:b/>
              </w:rPr>
              <w:t>Experiences</w:t>
            </w:r>
          </w:p>
        </w:tc>
      </w:tr>
      <w:tr w:rsidR="00EC1A8A" w14:paraId="3DB1ABA0" w14:textId="77777777" w:rsidTr="00EC1A8A">
        <w:tc>
          <w:tcPr>
            <w:tcW w:w="10037" w:type="dxa"/>
            <w:gridSpan w:val="4"/>
          </w:tcPr>
          <w:p w14:paraId="12CE29D8" w14:textId="77777777" w:rsidR="00EC1A8A" w:rsidRPr="006B657C" w:rsidRDefault="00EC1A8A" w:rsidP="0055531D">
            <w:pPr>
              <w:rPr>
                <w:b/>
                <w:i/>
              </w:rPr>
            </w:pPr>
            <w:r w:rsidRPr="006B657C">
              <w:rPr>
                <w:b/>
                <w:i/>
              </w:rPr>
              <w:t xml:space="preserve">Did you </w:t>
            </w:r>
            <w:proofErr w:type="gramStart"/>
            <w:r w:rsidRPr="006B657C">
              <w:rPr>
                <w:b/>
                <w:i/>
              </w:rPr>
              <w:t>encountered</w:t>
            </w:r>
            <w:proofErr w:type="gramEnd"/>
            <w:r w:rsidRPr="006B657C">
              <w:rPr>
                <w:b/>
                <w:i/>
              </w:rPr>
              <w:t xml:space="preserve"> any wildlife recently? Narrate</w:t>
            </w:r>
          </w:p>
          <w:p w14:paraId="0A280E1A" w14:textId="77777777" w:rsidR="00EC1A8A" w:rsidRDefault="00EC1A8A" w:rsidP="0055531D"/>
        </w:tc>
      </w:tr>
      <w:tr w:rsidR="00EC1A8A" w14:paraId="5624B59B" w14:textId="77777777" w:rsidTr="00EC1A8A">
        <w:tc>
          <w:tcPr>
            <w:tcW w:w="2880" w:type="dxa"/>
          </w:tcPr>
          <w:p w14:paraId="6411EB18" w14:textId="77777777" w:rsidR="00EC1A8A" w:rsidRPr="006B657C" w:rsidRDefault="00EC1A8A" w:rsidP="0055531D">
            <w:pPr>
              <w:rPr>
                <w:b/>
                <w:i/>
              </w:rPr>
            </w:pPr>
            <w:r w:rsidRPr="006B657C">
              <w:rPr>
                <w:b/>
                <w:i/>
              </w:rPr>
              <w:t>Cattles lost in 1 year</w:t>
            </w:r>
          </w:p>
        </w:tc>
        <w:tc>
          <w:tcPr>
            <w:tcW w:w="2340" w:type="dxa"/>
          </w:tcPr>
          <w:p w14:paraId="1E74ECFC" w14:textId="77777777" w:rsidR="00EC1A8A" w:rsidRPr="006B657C" w:rsidRDefault="00EC1A8A" w:rsidP="0055531D">
            <w:pPr>
              <w:rPr>
                <w:b/>
              </w:rPr>
            </w:pPr>
            <w:r w:rsidRPr="006B657C">
              <w:rPr>
                <w:b/>
              </w:rPr>
              <w:t xml:space="preserve">Total </w:t>
            </w:r>
          </w:p>
        </w:tc>
        <w:tc>
          <w:tcPr>
            <w:tcW w:w="2355" w:type="dxa"/>
          </w:tcPr>
          <w:p w14:paraId="06B43D4B" w14:textId="77777777" w:rsidR="00EC1A8A" w:rsidRPr="006B657C" w:rsidRDefault="00EC1A8A" w:rsidP="0055531D">
            <w:pPr>
              <w:rPr>
                <w:b/>
              </w:rPr>
            </w:pPr>
            <w:r w:rsidRPr="006B657C">
              <w:rPr>
                <w:b/>
              </w:rPr>
              <w:t xml:space="preserve">Lost to predator </w:t>
            </w:r>
          </w:p>
        </w:tc>
        <w:tc>
          <w:tcPr>
            <w:tcW w:w="2462" w:type="dxa"/>
          </w:tcPr>
          <w:p w14:paraId="4BA00D22" w14:textId="77777777" w:rsidR="00EC1A8A" w:rsidRPr="006B657C" w:rsidRDefault="00EC1A8A" w:rsidP="0055531D">
            <w:pPr>
              <w:rPr>
                <w:b/>
              </w:rPr>
            </w:pPr>
            <w:r w:rsidRPr="006B657C">
              <w:rPr>
                <w:b/>
              </w:rPr>
              <w:t>Animals involved</w:t>
            </w:r>
          </w:p>
        </w:tc>
      </w:tr>
      <w:tr w:rsidR="00EC1A8A" w14:paraId="26DAC15D" w14:textId="77777777" w:rsidTr="00EC1A8A">
        <w:tc>
          <w:tcPr>
            <w:tcW w:w="2880" w:type="dxa"/>
          </w:tcPr>
          <w:p w14:paraId="5957D67F" w14:textId="77777777" w:rsidR="00EC1A8A" w:rsidRPr="006B657C" w:rsidRDefault="00EC1A8A" w:rsidP="0055531D">
            <w:pPr>
              <w:rPr>
                <w:b/>
              </w:rPr>
            </w:pPr>
            <w:r w:rsidRPr="006B657C">
              <w:rPr>
                <w:b/>
              </w:rPr>
              <w:t>Cows</w:t>
            </w:r>
          </w:p>
        </w:tc>
        <w:tc>
          <w:tcPr>
            <w:tcW w:w="2340" w:type="dxa"/>
          </w:tcPr>
          <w:p w14:paraId="19CCA227" w14:textId="77777777" w:rsidR="00EC1A8A" w:rsidRDefault="00EC1A8A" w:rsidP="0055531D"/>
        </w:tc>
        <w:tc>
          <w:tcPr>
            <w:tcW w:w="2355" w:type="dxa"/>
          </w:tcPr>
          <w:p w14:paraId="5A7567BE" w14:textId="77777777" w:rsidR="00EC1A8A" w:rsidRDefault="00EC1A8A" w:rsidP="0055531D"/>
        </w:tc>
        <w:tc>
          <w:tcPr>
            <w:tcW w:w="2462" w:type="dxa"/>
          </w:tcPr>
          <w:p w14:paraId="6519B8FD" w14:textId="77777777" w:rsidR="00EC1A8A" w:rsidRDefault="00EC1A8A" w:rsidP="0055531D"/>
        </w:tc>
      </w:tr>
      <w:tr w:rsidR="00EC1A8A" w14:paraId="752C1887" w14:textId="77777777" w:rsidTr="00EC1A8A">
        <w:tc>
          <w:tcPr>
            <w:tcW w:w="2880" w:type="dxa"/>
          </w:tcPr>
          <w:p w14:paraId="3138E580" w14:textId="77777777" w:rsidR="00EC1A8A" w:rsidRPr="006B657C" w:rsidRDefault="00EC1A8A" w:rsidP="0055531D">
            <w:pPr>
              <w:rPr>
                <w:b/>
              </w:rPr>
            </w:pPr>
            <w:r w:rsidRPr="006B657C">
              <w:rPr>
                <w:b/>
              </w:rPr>
              <w:t>Buffalo</w:t>
            </w:r>
          </w:p>
        </w:tc>
        <w:tc>
          <w:tcPr>
            <w:tcW w:w="2340" w:type="dxa"/>
          </w:tcPr>
          <w:p w14:paraId="6EC93BBC" w14:textId="77777777" w:rsidR="00EC1A8A" w:rsidRDefault="00EC1A8A" w:rsidP="0055531D"/>
        </w:tc>
        <w:tc>
          <w:tcPr>
            <w:tcW w:w="2355" w:type="dxa"/>
          </w:tcPr>
          <w:p w14:paraId="39058C24" w14:textId="77777777" w:rsidR="00EC1A8A" w:rsidRDefault="00EC1A8A" w:rsidP="0055531D"/>
        </w:tc>
        <w:tc>
          <w:tcPr>
            <w:tcW w:w="2462" w:type="dxa"/>
          </w:tcPr>
          <w:p w14:paraId="24DE09D6" w14:textId="77777777" w:rsidR="00EC1A8A" w:rsidRDefault="00EC1A8A" w:rsidP="0055531D"/>
        </w:tc>
      </w:tr>
      <w:tr w:rsidR="00EC1A8A" w14:paraId="604AC62E" w14:textId="77777777" w:rsidTr="00EC1A8A">
        <w:tc>
          <w:tcPr>
            <w:tcW w:w="2880" w:type="dxa"/>
          </w:tcPr>
          <w:p w14:paraId="37B5DF51" w14:textId="77777777" w:rsidR="00EC1A8A" w:rsidRPr="006B657C" w:rsidRDefault="00EC1A8A" w:rsidP="0055531D">
            <w:pPr>
              <w:rPr>
                <w:b/>
              </w:rPr>
            </w:pPr>
            <w:r w:rsidRPr="006B657C">
              <w:rPr>
                <w:b/>
              </w:rPr>
              <w:t>Goats</w:t>
            </w:r>
          </w:p>
        </w:tc>
        <w:tc>
          <w:tcPr>
            <w:tcW w:w="2340" w:type="dxa"/>
          </w:tcPr>
          <w:p w14:paraId="5744EC08" w14:textId="77777777" w:rsidR="00EC1A8A" w:rsidRDefault="00EC1A8A" w:rsidP="0055531D"/>
        </w:tc>
        <w:tc>
          <w:tcPr>
            <w:tcW w:w="2355" w:type="dxa"/>
          </w:tcPr>
          <w:p w14:paraId="0A1FE54C" w14:textId="77777777" w:rsidR="00EC1A8A" w:rsidRDefault="00EC1A8A" w:rsidP="0055531D"/>
        </w:tc>
        <w:tc>
          <w:tcPr>
            <w:tcW w:w="2462" w:type="dxa"/>
          </w:tcPr>
          <w:p w14:paraId="04AC47CA" w14:textId="77777777" w:rsidR="00EC1A8A" w:rsidRDefault="00EC1A8A" w:rsidP="0055531D"/>
        </w:tc>
      </w:tr>
      <w:tr w:rsidR="00EC1A8A" w14:paraId="2A55D1A6" w14:textId="77777777" w:rsidTr="00EC1A8A">
        <w:tc>
          <w:tcPr>
            <w:tcW w:w="2880" w:type="dxa"/>
          </w:tcPr>
          <w:p w14:paraId="2FA1BC96" w14:textId="77777777" w:rsidR="00EC1A8A" w:rsidRPr="006B657C" w:rsidRDefault="00EC1A8A" w:rsidP="0055531D">
            <w:pPr>
              <w:rPr>
                <w:b/>
              </w:rPr>
            </w:pPr>
            <w:r w:rsidRPr="006B657C">
              <w:rPr>
                <w:b/>
              </w:rPr>
              <w:t>Others</w:t>
            </w:r>
          </w:p>
        </w:tc>
        <w:tc>
          <w:tcPr>
            <w:tcW w:w="2340" w:type="dxa"/>
          </w:tcPr>
          <w:p w14:paraId="6ACC9337" w14:textId="77777777" w:rsidR="00EC1A8A" w:rsidRDefault="00EC1A8A" w:rsidP="0055531D"/>
        </w:tc>
        <w:tc>
          <w:tcPr>
            <w:tcW w:w="2355" w:type="dxa"/>
          </w:tcPr>
          <w:p w14:paraId="4538A52F" w14:textId="77777777" w:rsidR="00EC1A8A" w:rsidRDefault="00EC1A8A" w:rsidP="0055531D"/>
        </w:tc>
        <w:tc>
          <w:tcPr>
            <w:tcW w:w="2462" w:type="dxa"/>
          </w:tcPr>
          <w:p w14:paraId="2925CDD3" w14:textId="77777777" w:rsidR="00EC1A8A" w:rsidRDefault="00EC1A8A" w:rsidP="0055531D"/>
        </w:tc>
      </w:tr>
      <w:tr w:rsidR="00EC1A8A" w14:paraId="16B56346" w14:textId="77777777" w:rsidTr="00EC1A8A">
        <w:tc>
          <w:tcPr>
            <w:tcW w:w="10037" w:type="dxa"/>
            <w:gridSpan w:val="4"/>
          </w:tcPr>
          <w:p w14:paraId="39589769" w14:textId="77777777" w:rsidR="00EC1A8A" w:rsidRPr="006B657C" w:rsidRDefault="00EC1A8A" w:rsidP="0055531D">
            <w:pPr>
              <w:rPr>
                <w:b/>
                <w:i/>
              </w:rPr>
            </w:pPr>
          </w:p>
        </w:tc>
      </w:tr>
      <w:tr w:rsidR="00EC1A8A" w14:paraId="1C23FB6B" w14:textId="77777777" w:rsidTr="00EC1A8A">
        <w:tc>
          <w:tcPr>
            <w:tcW w:w="10037" w:type="dxa"/>
            <w:gridSpan w:val="4"/>
          </w:tcPr>
          <w:p w14:paraId="47AE3CE3" w14:textId="77777777" w:rsidR="00EC1A8A" w:rsidRPr="006B657C" w:rsidRDefault="00EC1A8A" w:rsidP="0055531D">
            <w:pPr>
              <w:rPr>
                <w:b/>
                <w:i/>
              </w:rPr>
            </w:pPr>
            <w:r w:rsidRPr="006B657C">
              <w:rPr>
                <w:b/>
                <w:i/>
              </w:rPr>
              <w:t>Did you or any of known attacked by wildlife? Narrate.</w:t>
            </w:r>
          </w:p>
          <w:p w14:paraId="02629CBF" w14:textId="77777777" w:rsidR="00EC1A8A" w:rsidRDefault="00EC1A8A" w:rsidP="0055531D"/>
        </w:tc>
      </w:tr>
      <w:tr w:rsidR="00EC1A8A" w14:paraId="59E0ECE3" w14:textId="77777777" w:rsidTr="00EC1A8A">
        <w:tc>
          <w:tcPr>
            <w:tcW w:w="10037" w:type="dxa"/>
            <w:gridSpan w:val="4"/>
          </w:tcPr>
          <w:p w14:paraId="2B70FBE9" w14:textId="77777777" w:rsidR="00EC1A8A" w:rsidRPr="006B657C" w:rsidRDefault="00EC1A8A" w:rsidP="0055531D">
            <w:pPr>
              <w:rPr>
                <w:b/>
                <w:i/>
              </w:rPr>
            </w:pPr>
            <w:r w:rsidRPr="006B657C">
              <w:rPr>
                <w:b/>
                <w:i/>
              </w:rPr>
              <w:t xml:space="preserve">Did his experiences </w:t>
            </w:r>
            <w:proofErr w:type="gramStart"/>
            <w:r w:rsidRPr="006B657C">
              <w:rPr>
                <w:b/>
                <w:i/>
              </w:rPr>
              <w:t>transforms</w:t>
            </w:r>
            <w:proofErr w:type="gramEnd"/>
            <w:r w:rsidRPr="006B657C">
              <w:rPr>
                <w:b/>
                <w:i/>
              </w:rPr>
              <w:t xml:space="preserve"> his thoughts into actions? (Personal observations on conversations)</w:t>
            </w:r>
          </w:p>
          <w:p w14:paraId="287CE16D" w14:textId="77777777" w:rsidR="00EC1A8A" w:rsidRPr="006B657C" w:rsidRDefault="00EC1A8A" w:rsidP="0055531D">
            <w:pPr>
              <w:rPr>
                <w:b/>
                <w:i/>
              </w:rPr>
            </w:pPr>
          </w:p>
        </w:tc>
      </w:tr>
      <w:tr w:rsidR="00EC1A8A" w14:paraId="23335C28" w14:textId="77777777" w:rsidTr="00EC1A8A">
        <w:tc>
          <w:tcPr>
            <w:tcW w:w="10037" w:type="dxa"/>
            <w:gridSpan w:val="4"/>
          </w:tcPr>
          <w:p w14:paraId="24EC9596" w14:textId="77777777" w:rsidR="00EC1A8A" w:rsidRPr="006B657C" w:rsidRDefault="00EC1A8A">
            <w:pPr>
              <w:numPr>
                <w:ilvl w:val="0"/>
                <w:numId w:val="17"/>
              </w:numPr>
              <w:spacing w:before="0" w:after="160" w:line="259" w:lineRule="auto"/>
              <w:jc w:val="left"/>
              <w:rPr>
                <w:b/>
              </w:rPr>
            </w:pPr>
            <w:r w:rsidRPr="006B657C">
              <w:rPr>
                <w:b/>
              </w:rPr>
              <w:t>Religion, Ethnicity &amp; Culture</w:t>
            </w:r>
          </w:p>
        </w:tc>
      </w:tr>
      <w:tr w:rsidR="00EC1A8A" w14:paraId="0CB83023" w14:textId="77777777" w:rsidTr="00EC1A8A">
        <w:tc>
          <w:tcPr>
            <w:tcW w:w="2880" w:type="dxa"/>
          </w:tcPr>
          <w:p w14:paraId="04633B02" w14:textId="77777777" w:rsidR="00EC1A8A" w:rsidRPr="006B657C" w:rsidRDefault="00EC1A8A" w:rsidP="0055531D">
            <w:pPr>
              <w:rPr>
                <w:b/>
                <w:i/>
              </w:rPr>
            </w:pPr>
            <w:r w:rsidRPr="006B657C">
              <w:rPr>
                <w:b/>
                <w:i/>
              </w:rPr>
              <w:t>Religion:</w:t>
            </w:r>
          </w:p>
        </w:tc>
        <w:tc>
          <w:tcPr>
            <w:tcW w:w="2340" w:type="dxa"/>
          </w:tcPr>
          <w:p w14:paraId="6DDB7259" w14:textId="77777777" w:rsidR="00EC1A8A" w:rsidRDefault="00EC1A8A" w:rsidP="0055531D"/>
        </w:tc>
        <w:tc>
          <w:tcPr>
            <w:tcW w:w="2355" w:type="dxa"/>
          </w:tcPr>
          <w:p w14:paraId="16BEAA22" w14:textId="77777777" w:rsidR="00EC1A8A" w:rsidRPr="006B657C" w:rsidRDefault="00EC1A8A" w:rsidP="0055531D">
            <w:pPr>
              <w:rPr>
                <w:b/>
              </w:rPr>
            </w:pPr>
            <w:r w:rsidRPr="006B657C">
              <w:rPr>
                <w:b/>
              </w:rPr>
              <w:t>Caste:</w:t>
            </w:r>
          </w:p>
        </w:tc>
        <w:tc>
          <w:tcPr>
            <w:tcW w:w="2462" w:type="dxa"/>
          </w:tcPr>
          <w:p w14:paraId="2B91A01D" w14:textId="77777777" w:rsidR="00EC1A8A" w:rsidRDefault="00EC1A8A" w:rsidP="0055531D"/>
        </w:tc>
      </w:tr>
      <w:tr w:rsidR="00AB5192" w14:paraId="1806AAD0" w14:textId="77777777" w:rsidTr="005E2826">
        <w:tc>
          <w:tcPr>
            <w:tcW w:w="10037" w:type="dxa"/>
            <w:gridSpan w:val="4"/>
          </w:tcPr>
          <w:p w14:paraId="614B1237" w14:textId="4B3EE258" w:rsidR="00AB5192" w:rsidRPr="00AB5192" w:rsidRDefault="00AB5192" w:rsidP="00AB5192">
            <w:pPr>
              <w:rPr>
                <w:b/>
              </w:rPr>
            </w:pPr>
            <w:r w:rsidRPr="006B657C">
              <w:rPr>
                <w:b/>
                <w:i/>
              </w:rPr>
              <w:t>Cultural assessment regarding wildlife or conservation</w:t>
            </w:r>
          </w:p>
        </w:tc>
      </w:tr>
      <w:tr w:rsidR="00AB5192" w14:paraId="39015931" w14:textId="77777777" w:rsidTr="007E4539">
        <w:tc>
          <w:tcPr>
            <w:tcW w:w="10037" w:type="dxa"/>
            <w:gridSpan w:val="4"/>
          </w:tcPr>
          <w:p w14:paraId="577EDD6C" w14:textId="78404F75" w:rsidR="00AB5192" w:rsidRDefault="00AB5192" w:rsidP="00AB5192">
            <w:pPr>
              <w:spacing w:before="0" w:after="160" w:line="259" w:lineRule="auto"/>
              <w:jc w:val="left"/>
            </w:pPr>
          </w:p>
        </w:tc>
      </w:tr>
      <w:tr w:rsidR="00EC1A8A" w14:paraId="3BFDE144" w14:textId="77777777" w:rsidTr="00EC1A8A">
        <w:tc>
          <w:tcPr>
            <w:tcW w:w="10037" w:type="dxa"/>
            <w:gridSpan w:val="4"/>
          </w:tcPr>
          <w:p w14:paraId="03C7884B" w14:textId="77777777" w:rsidR="00EC1A8A" w:rsidRPr="006B657C" w:rsidRDefault="00EC1A8A" w:rsidP="0055531D">
            <w:pPr>
              <w:rPr>
                <w:b/>
                <w:i/>
              </w:rPr>
            </w:pPr>
            <w:r w:rsidRPr="006B657C">
              <w:rPr>
                <w:b/>
                <w:i/>
              </w:rPr>
              <w:lastRenderedPageBreak/>
              <w:t>What sort of religious/cultural believes you have for tiger or wildlife or nature? (Focus on animalistic only)</w:t>
            </w:r>
          </w:p>
          <w:p w14:paraId="18C45068" w14:textId="77777777" w:rsidR="00EC1A8A" w:rsidRDefault="00EC1A8A" w:rsidP="0055531D"/>
          <w:p w14:paraId="3E4D713C" w14:textId="77777777" w:rsidR="00EC1A8A" w:rsidRDefault="00EC1A8A" w:rsidP="0055531D"/>
        </w:tc>
      </w:tr>
      <w:tr w:rsidR="00EC1A8A" w14:paraId="4533B12B" w14:textId="77777777" w:rsidTr="00EC1A8A">
        <w:tc>
          <w:tcPr>
            <w:tcW w:w="10037" w:type="dxa"/>
            <w:gridSpan w:val="4"/>
          </w:tcPr>
          <w:p w14:paraId="15B7B8B6" w14:textId="77777777" w:rsidR="00EC1A8A" w:rsidRPr="006B657C" w:rsidRDefault="00EC1A8A" w:rsidP="0055531D">
            <w:pPr>
              <w:rPr>
                <w:b/>
                <w:i/>
              </w:rPr>
            </w:pPr>
            <w:r w:rsidRPr="006B657C">
              <w:rPr>
                <w:b/>
                <w:i/>
              </w:rPr>
              <w:t>Where you heard these? Do you personally believe these? Narrate some incident.</w:t>
            </w:r>
          </w:p>
          <w:p w14:paraId="4435CAC6" w14:textId="77777777" w:rsidR="00EC1A8A" w:rsidRPr="006B657C" w:rsidRDefault="00EC1A8A" w:rsidP="0055531D">
            <w:pPr>
              <w:rPr>
                <w:b/>
                <w:i/>
              </w:rPr>
            </w:pPr>
          </w:p>
          <w:p w14:paraId="5EB0F1A8" w14:textId="77777777" w:rsidR="00EC1A8A" w:rsidRPr="006B657C" w:rsidRDefault="00EC1A8A" w:rsidP="0055531D">
            <w:pPr>
              <w:rPr>
                <w:b/>
                <w:i/>
              </w:rPr>
            </w:pPr>
          </w:p>
        </w:tc>
      </w:tr>
      <w:tr w:rsidR="00EC1A8A" w14:paraId="5A10D63C" w14:textId="77777777" w:rsidTr="00EC1A8A">
        <w:tc>
          <w:tcPr>
            <w:tcW w:w="10037" w:type="dxa"/>
            <w:gridSpan w:val="4"/>
          </w:tcPr>
          <w:p w14:paraId="6B20911D" w14:textId="77777777" w:rsidR="00EC1A8A" w:rsidRPr="006B657C" w:rsidRDefault="00EC1A8A" w:rsidP="0055531D">
            <w:pPr>
              <w:rPr>
                <w:b/>
                <w:i/>
              </w:rPr>
            </w:pPr>
            <w:r w:rsidRPr="006B657C">
              <w:rPr>
                <w:b/>
                <w:i/>
              </w:rPr>
              <w:t xml:space="preserve">Are these norms &amp; believes still followed in your community? </w:t>
            </w:r>
          </w:p>
          <w:p w14:paraId="5B6C0536" w14:textId="77777777" w:rsidR="00EC1A8A" w:rsidRPr="006B657C" w:rsidRDefault="00EC1A8A" w:rsidP="0055531D">
            <w:pPr>
              <w:rPr>
                <w:b/>
                <w:i/>
              </w:rPr>
            </w:pPr>
          </w:p>
        </w:tc>
      </w:tr>
      <w:tr w:rsidR="00EC1A8A" w14:paraId="3D3E3CA2" w14:textId="77777777" w:rsidTr="00EC1A8A">
        <w:tc>
          <w:tcPr>
            <w:tcW w:w="10037" w:type="dxa"/>
            <w:gridSpan w:val="4"/>
          </w:tcPr>
          <w:p w14:paraId="52F7B208" w14:textId="77777777" w:rsidR="00EC1A8A" w:rsidRPr="006B657C" w:rsidRDefault="00EC1A8A" w:rsidP="0055531D">
            <w:pPr>
              <w:rPr>
                <w:b/>
                <w:i/>
              </w:rPr>
            </w:pPr>
            <w:r w:rsidRPr="006B657C">
              <w:rPr>
                <w:b/>
                <w:i/>
              </w:rPr>
              <w:t xml:space="preserve">Who maintains the adherence to these believes? If these are broken by someone in your community, how this is taken care by community? </w:t>
            </w:r>
          </w:p>
          <w:p w14:paraId="0375CEE0" w14:textId="77777777" w:rsidR="00EC1A8A" w:rsidRPr="006B657C" w:rsidRDefault="00EC1A8A" w:rsidP="0055531D">
            <w:pPr>
              <w:rPr>
                <w:b/>
                <w:i/>
              </w:rPr>
            </w:pPr>
          </w:p>
          <w:p w14:paraId="598E256A" w14:textId="77777777" w:rsidR="00EC1A8A" w:rsidRPr="006B657C" w:rsidRDefault="00EC1A8A" w:rsidP="0055531D">
            <w:pPr>
              <w:rPr>
                <w:b/>
                <w:i/>
              </w:rPr>
            </w:pPr>
          </w:p>
        </w:tc>
      </w:tr>
      <w:tr w:rsidR="00EC1A8A" w14:paraId="48FC8FB4" w14:textId="77777777" w:rsidTr="00EC1A8A">
        <w:tc>
          <w:tcPr>
            <w:tcW w:w="10037" w:type="dxa"/>
            <w:gridSpan w:val="4"/>
          </w:tcPr>
          <w:p w14:paraId="17A8E6A0" w14:textId="77777777" w:rsidR="00EC1A8A" w:rsidRPr="006B657C" w:rsidRDefault="00EC1A8A" w:rsidP="0055531D">
            <w:pPr>
              <w:rPr>
                <w:b/>
                <w:i/>
              </w:rPr>
            </w:pPr>
            <w:r w:rsidRPr="006B657C">
              <w:rPr>
                <w:b/>
                <w:i/>
              </w:rPr>
              <w:t>People with such religious believe, how they going to react on encountering tiger or wildlife? (Optional)</w:t>
            </w:r>
          </w:p>
          <w:p w14:paraId="45A43E73" w14:textId="77777777" w:rsidR="00EC1A8A" w:rsidRPr="006B657C" w:rsidRDefault="00EC1A8A" w:rsidP="0055531D">
            <w:pPr>
              <w:rPr>
                <w:b/>
                <w:i/>
              </w:rPr>
            </w:pPr>
          </w:p>
        </w:tc>
      </w:tr>
      <w:tr w:rsidR="00EC1A8A" w14:paraId="56349D50" w14:textId="77777777" w:rsidTr="00EC1A8A">
        <w:tc>
          <w:tcPr>
            <w:tcW w:w="10037" w:type="dxa"/>
            <w:gridSpan w:val="4"/>
          </w:tcPr>
          <w:p w14:paraId="1C21C2A3" w14:textId="77777777" w:rsidR="00EC1A8A" w:rsidRPr="006B657C" w:rsidRDefault="00EC1A8A">
            <w:pPr>
              <w:numPr>
                <w:ilvl w:val="0"/>
                <w:numId w:val="17"/>
              </w:numPr>
              <w:spacing w:before="0" w:after="160" w:line="259" w:lineRule="auto"/>
              <w:jc w:val="left"/>
              <w:rPr>
                <w:b/>
              </w:rPr>
            </w:pPr>
            <w:r w:rsidRPr="006B657C">
              <w:rPr>
                <w:b/>
              </w:rPr>
              <w:t>Media and Information transfer</w:t>
            </w:r>
          </w:p>
        </w:tc>
      </w:tr>
      <w:tr w:rsidR="00EC1A8A" w14:paraId="5A21421E" w14:textId="77777777" w:rsidTr="00EC1A8A">
        <w:tc>
          <w:tcPr>
            <w:tcW w:w="5220" w:type="dxa"/>
            <w:gridSpan w:val="2"/>
          </w:tcPr>
          <w:p w14:paraId="3B83E572" w14:textId="77777777" w:rsidR="00EC1A8A" w:rsidRPr="006B657C" w:rsidRDefault="00EC1A8A" w:rsidP="0055531D">
            <w:pPr>
              <w:rPr>
                <w:b/>
                <w:i/>
              </w:rPr>
            </w:pPr>
            <w:r w:rsidRPr="006B657C">
              <w:rPr>
                <w:b/>
                <w:i/>
              </w:rPr>
              <w:t>How you know about wildlife or dangers?</w:t>
            </w:r>
          </w:p>
        </w:tc>
        <w:tc>
          <w:tcPr>
            <w:tcW w:w="2355" w:type="dxa"/>
          </w:tcPr>
          <w:p w14:paraId="4E062905" w14:textId="77777777" w:rsidR="00EC1A8A" w:rsidRPr="00670EAE" w:rsidRDefault="00EC1A8A" w:rsidP="0055531D">
            <w:r>
              <w:t>Direct sighting/tracks</w:t>
            </w:r>
          </w:p>
        </w:tc>
        <w:tc>
          <w:tcPr>
            <w:tcW w:w="2462" w:type="dxa"/>
          </w:tcPr>
          <w:p w14:paraId="5D608027" w14:textId="77777777" w:rsidR="00EC1A8A" w:rsidRDefault="00EC1A8A" w:rsidP="0055531D">
            <w:r>
              <w:t>Fellow villagers</w:t>
            </w:r>
          </w:p>
        </w:tc>
      </w:tr>
      <w:tr w:rsidR="00EC1A8A" w14:paraId="12E1D0AB" w14:textId="77777777" w:rsidTr="00EC1A8A">
        <w:tc>
          <w:tcPr>
            <w:tcW w:w="2880" w:type="dxa"/>
          </w:tcPr>
          <w:p w14:paraId="48F24C98" w14:textId="77777777" w:rsidR="00EC1A8A" w:rsidRDefault="00EC1A8A" w:rsidP="0055531D">
            <w:r>
              <w:t>Forest department</w:t>
            </w:r>
          </w:p>
        </w:tc>
        <w:tc>
          <w:tcPr>
            <w:tcW w:w="2340" w:type="dxa"/>
          </w:tcPr>
          <w:p w14:paraId="127138F1" w14:textId="77777777" w:rsidR="00EC1A8A" w:rsidRDefault="00EC1A8A" w:rsidP="0055531D">
            <w:pPr>
              <w:ind w:left="360"/>
            </w:pPr>
            <w:r>
              <w:t xml:space="preserve">News or social </w:t>
            </w:r>
          </w:p>
        </w:tc>
        <w:tc>
          <w:tcPr>
            <w:tcW w:w="4817" w:type="dxa"/>
            <w:gridSpan w:val="2"/>
          </w:tcPr>
          <w:p w14:paraId="1CA2213D" w14:textId="77777777" w:rsidR="00EC1A8A" w:rsidRDefault="00EC1A8A" w:rsidP="0055531D">
            <w:r>
              <w:t>Other:</w:t>
            </w:r>
          </w:p>
        </w:tc>
      </w:tr>
      <w:tr w:rsidR="00EC1A8A" w14:paraId="5A422009" w14:textId="77777777" w:rsidTr="00EC1A8A">
        <w:tc>
          <w:tcPr>
            <w:tcW w:w="10037" w:type="dxa"/>
            <w:gridSpan w:val="4"/>
          </w:tcPr>
          <w:p w14:paraId="7C0EE9BD" w14:textId="77777777" w:rsidR="00EC1A8A" w:rsidRPr="00A90DC2" w:rsidRDefault="00EC1A8A" w:rsidP="0055531D">
            <w:r w:rsidRPr="006B657C">
              <w:rPr>
                <w:b/>
                <w:i/>
              </w:rPr>
              <w:t>While using forest, how routes or areas are decided?</w:t>
            </w:r>
          </w:p>
          <w:p w14:paraId="6329EBA6" w14:textId="77777777" w:rsidR="00EC1A8A" w:rsidRDefault="00EC1A8A" w:rsidP="0055531D">
            <w:pPr>
              <w:ind w:left="720"/>
            </w:pPr>
          </w:p>
        </w:tc>
      </w:tr>
      <w:tr w:rsidR="00EC1A8A" w14:paraId="620873FA" w14:textId="77777777" w:rsidTr="00EC1A8A">
        <w:tc>
          <w:tcPr>
            <w:tcW w:w="10037" w:type="dxa"/>
            <w:gridSpan w:val="4"/>
          </w:tcPr>
          <w:p w14:paraId="35D3E637" w14:textId="77777777" w:rsidR="00EC1A8A" w:rsidRPr="006B657C" w:rsidRDefault="00EC1A8A" w:rsidP="0055531D">
            <w:pPr>
              <w:rPr>
                <w:b/>
                <w:i/>
              </w:rPr>
            </w:pPr>
            <w:r w:rsidRPr="006B657C">
              <w:rPr>
                <w:b/>
                <w:i/>
              </w:rPr>
              <w:t>How they going to react on encountering tiger or wildlife? (optional)</w:t>
            </w:r>
          </w:p>
          <w:p w14:paraId="1D33A9DE" w14:textId="77777777" w:rsidR="00EC1A8A" w:rsidRPr="006B657C" w:rsidRDefault="00EC1A8A" w:rsidP="0055531D">
            <w:pPr>
              <w:rPr>
                <w:b/>
                <w:i/>
              </w:rPr>
            </w:pPr>
          </w:p>
        </w:tc>
      </w:tr>
      <w:tr w:rsidR="00EC1A8A" w14:paraId="77EA73A6" w14:textId="77777777" w:rsidTr="00EC1A8A">
        <w:tc>
          <w:tcPr>
            <w:tcW w:w="10037" w:type="dxa"/>
            <w:gridSpan w:val="4"/>
          </w:tcPr>
          <w:p w14:paraId="79561ED9" w14:textId="77777777" w:rsidR="00EC1A8A" w:rsidRPr="006B657C" w:rsidRDefault="00EC1A8A">
            <w:pPr>
              <w:numPr>
                <w:ilvl w:val="0"/>
                <w:numId w:val="17"/>
              </w:numPr>
              <w:spacing w:before="0" w:after="160" w:line="259" w:lineRule="auto"/>
              <w:jc w:val="left"/>
              <w:rPr>
                <w:b/>
              </w:rPr>
            </w:pPr>
            <w:r w:rsidRPr="006B657C">
              <w:rPr>
                <w:b/>
              </w:rPr>
              <w:lastRenderedPageBreak/>
              <w:t>Intervention</w:t>
            </w:r>
          </w:p>
        </w:tc>
      </w:tr>
      <w:tr w:rsidR="00EC1A8A" w14:paraId="15DE1F69" w14:textId="77777777" w:rsidTr="00EC1A8A">
        <w:tc>
          <w:tcPr>
            <w:tcW w:w="2880" w:type="dxa"/>
          </w:tcPr>
          <w:p w14:paraId="78639B37" w14:textId="77777777" w:rsidR="00EC1A8A" w:rsidRPr="006B657C" w:rsidRDefault="00EC1A8A" w:rsidP="0055531D">
            <w:pPr>
              <w:rPr>
                <w:b/>
                <w:i/>
              </w:rPr>
            </w:pPr>
            <w:r w:rsidRPr="006B657C">
              <w:rPr>
                <w:b/>
                <w:i/>
              </w:rPr>
              <w:t>Strategies to reduce HWC</w:t>
            </w:r>
          </w:p>
        </w:tc>
        <w:tc>
          <w:tcPr>
            <w:tcW w:w="2340" w:type="dxa"/>
          </w:tcPr>
          <w:p w14:paraId="20468D2F" w14:textId="77777777" w:rsidR="00EC1A8A" w:rsidRDefault="00EC1A8A" w:rsidP="0055531D">
            <w:pPr>
              <w:ind w:left="360"/>
            </w:pPr>
          </w:p>
        </w:tc>
        <w:tc>
          <w:tcPr>
            <w:tcW w:w="2355" w:type="dxa"/>
          </w:tcPr>
          <w:p w14:paraId="4DA315D2" w14:textId="77777777" w:rsidR="00EC1A8A" w:rsidRPr="00670EAE" w:rsidRDefault="00EC1A8A" w:rsidP="0055531D"/>
        </w:tc>
        <w:tc>
          <w:tcPr>
            <w:tcW w:w="2462" w:type="dxa"/>
          </w:tcPr>
          <w:p w14:paraId="0488F9A7" w14:textId="77777777" w:rsidR="00EC1A8A" w:rsidRDefault="00EC1A8A" w:rsidP="0055531D"/>
        </w:tc>
      </w:tr>
      <w:tr w:rsidR="00EC1A8A" w14:paraId="3B3E44BE" w14:textId="77777777" w:rsidTr="00EC1A8A">
        <w:tc>
          <w:tcPr>
            <w:tcW w:w="10037" w:type="dxa"/>
            <w:gridSpan w:val="4"/>
          </w:tcPr>
          <w:p w14:paraId="0567CB47" w14:textId="77777777" w:rsidR="00EC1A8A" w:rsidRPr="006B657C" w:rsidRDefault="00EC1A8A" w:rsidP="0055531D">
            <w:pPr>
              <w:rPr>
                <w:b/>
                <w:i/>
              </w:rPr>
            </w:pPr>
            <w:r w:rsidRPr="006B657C">
              <w:rPr>
                <w:b/>
                <w:i/>
              </w:rPr>
              <w:t xml:space="preserve">Do you maintain corral? </w:t>
            </w:r>
          </w:p>
          <w:p w14:paraId="79EE04E2" w14:textId="77777777" w:rsidR="00EC1A8A" w:rsidRDefault="00EC1A8A" w:rsidP="0055531D"/>
        </w:tc>
      </w:tr>
      <w:tr w:rsidR="00EC1A8A" w14:paraId="52F5A3A6" w14:textId="77777777" w:rsidTr="00EC1A8A">
        <w:trPr>
          <w:trHeight w:val="910"/>
        </w:trPr>
        <w:tc>
          <w:tcPr>
            <w:tcW w:w="10037" w:type="dxa"/>
            <w:gridSpan w:val="4"/>
          </w:tcPr>
          <w:p w14:paraId="5EE00390" w14:textId="77777777" w:rsidR="00EC1A8A" w:rsidRDefault="00EC1A8A" w:rsidP="0055531D">
            <w:r w:rsidRPr="006B657C">
              <w:rPr>
                <w:b/>
                <w:i/>
              </w:rPr>
              <w:t>Any stewardship/intolerance toward supporting or demoting wildlife? Narrate</w:t>
            </w:r>
          </w:p>
        </w:tc>
      </w:tr>
      <w:tr w:rsidR="00EC1A8A" w14:paraId="7A873D07" w14:textId="77777777" w:rsidTr="00EC1A8A">
        <w:tc>
          <w:tcPr>
            <w:tcW w:w="2880" w:type="dxa"/>
          </w:tcPr>
          <w:p w14:paraId="3493E635" w14:textId="77777777" w:rsidR="00EC1A8A" w:rsidRPr="006B657C" w:rsidRDefault="00EC1A8A" w:rsidP="0055531D">
            <w:pPr>
              <w:rPr>
                <w:b/>
                <w:i/>
              </w:rPr>
            </w:pPr>
            <w:r w:rsidRPr="006B657C">
              <w:rPr>
                <w:b/>
                <w:i/>
              </w:rPr>
              <w:t>Monitoring &amp; Update</w:t>
            </w:r>
          </w:p>
        </w:tc>
        <w:tc>
          <w:tcPr>
            <w:tcW w:w="2340" w:type="dxa"/>
          </w:tcPr>
          <w:p w14:paraId="28F33CFF" w14:textId="77777777" w:rsidR="00EC1A8A" w:rsidRPr="006B657C" w:rsidRDefault="00EC1A8A" w:rsidP="0055531D">
            <w:pPr>
              <w:rPr>
                <w:b/>
                <w:i/>
              </w:rPr>
            </w:pPr>
            <w:r w:rsidRPr="006B657C">
              <w:rPr>
                <w:b/>
                <w:i/>
              </w:rPr>
              <w:t>Avoidance</w:t>
            </w:r>
          </w:p>
        </w:tc>
        <w:tc>
          <w:tcPr>
            <w:tcW w:w="2355" w:type="dxa"/>
          </w:tcPr>
          <w:p w14:paraId="1677CFE4" w14:textId="77777777" w:rsidR="00EC1A8A" w:rsidRPr="006B657C" w:rsidRDefault="00EC1A8A" w:rsidP="0055531D">
            <w:pPr>
              <w:rPr>
                <w:b/>
                <w:i/>
              </w:rPr>
            </w:pPr>
            <w:r w:rsidRPr="006B657C">
              <w:rPr>
                <w:b/>
                <w:i/>
              </w:rPr>
              <w:t>Lethal</w:t>
            </w:r>
          </w:p>
        </w:tc>
        <w:tc>
          <w:tcPr>
            <w:tcW w:w="2462" w:type="dxa"/>
          </w:tcPr>
          <w:p w14:paraId="0D6F1BB9" w14:textId="77777777" w:rsidR="00EC1A8A" w:rsidRPr="006B657C" w:rsidRDefault="00EC1A8A" w:rsidP="0055531D">
            <w:pPr>
              <w:rPr>
                <w:b/>
                <w:i/>
              </w:rPr>
            </w:pPr>
            <w:r w:rsidRPr="006B657C">
              <w:rPr>
                <w:b/>
                <w:i/>
              </w:rPr>
              <w:t>Policy &amp; advocacy</w:t>
            </w:r>
          </w:p>
        </w:tc>
      </w:tr>
      <w:tr w:rsidR="00AB5192" w14:paraId="431AB22A" w14:textId="77777777" w:rsidTr="00D20890">
        <w:tc>
          <w:tcPr>
            <w:tcW w:w="10037" w:type="dxa"/>
            <w:gridSpan w:val="4"/>
          </w:tcPr>
          <w:p w14:paraId="62507162" w14:textId="58FA7B1E" w:rsidR="00AB5192" w:rsidRPr="00AB5192" w:rsidRDefault="00AB5192" w:rsidP="00AB5192">
            <w:pPr>
              <w:pStyle w:val="ListParagraph"/>
              <w:numPr>
                <w:ilvl w:val="0"/>
                <w:numId w:val="17"/>
              </w:numPr>
              <w:rPr>
                <w:b/>
                <w:i/>
              </w:rPr>
            </w:pPr>
            <w:r w:rsidRPr="00AB5192">
              <w:rPr>
                <w:b/>
                <w:i/>
              </w:rPr>
              <w:t xml:space="preserve">With this current </w:t>
            </w:r>
            <w:proofErr w:type="gramStart"/>
            <w:r w:rsidRPr="00AB5192">
              <w:rPr>
                <w:b/>
                <w:i/>
              </w:rPr>
              <w:t>situation ,</w:t>
            </w:r>
            <w:proofErr w:type="gramEnd"/>
            <w:r w:rsidRPr="00AB5192">
              <w:rPr>
                <w:b/>
                <w:i/>
              </w:rPr>
              <w:t xml:space="preserve"> how this individual will react on encountering a tiger in wild?</w:t>
            </w:r>
          </w:p>
        </w:tc>
      </w:tr>
    </w:tbl>
    <w:p w14:paraId="313D37EB" w14:textId="77777777" w:rsidR="00EC1A8A" w:rsidRDefault="00EC1A8A" w:rsidP="00EC1A8A"/>
    <w:p w14:paraId="14970E50" w14:textId="77777777" w:rsidR="00EC1A8A" w:rsidRDefault="00EC1A8A" w:rsidP="00EC1A8A">
      <w:pPr>
        <w:ind w:left="-810" w:firstLine="720"/>
      </w:pPr>
      <w:r>
        <w:t>Thank you for participating!!</w:t>
      </w:r>
    </w:p>
    <w:p w14:paraId="020CC1AC" w14:textId="77777777" w:rsidR="00EC1A8A" w:rsidRDefault="00EC1A8A" w:rsidP="00EC1A8A">
      <w:pPr>
        <w:pStyle w:val="NoSpacing"/>
        <w:ind w:left="-810" w:firstLine="720"/>
      </w:pPr>
      <w:r>
        <w:t>DP Srivastava</w:t>
      </w:r>
    </w:p>
    <w:p w14:paraId="3E6E9636" w14:textId="77777777" w:rsidR="00EC1A8A" w:rsidRDefault="00EC1A8A" w:rsidP="00EC1A8A">
      <w:pPr>
        <w:pStyle w:val="NoSpacing"/>
        <w:ind w:left="-810" w:firstLine="720"/>
      </w:pPr>
      <w:r>
        <w:t xml:space="preserve">PhD Scholar, Wildlife Institute of India, </w:t>
      </w:r>
      <w:proofErr w:type="spellStart"/>
      <w:r>
        <w:t>Deharadun</w:t>
      </w:r>
      <w:proofErr w:type="spellEnd"/>
    </w:p>
    <w:p w14:paraId="33856E56" w14:textId="77777777" w:rsidR="00EC1A8A" w:rsidRDefault="00EC1A8A" w:rsidP="00EC1A8A">
      <w:pPr>
        <w:pStyle w:val="NoSpacing"/>
        <w:ind w:left="-810" w:firstLine="720"/>
      </w:pPr>
      <w:r>
        <w:t xml:space="preserve">Email: </w:t>
      </w:r>
      <w:hyperlink r:id="rId280" w:history="1">
        <w:r w:rsidRPr="007575FC">
          <w:rPr>
            <w:rStyle w:val="Hyperlink"/>
          </w:rPr>
          <w:t>dpsrivastava1992@gmail.com</w:t>
        </w:r>
      </w:hyperlink>
      <w:r>
        <w:t xml:space="preserve"> Phone </w:t>
      </w:r>
      <w:proofErr w:type="gramStart"/>
      <w:r>
        <w:t>no. :</w:t>
      </w:r>
      <w:proofErr w:type="gramEnd"/>
      <w:r>
        <w:t xml:space="preserve"> 9711754840</w:t>
      </w:r>
    </w:p>
    <w:p w14:paraId="20E6A61F" w14:textId="2C85E42D" w:rsidR="00EC1A8A" w:rsidRDefault="00EC1A8A" w:rsidP="00EC1A8A">
      <w:pPr>
        <w:pStyle w:val="NoSpacing"/>
        <w:ind w:left="720" w:firstLine="720"/>
      </w:pPr>
      <w:r>
        <w:tab/>
      </w:r>
      <w:r>
        <w:tab/>
      </w:r>
      <w:r>
        <w:tab/>
      </w:r>
      <w:r>
        <w:tab/>
      </w:r>
      <w:r>
        <w:tab/>
      </w:r>
      <w:r>
        <w:tab/>
      </w:r>
      <w:r>
        <w:tab/>
        <w:t>Name of Interviewer</w:t>
      </w:r>
    </w:p>
    <w:p w14:paraId="2053C3D7" w14:textId="77777777" w:rsidR="00AB5192" w:rsidRDefault="00AB5192" w:rsidP="00EC1A8A">
      <w:pPr>
        <w:sectPr w:rsidR="00AB5192">
          <w:pgSz w:w="11906" w:h="16838"/>
          <w:pgMar w:top="1440" w:right="1440" w:bottom="1440" w:left="1440" w:header="708" w:footer="708" w:gutter="0"/>
          <w:cols w:space="708"/>
          <w:docGrid w:linePitch="360"/>
        </w:sectPr>
      </w:pPr>
    </w:p>
    <w:p w14:paraId="40E6F9D9" w14:textId="77777777" w:rsidR="00EC1A8A" w:rsidRDefault="00EC1A8A" w:rsidP="00EC1A8A"/>
    <w:p w14:paraId="150DD5AE" w14:textId="77777777" w:rsidR="00EC1A8A" w:rsidRPr="00EC1A8A" w:rsidRDefault="00EC1A8A" w:rsidP="00EC1A8A">
      <w:pPr>
        <w:jc w:val="center"/>
        <w:rPr>
          <w:b/>
          <w:lang w:val="en-US"/>
        </w:rPr>
      </w:pPr>
      <w:r w:rsidRPr="00EC1A8A">
        <w:rPr>
          <w:b/>
          <w:lang w:val="en-US"/>
        </w:rPr>
        <w:t>SEMI-STRUCTURED INTERVIEWS FOR MANAGERS</w:t>
      </w:r>
    </w:p>
    <w:p w14:paraId="4ECB3074" w14:textId="77777777" w:rsidR="00EC1A8A" w:rsidRPr="00EC1A8A" w:rsidRDefault="00EC1A8A" w:rsidP="00EC1A8A">
      <w:pPr>
        <w:rPr>
          <w:b/>
          <w:lang w:val="en-US"/>
        </w:rPr>
      </w:pPr>
    </w:p>
    <w:p w14:paraId="640EAD7A" w14:textId="744967A5" w:rsidR="00EC1A8A" w:rsidRPr="00EC1A8A" w:rsidRDefault="00EC1A8A" w:rsidP="00EC1A8A">
      <w:pPr>
        <w:rPr>
          <w:b/>
          <w:lang w:val="en-US"/>
        </w:rPr>
      </w:pPr>
      <w:r w:rsidRPr="00EC1A8A">
        <w:rPr>
          <w:b/>
          <w:lang w:val="en-US"/>
        </w:rPr>
        <w:t xml:space="preserve">Date: </w:t>
      </w:r>
      <w:r w:rsidRPr="00EC1A8A">
        <w:rPr>
          <w:b/>
          <w:lang w:val="en-US"/>
        </w:rPr>
        <w:tab/>
      </w:r>
      <w:r w:rsidRPr="00EC1A8A">
        <w:rPr>
          <w:b/>
          <w:lang w:val="en-US"/>
        </w:rPr>
        <w:tab/>
      </w:r>
      <w:r w:rsidRPr="00EC1A8A">
        <w:rPr>
          <w:b/>
          <w:lang w:val="en-US"/>
        </w:rPr>
        <w:tab/>
      </w:r>
      <w:r w:rsidRPr="00EC1A8A">
        <w:rPr>
          <w:b/>
          <w:lang w:val="en-US"/>
        </w:rPr>
        <w:tab/>
      </w:r>
      <w:r w:rsidRPr="00EC1A8A">
        <w:rPr>
          <w:b/>
          <w:lang w:val="en-US"/>
        </w:rPr>
        <w:tab/>
      </w:r>
      <w:r w:rsidRPr="00EC1A8A">
        <w:rPr>
          <w:b/>
          <w:lang w:val="en-US"/>
        </w:rPr>
        <w:tab/>
      </w:r>
      <w:r w:rsidRPr="00EC1A8A">
        <w:rPr>
          <w:b/>
          <w:lang w:val="en-US"/>
        </w:rPr>
        <w:tab/>
      </w:r>
      <w:r w:rsidRPr="00EC1A8A">
        <w:rPr>
          <w:b/>
          <w:lang w:val="en-US"/>
        </w:rPr>
        <w:tab/>
      </w:r>
      <w:r w:rsidRPr="00EC1A8A">
        <w:rPr>
          <w:b/>
          <w:lang w:val="en-US"/>
        </w:rPr>
        <w:tab/>
        <w:t xml:space="preserve"> </w:t>
      </w:r>
    </w:p>
    <w:p w14:paraId="22220B45" w14:textId="77777777" w:rsidR="00EC1A8A" w:rsidRPr="00EC1A8A" w:rsidRDefault="00EC1A8A">
      <w:pPr>
        <w:numPr>
          <w:ilvl w:val="0"/>
          <w:numId w:val="27"/>
        </w:numPr>
        <w:rPr>
          <w:b/>
          <w:lang w:val="en-US"/>
        </w:rPr>
      </w:pPr>
      <w:r w:rsidRPr="00EC1A8A">
        <w:rPr>
          <w:b/>
          <w:lang w:val="en-US"/>
        </w:rPr>
        <w:t>Post:</w:t>
      </w:r>
    </w:p>
    <w:p w14:paraId="0F1729C4" w14:textId="77777777" w:rsidR="00EC1A8A" w:rsidRPr="00EC1A8A" w:rsidRDefault="00EC1A8A">
      <w:pPr>
        <w:numPr>
          <w:ilvl w:val="0"/>
          <w:numId w:val="27"/>
        </w:numPr>
        <w:rPr>
          <w:b/>
          <w:lang w:val="en-US"/>
        </w:rPr>
      </w:pPr>
      <w:r w:rsidRPr="00EC1A8A">
        <w:rPr>
          <w:b/>
          <w:lang w:val="en-US"/>
        </w:rPr>
        <w:t>Beat/Range/Division/Circle etc.:</w:t>
      </w:r>
    </w:p>
    <w:p w14:paraId="06A9F390" w14:textId="77777777" w:rsidR="00EC1A8A" w:rsidRPr="00EC1A8A" w:rsidRDefault="00EC1A8A">
      <w:pPr>
        <w:numPr>
          <w:ilvl w:val="0"/>
          <w:numId w:val="27"/>
        </w:numPr>
        <w:rPr>
          <w:b/>
          <w:lang w:val="en-US"/>
        </w:rPr>
      </w:pPr>
      <w:r w:rsidRPr="00EC1A8A">
        <w:rPr>
          <w:b/>
          <w:lang w:val="en-US"/>
        </w:rPr>
        <w:t>a) Year of experience:</w:t>
      </w:r>
      <w:r w:rsidRPr="00EC1A8A">
        <w:rPr>
          <w:b/>
          <w:lang w:val="en-US"/>
        </w:rPr>
        <w:tab/>
      </w:r>
      <w:r w:rsidRPr="00EC1A8A">
        <w:rPr>
          <w:b/>
          <w:lang w:val="en-US"/>
        </w:rPr>
        <w:tab/>
      </w:r>
      <w:r w:rsidRPr="00EC1A8A">
        <w:rPr>
          <w:b/>
          <w:lang w:val="en-US"/>
        </w:rPr>
        <w:tab/>
        <w:t>b) Year of experience in Bhopal circle:</w:t>
      </w:r>
    </w:p>
    <w:p w14:paraId="40F186FF" w14:textId="77777777" w:rsidR="00EC1A8A" w:rsidRPr="00EC1A8A" w:rsidRDefault="00EC1A8A">
      <w:pPr>
        <w:numPr>
          <w:ilvl w:val="0"/>
          <w:numId w:val="27"/>
        </w:numPr>
        <w:rPr>
          <w:b/>
          <w:lang w:val="en-US"/>
        </w:rPr>
      </w:pPr>
      <w:r w:rsidRPr="00EC1A8A">
        <w:rPr>
          <w:b/>
          <w:lang w:val="en-US"/>
        </w:rPr>
        <w:t xml:space="preserve">Have you seen tiger? </w:t>
      </w:r>
    </w:p>
    <w:p w14:paraId="0CD4BA82" w14:textId="77777777" w:rsidR="00EC1A8A" w:rsidRPr="00EC1A8A" w:rsidRDefault="00EC1A8A">
      <w:pPr>
        <w:numPr>
          <w:ilvl w:val="0"/>
          <w:numId w:val="27"/>
        </w:numPr>
        <w:rPr>
          <w:b/>
          <w:lang w:val="en-US"/>
        </w:rPr>
      </w:pPr>
      <w:r w:rsidRPr="00EC1A8A">
        <w:rPr>
          <w:b/>
          <w:lang w:val="en-US"/>
        </w:rPr>
        <w:t>What it feels to see tiger?</w:t>
      </w:r>
    </w:p>
    <w:p w14:paraId="5803C6D8" w14:textId="77777777" w:rsidR="00EC1A8A" w:rsidRPr="00EC1A8A" w:rsidRDefault="00EC1A8A">
      <w:pPr>
        <w:numPr>
          <w:ilvl w:val="0"/>
          <w:numId w:val="27"/>
        </w:numPr>
        <w:rPr>
          <w:b/>
          <w:lang w:val="en-US"/>
        </w:rPr>
      </w:pPr>
      <w:r w:rsidRPr="00EC1A8A">
        <w:rPr>
          <w:b/>
          <w:lang w:val="en-US"/>
        </w:rPr>
        <w:t>Do you know about tigers which are in Bhopal city?</w:t>
      </w:r>
    </w:p>
    <w:p w14:paraId="23F04076" w14:textId="77777777" w:rsidR="00EC1A8A" w:rsidRPr="00EC1A8A" w:rsidRDefault="00EC1A8A">
      <w:pPr>
        <w:numPr>
          <w:ilvl w:val="0"/>
          <w:numId w:val="27"/>
        </w:numPr>
        <w:rPr>
          <w:b/>
          <w:lang w:val="en-US"/>
        </w:rPr>
      </w:pPr>
      <w:r w:rsidRPr="00EC1A8A">
        <w:rPr>
          <w:b/>
          <w:lang w:val="en-US"/>
        </w:rPr>
        <w:t>What are your views on tiger presence near Bhopal?</w:t>
      </w:r>
    </w:p>
    <w:p w14:paraId="2EBCC31D" w14:textId="77777777" w:rsidR="00EC1A8A" w:rsidRPr="00EC1A8A" w:rsidRDefault="00EC1A8A">
      <w:pPr>
        <w:numPr>
          <w:ilvl w:val="0"/>
          <w:numId w:val="27"/>
        </w:numPr>
        <w:rPr>
          <w:b/>
          <w:lang w:val="en-US"/>
        </w:rPr>
      </w:pPr>
      <w:r w:rsidRPr="00EC1A8A">
        <w:rPr>
          <w:b/>
          <w:lang w:val="en-US"/>
        </w:rPr>
        <w:t xml:space="preserve">Do you really think tiger can survive and department can manage them in the landscape? If yes why? If no, why not? </w:t>
      </w:r>
    </w:p>
    <w:p w14:paraId="04B8FA28" w14:textId="77777777" w:rsidR="00EC1A8A" w:rsidRPr="00EC1A8A" w:rsidRDefault="00EC1A8A">
      <w:pPr>
        <w:numPr>
          <w:ilvl w:val="0"/>
          <w:numId w:val="27"/>
        </w:numPr>
        <w:rPr>
          <w:b/>
          <w:lang w:val="en-US"/>
        </w:rPr>
      </w:pPr>
      <w:r w:rsidRPr="00EC1A8A">
        <w:rPr>
          <w:b/>
          <w:lang w:val="en-US"/>
        </w:rPr>
        <w:t>How department is managing tigers in landscapes? From where these actions are coming (Factors)</w:t>
      </w:r>
    </w:p>
    <w:p w14:paraId="0ED8CF8E" w14:textId="77777777" w:rsidR="00EC1A8A" w:rsidRDefault="00EC1A8A" w:rsidP="00EC1A8A">
      <w:pPr>
        <w:sectPr w:rsidR="00EC1A8A">
          <w:pgSz w:w="11906" w:h="16838"/>
          <w:pgMar w:top="1440" w:right="1440" w:bottom="1440" w:left="1440" w:header="708" w:footer="708" w:gutter="0"/>
          <w:cols w:space="708"/>
          <w:docGrid w:linePitch="360"/>
        </w:sectPr>
      </w:pPr>
    </w:p>
    <w:p w14:paraId="3FA448E5" w14:textId="46E24DF2" w:rsidR="00EC1A8A" w:rsidRPr="00EC1A8A" w:rsidRDefault="00EC1A8A" w:rsidP="00EC1A8A">
      <w:pPr>
        <w:pStyle w:val="Heading2"/>
      </w:pPr>
      <w:bookmarkStart w:id="163" w:name="_Toc231916378"/>
      <w:r>
        <w:lastRenderedPageBreak/>
        <w:t>ANNEXURE II</w:t>
      </w:r>
      <w:bookmarkEnd w:id="163"/>
    </w:p>
    <w:p w14:paraId="4C1F637C" w14:textId="1123B602" w:rsidR="00B019FA" w:rsidRPr="00416DFA" w:rsidRDefault="00B019FA" w:rsidP="00471B6D">
      <w:pPr>
        <w:rPr>
          <w:rFonts w:cs="Times New Roman"/>
        </w:rPr>
      </w:pPr>
      <w:r w:rsidRPr="00416DFA">
        <w:rPr>
          <w:rFonts w:cs="Times New Roman"/>
        </w:rPr>
        <w:t>PERMISSIONS</w:t>
      </w:r>
      <w:bookmarkEnd w:id="158"/>
      <w:bookmarkEnd w:id="159"/>
      <w:bookmarkEnd w:id="160"/>
      <w:bookmarkEnd w:id="161"/>
      <w:r w:rsidRPr="00416DFA">
        <w:rPr>
          <w:rFonts w:cs="Times New Roman"/>
        </w:rPr>
        <w:t xml:space="preserve"> </w:t>
      </w:r>
    </w:p>
    <w:p w14:paraId="6B386369" w14:textId="77777777" w:rsidR="00B019FA" w:rsidRPr="00416DFA" w:rsidRDefault="00B019FA">
      <w:pPr>
        <w:pStyle w:val="ListParagraph"/>
        <w:numPr>
          <w:ilvl w:val="0"/>
          <w:numId w:val="13"/>
        </w:numPr>
        <w:spacing w:before="0" w:after="160" w:line="360" w:lineRule="auto"/>
        <w:jc w:val="left"/>
        <w:rPr>
          <w:rFonts w:cs="Times New Roman"/>
          <w:b/>
          <w:bCs/>
        </w:rPr>
      </w:pPr>
      <w:r w:rsidRPr="00416DFA">
        <w:rPr>
          <w:rFonts w:cs="Times New Roman"/>
        </w:rPr>
        <w:t>Permission letter no. 6004 dated 31.08.2018 from PCCF (WL) Office “Understanding presence of tigers and human-tiger interaction in urban landscape of Bhopal, Madhya Pradesh”</w:t>
      </w:r>
    </w:p>
    <w:p w14:paraId="6D4AAB67" w14:textId="77777777" w:rsidR="00B019FA" w:rsidRPr="00416DFA" w:rsidRDefault="00B019FA">
      <w:pPr>
        <w:pStyle w:val="ListParagraph"/>
        <w:numPr>
          <w:ilvl w:val="0"/>
          <w:numId w:val="13"/>
        </w:numPr>
        <w:spacing w:before="0" w:after="160" w:line="360" w:lineRule="auto"/>
        <w:jc w:val="left"/>
        <w:rPr>
          <w:rFonts w:cs="Times New Roman"/>
          <w:b/>
          <w:bCs/>
        </w:rPr>
      </w:pPr>
      <w:r w:rsidRPr="00416DFA">
        <w:rPr>
          <w:rFonts w:cs="Times New Roman"/>
        </w:rPr>
        <w:t>Permission letter no. 4940 dated 16.7.2019 from PCCF (WL) Office “Understanding presence of tigers and human-tiger interaction in urban landscape of Bhopal, Madhya Pradesh” (Additional Permission)</w:t>
      </w:r>
    </w:p>
    <w:p w14:paraId="649E7CC9" w14:textId="77777777" w:rsidR="00B019FA" w:rsidRPr="00416DFA" w:rsidRDefault="00B019FA" w:rsidP="00471B6D">
      <w:pPr>
        <w:rPr>
          <w:rFonts w:cs="Times New Roman"/>
        </w:rPr>
      </w:pPr>
      <w:bookmarkStart w:id="164" w:name="_Toc42731275"/>
      <w:bookmarkStart w:id="165" w:name="_Toc99052303"/>
      <w:bookmarkStart w:id="166" w:name="_Toc138230809"/>
      <w:bookmarkStart w:id="167" w:name="_Toc190868537"/>
      <w:r w:rsidRPr="00416DFA">
        <w:rPr>
          <w:rFonts w:cs="Times New Roman"/>
        </w:rPr>
        <w:t>FUNDING</w:t>
      </w:r>
      <w:bookmarkEnd w:id="164"/>
      <w:bookmarkEnd w:id="165"/>
      <w:bookmarkEnd w:id="166"/>
      <w:bookmarkEnd w:id="167"/>
    </w:p>
    <w:p w14:paraId="2F261A4A" w14:textId="77777777" w:rsidR="00B019FA" w:rsidRPr="00416DFA" w:rsidRDefault="00B019FA">
      <w:pPr>
        <w:pStyle w:val="ListParagraph"/>
        <w:numPr>
          <w:ilvl w:val="0"/>
          <w:numId w:val="14"/>
        </w:numPr>
        <w:spacing w:before="0" w:after="160" w:line="360" w:lineRule="auto"/>
        <w:jc w:val="left"/>
        <w:rPr>
          <w:rFonts w:cs="Times New Roman"/>
          <w:b/>
          <w:bCs/>
        </w:rPr>
      </w:pPr>
      <w:r w:rsidRPr="00416DFA">
        <w:rPr>
          <w:rFonts w:cs="Times New Roman"/>
          <w:bCs/>
        </w:rPr>
        <w:t xml:space="preserve">Research Grant awarded by </w:t>
      </w:r>
      <w:r w:rsidRPr="00416DFA">
        <w:rPr>
          <w:rFonts w:cs="Times New Roman"/>
          <w:b/>
          <w:bCs/>
        </w:rPr>
        <w:t>MP State Biodiversity Board</w:t>
      </w:r>
      <w:r w:rsidRPr="00416DFA">
        <w:rPr>
          <w:rFonts w:cs="Times New Roman"/>
          <w:bCs/>
        </w:rPr>
        <w:t xml:space="preserve"> 2019-21 for “Use of urban spaces and diet of Tigers (</w:t>
      </w:r>
      <w:r w:rsidRPr="00416DFA">
        <w:rPr>
          <w:rFonts w:cs="Times New Roman"/>
          <w:bCs/>
          <w:i/>
        </w:rPr>
        <w:t xml:space="preserve">Panthera </w:t>
      </w:r>
      <w:proofErr w:type="spellStart"/>
      <w:r w:rsidRPr="00416DFA">
        <w:rPr>
          <w:rFonts w:cs="Times New Roman"/>
          <w:bCs/>
          <w:i/>
        </w:rPr>
        <w:t>tigris</w:t>
      </w:r>
      <w:proofErr w:type="spellEnd"/>
      <w:r w:rsidRPr="00416DFA">
        <w:rPr>
          <w:rFonts w:cs="Times New Roman"/>
          <w:bCs/>
        </w:rPr>
        <w:t>) in urban landscape of Bhopal, Madhya Pradesh”</w:t>
      </w:r>
    </w:p>
    <w:p w14:paraId="63CB589B" w14:textId="77777777" w:rsidR="00B019FA" w:rsidRPr="00416DFA" w:rsidRDefault="00B019FA">
      <w:pPr>
        <w:pStyle w:val="ListParagraph"/>
        <w:numPr>
          <w:ilvl w:val="0"/>
          <w:numId w:val="14"/>
        </w:numPr>
        <w:spacing w:before="0" w:after="160" w:line="360" w:lineRule="auto"/>
        <w:jc w:val="left"/>
        <w:rPr>
          <w:rFonts w:cs="Times New Roman"/>
          <w:b/>
          <w:bCs/>
        </w:rPr>
      </w:pPr>
      <w:r w:rsidRPr="00416DFA">
        <w:rPr>
          <w:rFonts w:cs="Times New Roman"/>
          <w:bCs/>
        </w:rPr>
        <w:t xml:space="preserve">Small Grant by </w:t>
      </w:r>
      <w:r w:rsidRPr="00416DFA">
        <w:rPr>
          <w:rFonts w:cs="Times New Roman"/>
          <w:b/>
          <w:bCs/>
        </w:rPr>
        <w:t>Rufford Foundation, UK</w:t>
      </w:r>
      <w:r w:rsidRPr="00416DFA">
        <w:rPr>
          <w:rFonts w:cs="Times New Roman"/>
          <w:bCs/>
        </w:rPr>
        <w:t xml:space="preserve"> (2019-20) for “Living along the Carnivores Project”</w:t>
      </w:r>
    </w:p>
    <w:p w14:paraId="0B131657" w14:textId="77777777" w:rsidR="00B019FA" w:rsidRPr="00416DFA" w:rsidRDefault="00B019FA">
      <w:pPr>
        <w:pStyle w:val="ListParagraph"/>
        <w:numPr>
          <w:ilvl w:val="0"/>
          <w:numId w:val="14"/>
        </w:numPr>
        <w:spacing w:before="0" w:after="160" w:line="360" w:lineRule="auto"/>
        <w:jc w:val="left"/>
        <w:rPr>
          <w:rFonts w:cs="Times New Roman"/>
          <w:b/>
          <w:bCs/>
        </w:rPr>
      </w:pPr>
      <w:r w:rsidRPr="00416DFA">
        <w:rPr>
          <w:rFonts w:cs="Times New Roman"/>
          <w:bCs/>
        </w:rPr>
        <w:t xml:space="preserve">Funding to support “Second-hand Vehicle and field work for 2022-23” by </w:t>
      </w:r>
      <w:proofErr w:type="spellStart"/>
      <w:r w:rsidRPr="00416DFA">
        <w:rPr>
          <w:rFonts w:cs="Times New Roman"/>
          <w:bCs/>
        </w:rPr>
        <w:t>Rainmatter</w:t>
      </w:r>
      <w:proofErr w:type="spellEnd"/>
      <w:r w:rsidRPr="00416DFA">
        <w:rPr>
          <w:rFonts w:cs="Times New Roman"/>
          <w:bCs/>
        </w:rPr>
        <w:t xml:space="preserve"> Foundation</w:t>
      </w:r>
    </w:p>
    <w:p w14:paraId="4D574008" w14:textId="63DB91BC" w:rsidR="00A21F7A" w:rsidRPr="00416DFA" w:rsidRDefault="00B019FA">
      <w:pPr>
        <w:pStyle w:val="ListParagraph"/>
        <w:numPr>
          <w:ilvl w:val="0"/>
          <w:numId w:val="14"/>
        </w:numPr>
        <w:spacing w:before="0" w:after="160" w:line="360" w:lineRule="auto"/>
        <w:jc w:val="left"/>
        <w:rPr>
          <w:rFonts w:cs="Times New Roman"/>
        </w:rPr>
      </w:pPr>
      <w:r w:rsidRPr="00416DFA">
        <w:rPr>
          <w:rFonts w:cs="Times New Roman"/>
          <w:bCs/>
        </w:rPr>
        <w:t xml:space="preserve">Funding to support “Second-hand Vehicle 2022-23” by Leo Foundation </w:t>
      </w:r>
      <w:proofErr w:type="spellStart"/>
      <w:r w:rsidRPr="00416DFA">
        <w:rPr>
          <w:rFonts w:cs="Times New Roman"/>
          <w:bCs/>
        </w:rPr>
        <w:t>Foundation</w:t>
      </w:r>
      <w:proofErr w:type="spellEnd"/>
    </w:p>
    <w:p w14:paraId="06B893A1" w14:textId="24EB21C6" w:rsidR="00CA7186" w:rsidRDefault="00CA7186" w:rsidP="00CA7186"/>
    <w:p w14:paraId="62BA9FBA" w14:textId="77777777" w:rsidR="00CA7186" w:rsidRDefault="00CA7186" w:rsidP="00CA7186"/>
    <w:p w14:paraId="1D57626E" w14:textId="77777777" w:rsidR="00CA7186" w:rsidRDefault="00CA7186" w:rsidP="00CA7186"/>
    <w:p w14:paraId="78CADCE6" w14:textId="77777777" w:rsidR="00CA7186" w:rsidRDefault="00CA7186" w:rsidP="00CA7186"/>
    <w:p w14:paraId="3BDB39F8" w14:textId="77777777" w:rsidR="00FE521C" w:rsidRDefault="00FE521C" w:rsidP="00CA7186">
      <w:pPr>
        <w:rPr>
          <w:rFonts w:cs="Times New Roman"/>
        </w:rPr>
        <w:sectPr w:rsidR="00FE521C">
          <w:pgSz w:w="11906" w:h="16838"/>
          <w:pgMar w:top="1440" w:right="1440" w:bottom="1440" w:left="1440" w:header="708" w:footer="708" w:gutter="0"/>
          <w:cols w:space="708"/>
          <w:docGrid w:linePitch="360"/>
        </w:sectPr>
      </w:pPr>
    </w:p>
    <w:p w14:paraId="432A3BBD" w14:textId="7509E18C" w:rsidR="00CA7186" w:rsidRDefault="00FE521C" w:rsidP="00FE521C">
      <w:pPr>
        <w:pStyle w:val="Heading2"/>
      </w:pPr>
      <w:bookmarkStart w:id="168" w:name="_Toc231916379"/>
      <w:r>
        <w:lastRenderedPageBreak/>
        <w:t>ANNEXURE III</w:t>
      </w:r>
      <w:bookmarkEnd w:id="168"/>
    </w:p>
    <w:p w14:paraId="0DB68FF3" w14:textId="40B83DF5" w:rsidR="00FE521C" w:rsidRDefault="00FE521C" w:rsidP="00CA7186">
      <w:pPr>
        <w:rPr>
          <w:noProof/>
        </w:rPr>
      </w:pPr>
      <w:r>
        <w:rPr>
          <w:rFonts w:cs="Times New Roman"/>
          <w:noProof/>
        </w:rPr>
        <w:drawing>
          <wp:inline distT="0" distB="0" distL="0" distR="0" wp14:anchorId="46659C47" wp14:editId="30B3EE6B">
            <wp:extent cx="5731510" cy="4051935"/>
            <wp:effectExtent l="0" t="0" r="2540" b="5715"/>
            <wp:docPr id="21212799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27992" name="Picture 212127992"/>
                    <pic:cNvPicPr/>
                  </pic:nvPicPr>
                  <pic:blipFill>
                    <a:blip r:embed="rId281" cstate="print">
                      <a:extLst>
                        <a:ext uri="{28A0092B-C50C-407E-A947-70E740481C1C}">
                          <a14:useLocalDpi xmlns:a14="http://schemas.microsoft.com/office/drawing/2010/main" val="0"/>
                        </a:ext>
                      </a:extLst>
                    </a:blip>
                    <a:stretch>
                      <a:fillRect/>
                    </a:stretch>
                  </pic:blipFill>
                  <pic:spPr>
                    <a:xfrm>
                      <a:off x="0" y="0"/>
                      <a:ext cx="5731510" cy="4051935"/>
                    </a:xfrm>
                    <a:prstGeom prst="rect">
                      <a:avLst/>
                    </a:prstGeom>
                  </pic:spPr>
                </pic:pic>
              </a:graphicData>
            </a:graphic>
          </wp:inline>
        </w:drawing>
      </w:r>
      <w:r w:rsidRPr="00FE521C">
        <w:rPr>
          <w:noProof/>
        </w:rPr>
        <w:t xml:space="preserve"> </w:t>
      </w:r>
      <w:r w:rsidRPr="00FE521C">
        <w:rPr>
          <w:rFonts w:cs="Times New Roman"/>
          <w:noProof/>
        </w:rPr>
        <w:drawing>
          <wp:inline distT="0" distB="0" distL="0" distR="0" wp14:anchorId="0256716E" wp14:editId="161353DD">
            <wp:extent cx="5731510" cy="4005580"/>
            <wp:effectExtent l="0" t="0" r="2540" b="0"/>
            <wp:docPr id="10429834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983474" name=""/>
                    <pic:cNvPicPr/>
                  </pic:nvPicPr>
                  <pic:blipFill>
                    <a:blip r:embed="rId282"/>
                    <a:stretch>
                      <a:fillRect/>
                    </a:stretch>
                  </pic:blipFill>
                  <pic:spPr>
                    <a:xfrm>
                      <a:off x="0" y="0"/>
                      <a:ext cx="5731510" cy="4005580"/>
                    </a:xfrm>
                    <a:prstGeom prst="rect">
                      <a:avLst/>
                    </a:prstGeom>
                  </pic:spPr>
                </pic:pic>
              </a:graphicData>
            </a:graphic>
          </wp:inline>
        </w:drawing>
      </w:r>
    </w:p>
    <w:p w14:paraId="4F4AD6DF" w14:textId="77777777" w:rsidR="00FE521C" w:rsidRDefault="00FE521C" w:rsidP="00CA7186">
      <w:pPr>
        <w:rPr>
          <w:rFonts w:cs="Times New Roman"/>
        </w:rPr>
      </w:pPr>
    </w:p>
    <w:p w14:paraId="473B4404" w14:textId="4B890270" w:rsidR="00FE521C" w:rsidRDefault="00FE521C" w:rsidP="00CA7186">
      <w:pPr>
        <w:rPr>
          <w:rFonts w:cs="Times New Roman"/>
        </w:rPr>
      </w:pPr>
      <w:r w:rsidRPr="00FE521C">
        <w:rPr>
          <w:rFonts w:cs="Times New Roman"/>
          <w:noProof/>
        </w:rPr>
        <w:lastRenderedPageBreak/>
        <w:drawing>
          <wp:inline distT="0" distB="0" distL="0" distR="0" wp14:anchorId="622F7254" wp14:editId="0227CFC3">
            <wp:extent cx="5731510" cy="4384040"/>
            <wp:effectExtent l="0" t="0" r="2540" b="0"/>
            <wp:docPr id="13346878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687889" name=""/>
                    <pic:cNvPicPr/>
                  </pic:nvPicPr>
                  <pic:blipFill>
                    <a:blip r:embed="rId283"/>
                    <a:stretch>
                      <a:fillRect/>
                    </a:stretch>
                  </pic:blipFill>
                  <pic:spPr>
                    <a:xfrm>
                      <a:off x="0" y="0"/>
                      <a:ext cx="5731510" cy="4384040"/>
                    </a:xfrm>
                    <a:prstGeom prst="rect">
                      <a:avLst/>
                    </a:prstGeom>
                  </pic:spPr>
                </pic:pic>
              </a:graphicData>
            </a:graphic>
          </wp:inline>
        </w:drawing>
      </w:r>
    </w:p>
    <w:p w14:paraId="3AB1FE1B" w14:textId="6D6CFB59" w:rsidR="00FE521C" w:rsidRPr="003D316C" w:rsidRDefault="00FE521C" w:rsidP="00CA7186">
      <w:pPr>
        <w:rPr>
          <w:rFonts w:cs="Times New Roman"/>
        </w:rPr>
      </w:pPr>
      <w:r w:rsidRPr="00FE521C">
        <w:rPr>
          <w:rFonts w:cs="Times New Roman"/>
          <w:noProof/>
        </w:rPr>
        <w:lastRenderedPageBreak/>
        <w:drawing>
          <wp:inline distT="0" distB="0" distL="0" distR="0" wp14:anchorId="08F3798D" wp14:editId="1BA1FEAD">
            <wp:extent cx="5715851" cy="7374467"/>
            <wp:effectExtent l="0" t="0" r="0" b="0"/>
            <wp:docPr id="17688016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801640" name=""/>
                    <pic:cNvPicPr/>
                  </pic:nvPicPr>
                  <pic:blipFill>
                    <a:blip r:embed="rId284"/>
                    <a:stretch>
                      <a:fillRect/>
                    </a:stretch>
                  </pic:blipFill>
                  <pic:spPr>
                    <a:xfrm>
                      <a:off x="0" y="0"/>
                      <a:ext cx="5722622" cy="7383203"/>
                    </a:xfrm>
                    <a:prstGeom prst="rect">
                      <a:avLst/>
                    </a:prstGeom>
                  </pic:spPr>
                </pic:pic>
              </a:graphicData>
            </a:graphic>
          </wp:inline>
        </w:drawing>
      </w:r>
    </w:p>
    <w:sectPr w:rsidR="00FE521C" w:rsidRPr="003D316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F99C6F" w14:textId="77777777" w:rsidR="00665F8E" w:rsidRDefault="00665F8E" w:rsidP="00216E03">
      <w:pPr>
        <w:spacing w:before="0" w:after="0" w:line="240" w:lineRule="auto"/>
      </w:pPr>
      <w:r>
        <w:separator/>
      </w:r>
    </w:p>
  </w:endnote>
  <w:endnote w:type="continuationSeparator" w:id="0">
    <w:p w14:paraId="13F0500A" w14:textId="77777777" w:rsidR="00665F8E" w:rsidRDefault="00665F8E" w:rsidP="00216E0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Aptos Display">
    <w:charset w:val="00"/>
    <w:family w:val="swiss"/>
    <w:pitch w:val="variable"/>
    <w:sig w:usb0="20000287" w:usb1="00000003" w:usb2="00000000" w:usb3="00000000" w:csb0="0000019F" w:csb1="00000000"/>
  </w:font>
  <w:font w:name="Fira Sans Light">
    <w:charset w:val="00"/>
    <w:family w:val="swiss"/>
    <w:pitch w:val="variable"/>
    <w:sig w:usb0="600002FF" w:usb1="00000001" w:usb2="00000000" w:usb3="00000000" w:csb0="0000019F" w:csb1="00000000"/>
  </w:font>
  <w:font w:name="Fira Sans">
    <w:charset w:val="00"/>
    <w:family w:val="swiss"/>
    <w:pitch w:val="variable"/>
    <w:sig w:usb0="600002FF"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Franklin Gothic Book">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DejaVuSans">
    <w:panose1 w:val="00000000000000000000"/>
    <w:charset w:val="00"/>
    <w:family w:val="swiss"/>
    <w:notTrueType/>
    <w:pitch w:val="default"/>
    <w:sig w:usb0="00000003" w:usb1="00000000" w:usb2="00000000" w:usb3="00000000" w:csb0="00000001" w:csb1="00000000"/>
  </w:font>
  <w:font w:name="Bahnschrift Light">
    <w:panose1 w:val="020B0502040204020203"/>
    <w:charset w:val="00"/>
    <w:family w:val="swiss"/>
    <w:pitch w:val="variable"/>
    <w:sig w:usb0="A00002C7" w:usb1="00000002"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9D362E" w14:textId="77777777" w:rsidR="00665F8E" w:rsidRDefault="00665F8E" w:rsidP="00216E03">
      <w:pPr>
        <w:spacing w:before="0" w:after="0" w:line="240" w:lineRule="auto"/>
      </w:pPr>
      <w:r>
        <w:separator/>
      </w:r>
    </w:p>
  </w:footnote>
  <w:footnote w:type="continuationSeparator" w:id="0">
    <w:p w14:paraId="31B5D714" w14:textId="77777777" w:rsidR="00665F8E" w:rsidRDefault="00665F8E" w:rsidP="00216E03">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51C2A"/>
    <w:multiLevelType w:val="multilevel"/>
    <w:tmpl w:val="7F00C610"/>
    <w:lvl w:ilvl="0">
      <w:start w:val="4"/>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5B05D53"/>
    <w:multiLevelType w:val="hybridMultilevel"/>
    <w:tmpl w:val="D8605DA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86371A8"/>
    <w:multiLevelType w:val="hybridMultilevel"/>
    <w:tmpl w:val="0474294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581393"/>
    <w:multiLevelType w:val="hybridMultilevel"/>
    <w:tmpl w:val="12AEF4C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784CB4"/>
    <w:multiLevelType w:val="hybridMultilevel"/>
    <w:tmpl w:val="68CA89F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A82499"/>
    <w:multiLevelType w:val="hybridMultilevel"/>
    <w:tmpl w:val="869CB946"/>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6" w15:restartNumberingAfterBreak="0">
    <w:nsid w:val="1AC40A9F"/>
    <w:multiLevelType w:val="hybridMultilevel"/>
    <w:tmpl w:val="657265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08663F1"/>
    <w:multiLevelType w:val="hybridMultilevel"/>
    <w:tmpl w:val="9D729F1C"/>
    <w:lvl w:ilvl="0" w:tplc="A1D621D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BC60883"/>
    <w:multiLevelType w:val="hybridMultilevel"/>
    <w:tmpl w:val="FF8A125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B80CBE"/>
    <w:multiLevelType w:val="hybridMultilevel"/>
    <w:tmpl w:val="17F204F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312D5062"/>
    <w:multiLevelType w:val="multilevel"/>
    <w:tmpl w:val="8B0A6F8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68F58D2"/>
    <w:multiLevelType w:val="hybridMultilevel"/>
    <w:tmpl w:val="647C508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15:restartNumberingAfterBreak="0">
    <w:nsid w:val="37AE59DE"/>
    <w:multiLevelType w:val="multilevel"/>
    <w:tmpl w:val="C9009D1A"/>
    <w:lvl w:ilvl="0">
      <w:start w:val="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9007E46"/>
    <w:multiLevelType w:val="hybridMultilevel"/>
    <w:tmpl w:val="167C0D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E06E5A"/>
    <w:multiLevelType w:val="hybridMultilevel"/>
    <w:tmpl w:val="12AEF4C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8E66FA9"/>
    <w:multiLevelType w:val="hybridMultilevel"/>
    <w:tmpl w:val="48E4D06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9B85094"/>
    <w:multiLevelType w:val="multilevel"/>
    <w:tmpl w:val="0324CA68"/>
    <w:lvl w:ilvl="0">
      <w:start w:val="5"/>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B9019A1"/>
    <w:multiLevelType w:val="hybridMultilevel"/>
    <w:tmpl w:val="F554415C"/>
    <w:lvl w:ilvl="0" w:tplc="FB0CC50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C2D1B05"/>
    <w:multiLevelType w:val="hybridMultilevel"/>
    <w:tmpl w:val="B78C292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F1B7846"/>
    <w:multiLevelType w:val="multilevel"/>
    <w:tmpl w:val="AEBE2482"/>
    <w:lvl w:ilvl="0">
      <w:start w:val="5"/>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4DA6A15"/>
    <w:multiLevelType w:val="multilevel"/>
    <w:tmpl w:val="1222F71C"/>
    <w:lvl w:ilvl="0">
      <w:start w:val="1"/>
      <w:numFmt w:val="decimal"/>
      <w:lvlText w:val="%1."/>
      <w:lvlJc w:val="left"/>
      <w:pPr>
        <w:ind w:left="720" w:hanging="360"/>
      </w:pPr>
      <w:rPr>
        <w:rFonts w:hint="default"/>
        <w:b w:val="0"/>
        <w:i w:val="0"/>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8755326"/>
    <w:multiLevelType w:val="hybridMultilevel"/>
    <w:tmpl w:val="0F64C47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E4F4655"/>
    <w:multiLevelType w:val="hybridMultilevel"/>
    <w:tmpl w:val="381A8946"/>
    <w:lvl w:ilvl="0" w:tplc="4ADE9F48">
      <w:numFmt w:val="bullet"/>
      <w:lvlText w:val="-"/>
      <w:lvlJc w:val="left"/>
      <w:pPr>
        <w:ind w:left="720" w:hanging="360"/>
      </w:pPr>
      <w:rPr>
        <w:rFonts w:ascii="Times New Roman" w:eastAsiaTheme="minorHAnsi" w:hAnsi="Times New Roman" w:cs="Times New Roman"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15:restartNumberingAfterBreak="0">
    <w:nsid w:val="5E693282"/>
    <w:multiLevelType w:val="hybridMultilevel"/>
    <w:tmpl w:val="D8605DA0"/>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15:restartNumberingAfterBreak="0">
    <w:nsid w:val="6B7B156B"/>
    <w:multiLevelType w:val="hybridMultilevel"/>
    <w:tmpl w:val="5E5672E8"/>
    <w:lvl w:ilvl="0" w:tplc="B33A5932">
      <w:start w:val="1"/>
      <w:numFmt w:val="decimal"/>
      <w:lvlText w:val="%1."/>
      <w:lvlJc w:val="left"/>
      <w:pPr>
        <w:ind w:left="720" w:hanging="360"/>
      </w:pPr>
      <w:rPr>
        <w:rFonts w:ascii="Times New Roman" w:eastAsia="Calibri"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6E4B069F"/>
    <w:multiLevelType w:val="hybridMultilevel"/>
    <w:tmpl w:val="5BA65320"/>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15:restartNumberingAfterBreak="0">
    <w:nsid w:val="6F4A30F8"/>
    <w:multiLevelType w:val="multilevel"/>
    <w:tmpl w:val="BB203F4C"/>
    <w:lvl w:ilvl="0">
      <w:start w:val="4"/>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3026649"/>
    <w:multiLevelType w:val="hybridMultilevel"/>
    <w:tmpl w:val="725E170E"/>
    <w:lvl w:ilvl="0" w:tplc="52FC1128">
      <w:start w:val="1"/>
      <w:numFmt w:val="upperLetter"/>
      <w:lvlText w:val="%1)"/>
      <w:lvlJc w:val="left"/>
      <w:pPr>
        <w:ind w:left="408" w:hanging="360"/>
      </w:pPr>
      <w:rPr>
        <w:rFonts w:hint="default"/>
      </w:rPr>
    </w:lvl>
    <w:lvl w:ilvl="1" w:tplc="40090019" w:tentative="1">
      <w:start w:val="1"/>
      <w:numFmt w:val="lowerLetter"/>
      <w:lvlText w:val="%2."/>
      <w:lvlJc w:val="left"/>
      <w:pPr>
        <w:ind w:left="1128" w:hanging="360"/>
      </w:pPr>
    </w:lvl>
    <w:lvl w:ilvl="2" w:tplc="4009001B" w:tentative="1">
      <w:start w:val="1"/>
      <w:numFmt w:val="lowerRoman"/>
      <w:lvlText w:val="%3."/>
      <w:lvlJc w:val="right"/>
      <w:pPr>
        <w:ind w:left="1848" w:hanging="180"/>
      </w:pPr>
    </w:lvl>
    <w:lvl w:ilvl="3" w:tplc="4009000F" w:tentative="1">
      <w:start w:val="1"/>
      <w:numFmt w:val="decimal"/>
      <w:lvlText w:val="%4."/>
      <w:lvlJc w:val="left"/>
      <w:pPr>
        <w:ind w:left="2568" w:hanging="360"/>
      </w:pPr>
    </w:lvl>
    <w:lvl w:ilvl="4" w:tplc="40090019" w:tentative="1">
      <w:start w:val="1"/>
      <w:numFmt w:val="lowerLetter"/>
      <w:lvlText w:val="%5."/>
      <w:lvlJc w:val="left"/>
      <w:pPr>
        <w:ind w:left="3288" w:hanging="360"/>
      </w:pPr>
    </w:lvl>
    <w:lvl w:ilvl="5" w:tplc="4009001B" w:tentative="1">
      <w:start w:val="1"/>
      <w:numFmt w:val="lowerRoman"/>
      <w:lvlText w:val="%6."/>
      <w:lvlJc w:val="right"/>
      <w:pPr>
        <w:ind w:left="4008" w:hanging="180"/>
      </w:pPr>
    </w:lvl>
    <w:lvl w:ilvl="6" w:tplc="4009000F" w:tentative="1">
      <w:start w:val="1"/>
      <w:numFmt w:val="decimal"/>
      <w:lvlText w:val="%7."/>
      <w:lvlJc w:val="left"/>
      <w:pPr>
        <w:ind w:left="4728" w:hanging="360"/>
      </w:pPr>
    </w:lvl>
    <w:lvl w:ilvl="7" w:tplc="40090019" w:tentative="1">
      <w:start w:val="1"/>
      <w:numFmt w:val="lowerLetter"/>
      <w:lvlText w:val="%8."/>
      <w:lvlJc w:val="left"/>
      <w:pPr>
        <w:ind w:left="5448" w:hanging="360"/>
      </w:pPr>
    </w:lvl>
    <w:lvl w:ilvl="8" w:tplc="4009001B" w:tentative="1">
      <w:start w:val="1"/>
      <w:numFmt w:val="lowerRoman"/>
      <w:lvlText w:val="%9."/>
      <w:lvlJc w:val="right"/>
      <w:pPr>
        <w:ind w:left="6168" w:hanging="180"/>
      </w:pPr>
    </w:lvl>
  </w:abstractNum>
  <w:abstractNum w:abstractNumId="28" w15:restartNumberingAfterBreak="0">
    <w:nsid w:val="788B4305"/>
    <w:multiLevelType w:val="hybridMultilevel"/>
    <w:tmpl w:val="DCA06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C55294D"/>
    <w:multiLevelType w:val="multilevel"/>
    <w:tmpl w:val="6396E0F4"/>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509493425">
    <w:abstractNumId w:val="20"/>
  </w:num>
  <w:num w:numId="2" w16cid:durableId="478151138">
    <w:abstractNumId w:val="10"/>
  </w:num>
  <w:num w:numId="3" w16cid:durableId="2049840596">
    <w:abstractNumId w:val="24"/>
  </w:num>
  <w:num w:numId="4" w16cid:durableId="852573850">
    <w:abstractNumId w:val="9"/>
  </w:num>
  <w:num w:numId="5" w16cid:durableId="2049911816">
    <w:abstractNumId w:val="23"/>
  </w:num>
  <w:num w:numId="6" w16cid:durableId="1920282968">
    <w:abstractNumId w:val="1"/>
  </w:num>
  <w:num w:numId="7" w16cid:durableId="1000891675">
    <w:abstractNumId w:val="29"/>
  </w:num>
  <w:num w:numId="8" w16cid:durableId="227765296">
    <w:abstractNumId w:val="26"/>
  </w:num>
  <w:num w:numId="9" w16cid:durableId="1441492160">
    <w:abstractNumId w:val="16"/>
  </w:num>
  <w:num w:numId="10" w16cid:durableId="865559482">
    <w:abstractNumId w:val="19"/>
  </w:num>
  <w:num w:numId="11" w16cid:durableId="957183268">
    <w:abstractNumId w:val="12"/>
  </w:num>
  <w:num w:numId="12" w16cid:durableId="1415006658">
    <w:abstractNumId w:val="5"/>
  </w:num>
  <w:num w:numId="13" w16cid:durableId="142279635">
    <w:abstractNumId w:val="13"/>
  </w:num>
  <w:num w:numId="14" w16cid:durableId="883172433">
    <w:abstractNumId w:val="2"/>
  </w:num>
  <w:num w:numId="15" w16cid:durableId="856820156">
    <w:abstractNumId w:val="27"/>
  </w:num>
  <w:num w:numId="16" w16cid:durableId="1695377529">
    <w:abstractNumId w:val="0"/>
  </w:num>
  <w:num w:numId="17" w16cid:durableId="1682780379">
    <w:abstractNumId w:val="28"/>
  </w:num>
  <w:num w:numId="18" w16cid:durableId="1874416756">
    <w:abstractNumId w:val="8"/>
  </w:num>
  <w:num w:numId="19" w16cid:durableId="503283253">
    <w:abstractNumId w:val="7"/>
  </w:num>
  <w:num w:numId="20" w16cid:durableId="2040621519">
    <w:abstractNumId w:val="18"/>
  </w:num>
  <w:num w:numId="21" w16cid:durableId="102965196">
    <w:abstractNumId w:val="14"/>
  </w:num>
  <w:num w:numId="22" w16cid:durableId="2057660397">
    <w:abstractNumId w:val="21"/>
  </w:num>
  <w:num w:numId="23" w16cid:durableId="890966400">
    <w:abstractNumId w:val="3"/>
  </w:num>
  <w:num w:numId="24" w16cid:durableId="143206968">
    <w:abstractNumId w:val="17"/>
  </w:num>
  <w:num w:numId="25" w16cid:durableId="1427337591">
    <w:abstractNumId w:val="15"/>
  </w:num>
  <w:num w:numId="26" w16cid:durableId="959997889">
    <w:abstractNumId w:val="4"/>
  </w:num>
  <w:num w:numId="27" w16cid:durableId="67430175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09092327">
    <w:abstractNumId w:val="25"/>
  </w:num>
  <w:num w:numId="29" w16cid:durableId="231159489">
    <w:abstractNumId w:val="11"/>
  </w:num>
  <w:num w:numId="30" w16cid:durableId="1486892842">
    <w:abstractNumId w:val="2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349A"/>
    <w:rsid w:val="00003CD7"/>
    <w:rsid w:val="000068B2"/>
    <w:rsid w:val="00026FD0"/>
    <w:rsid w:val="00051755"/>
    <w:rsid w:val="000532C0"/>
    <w:rsid w:val="00056647"/>
    <w:rsid w:val="0006177C"/>
    <w:rsid w:val="000632EC"/>
    <w:rsid w:val="00073D97"/>
    <w:rsid w:val="0007411C"/>
    <w:rsid w:val="000841A3"/>
    <w:rsid w:val="000919FF"/>
    <w:rsid w:val="000A6AEC"/>
    <w:rsid w:val="000B0D92"/>
    <w:rsid w:val="000C0058"/>
    <w:rsid w:val="000C581B"/>
    <w:rsid w:val="000C71E3"/>
    <w:rsid w:val="000D08D6"/>
    <w:rsid w:val="000D13C8"/>
    <w:rsid w:val="000D18BA"/>
    <w:rsid w:val="000E221F"/>
    <w:rsid w:val="000F280F"/>
    <w:rsid w:val="000F6335"/>
    <w:rsid w:val="00106C75"/>
    <w:rsid w:val="0011212C"/>
    <w:rsid w:val="00114A97"/>
    <w:rsid w:val="00120915"/>
    <w:rsid w:val="00120F76"/>
    <w:rsid w:val="00124054"/>
    <w:rsid w:val="001244B9"/>
    <w:rsid w:val="00125310"/>
    <w:rsid w:val="001270D2"/>
    <w:rsid w:val="0013104F"/>
    <w:rsid w:val="00141BEB"/>
    <w:rsid w:val="00143950"/>
    <w:rsid w:val="0015236C"/>
    <w:rsid w:val="00154506"/>
    <w:rsid w:val="00160B3D"/>
    <w:rsid w:val="00161168"/>
    <w:rsid w:val="00161A9B"/>
    <w:rsid w:val="001633BC"/>
    <w:rsid w:val="00163C32"/>
    <w:rsid w:val="00164CC2"/>
    <w:rsid w:val="0018093B"/>
    <w:rsid w:val="00193639"/>
    <w:rsid w:val="00194443"/>
    <w:rsid w:val="00197ECB"/>
    <w:rsid w:val="001A35BA"/>
    <w:rsid w:val="001B23C7"/>
    <w:rsid w:val="001B2CE5"/>
    <w:rsid w:val="001B5B78"/>
    <w:rsid w:val="001B61FF"/>
    <w:rsid w:val="001C41B3"/>
    <w:rsid w:val="001C470F"/>
    <w:rsid w:val="001D455B"/>
    <w:rsid w:val="001F25EE"/>
    <w:rsid w:val="001F3672"/>
    <w:rsid w:val="00215784"/>
    <w:rsid w:val="00216E03"/>
    <w:rsid w:val="00223FF6"/>
    <w:rsid w:val="00232209"/>
    <w:rsid w:val="00240243"/>
    <w:rsid w:val="00255DAF"/>
    <w:rsid w:val="00270CB2"/>
    <w:rsid w:val="002723E0"/>
    <w:rsid w:val="00273C8B"/>
    <w:rsid w:val="00275277"/>
    <w:rsid w:val="00280D9A"/>
    <w:rsid w:val="00284176"/>
    <w:rsid w:val="00293F5B"/>
    <w:rsid w:val="002A4A54"/>
    <w:rsid w:val="002A56A1"/>
    <w:rsid w:val="002A61AA"/>
    <w:rsid w:val="002A7DCA"/>
    <w:rsid w:val="002B37EB"/>
    <w:rsid w:val="002C2901"/>
    <w:rsid w:val="002C435B"/>
    <w:rsid w:val="002C7F08"/>
    <w:rsid w:val="002D21B5"/>
    <w:rsid w:val="002D7BB5"/>
    <w:rsid w:val="002E1A8E"/>
    <w:rsid w:val="002E6C54"/>
    <w:rsid w:val="002F75DA"/>
    <w:rsid w:val="00316AEA"/>
    <w:rsid w:val="0032093F"/>
    <w:rsid w:val="003215F0"/>
    <w:rsid w:val="0033152C"/>
    <w:rsid w:val="00331F69"/>
    <w:rsid w:val="00333074"/>
    <w:rsid w:val="003446F5"/>
    <w:rsid w:val="0034603D"/>
    <w:rsid w:val="003470F4"/>
    <w:rsid w:val="00347BDF"/>
    <w:rsid w:val="00354CF8"/>
    <w:rsid w:val="00356477"/>
    <w:rsid w:val="003724A8"/>
    <w:rsid w:val="003762EE"/>
    <w:rsid w:val="0038301B"/>
    <w:rsid w:val="0038497E"/>
    <w:rsid w:val="00385A94"/>
    <w:rsid w:val="00385E15"/>
    <w:rsid w:val="00387E4D"/>
    <w:rsid w:val="003A0475"/>
    <w:rsid w:val="003A2A17"/>
    <w:rsid w:val="003A5E35"/>
    <w:rsid w:val="003B3307"/>
    <w:rsid w:val="003B40C8"/>
    <w:rsid w:val="003B46C2"/>
    <w:rsid w:val="003B53F7"/>
    <w:rsid w:val="003B6727"/>
    <w:rsid w:val="003C425A"/>
    <w:rsid w:val="003C7E1F"/>
    <w:rsid w:val="003D0F0A"/>
    <w:rsid w:val="003D316C"/>
    <w:rsid w:val="003D4629"/>
    <w:rsid w:val="003F0652"/>
    <w:rsid w:val="003F201B"/>
    <w:rsid w:val="003F4CAB"/>
    <w:rsid w:val="00404032"/>
    <w:rsid w:val="00416DFA"/>
    <w:rsid w:val="00420964"/>
    <w:rsid w:val="00422597"/>
    <w:rsid w:val="004267AC"/>
    <w:rsid w:val="00437E72"/>
    <w:rsid w:val="004409CD"/>
    <w:rsid w:val="0044151E"/>
    <w:rsid w:val="004438E7"/>
    <w:rsid w:val="004662AC"/>
    <w:rsid w:val="004704B9"/>
    <w:rsid w:val="004714E1"/>
    <w:rsid w:val="00471B6D"/>
    <w:rsid w:val="00472C3F"/>
    <w:rsid w:val="004B0490"/>
    <w:rsid w:val="004C155E"/>
    <w:rsid w:val="004C31A3"/>
    <w:rsid w:val="004C7CF0"/>
    <w:rsid w:val="004D04EC"/>
    <w:rsid w:val="004D56FD"/>
    <w:rsid w:val="004F5184"/>
    <w:rsid w:val="00507F73"/>
    <w:rsid w:val="00510041"/>
    <w:rsid w:val="00513B6C"/>
    <w:rsid w:val="00517148"/>
    <w:rsid w:val="00517E94"/>
    <w:rsid w:val="00520920"/>
    <w:rsid w:val="00521B8E"/>
    <w:rsid w:val="005262B5"/>
    <w:rsid w:val="0053439B"/>
    <w:rsid w:val="00536799"/>
    <w:rsid w:val="00540A3F"/>
    <w:rsid w:val="00547EC1"/>
    <w:rsid w:val="00556174"/>
    <w:rsid w:val="005642ED"/>
    <w:rsid w:val="00572BE4"/>
    <w:rsid w:val="00575200"/>
    <w:rsid w:val="00584021"/>
    <w:rsid w:val="00594228"/>
    <w:rsid w:val="005A69EE"/>
    <w:rsid w:val="005A7E05"/>
    <w:rsid w:val="005D0D78"/>
    <w:rsid w:val="005D31BF"/>
    <w:rsid w:val="005D71D7"/>
    <w:rsid w:val="005E07B0"/>
    <w:rsid w:val="005E5EEA"/>
    <w:rsid w:val="005F0FB6"/>
    <w:rsid w:val="006104F6"/>
    <w:rsid w:val="006155D1"/>
    <w:rsid w:val="00616D52"/>
    <w:rsid w:val="00627695"/>
    <w:rsid w:val="0063660A"/>
    <w:rsid w:val="00640D19"/>
    <w:rsid w:val="00644401"/>
    <w:rsid w:val="00646803"/>
    <w:rsid w:val="0066585D"/>
    <w:rsid w:val="00665F8E"/>
    <w:rsid w:val="0066649F"/>
    <w:rsid w:val="006726C7"/>
    <w:rsid w:val="006738F3"/>
    <w:rsid w:val="00683B7F"/>
    <w:rsid w:val="00684322"/>
    <w:rsid w:val="006855E5"/>
    <w:rsid w:val="006A4B0C"/>
    <w:rsid w:val="006B329A"/>
    <w:rsid w:val="006B3507"/>
    <w:rsid w:val="006B3A9E"/>
    <w:rsid w:val="006C349A"/>
    <w:rsid w:val="006D6BE5"/>
    <w:rsid w:val="006F0E82"/>
    <w:rsid w:val="006F4213"/>
    <w:rsid w:val="00702BDC"/>
    <w:rsid w:val="00702D51"/>
    <w:rsid w:val="00703A8D"/>
    <w:rsid w:val="00705924"/>
    <w:rsid w:val="00710F48"/>
    <w:rsid w:val="0071476D"/>
    <w:rsid w:val="00724919"/>
    <w:rsid w:val="00744B88"/>
    <w:rsid w:val="0076128D"/>
    <w:rsid w:val="007650A4"/>
    <w:rsid w:val="007668BC"/>
    <w:rsid w:val="00773F9F"/>
    <w:rsid w:val="00780FE6"/>
    <w:rsid w:val="00785248"/>
    <w:rsid w:val="00786F9C"/>
    <w:rsid w:val="00787ECD"/>
    <w:rsid w:val="007957D2"/>
    <w:rsid w:val="007B06BC"/>
    <w:rsid w:val="007B246F"/>
    <w:rsid w:val="007C64DD"/>
    <w:rsid w:val="007D029D"/>
    <w:rsid w:val="007D20BD"/>
    <w:rsid w:val="007D3B40"/>
    <w:rsid w:val="007D6633"/>
    <w:rsid w:val="007E22A2"/>
    <w:rsid w:val="007E2F22"/>
    <w:rsid w:val="007F0AD3"/>
    <w:rsid w:val="007F5314"/>
    <w:rsid w:val="007F7629"/>
    <w:rsid w:val="00802653"/>
    <w:rsid w:val="0081699B"/>
    <w:rsid w:val="008207A8"/>
    <w:rsid w:val="00821AF2"/>
    <w:rsid w:val="00827014"/>
    <w:rsid w:val="008306EB"/>
    <w:rsid w:val="00832030"/>
    <w:rsid w:val="00835803"/>
    <w:rsid w:val="0084548F"/>
    <w:rsid w:val="00850C0F"/>
    <w:rsid w:val="00852F1D"/>
    <w:rsid w:val="00860ECB"/>
    <w:rsid w:val="00866090"/>
    <w:rsid w:val="008728B8"/>
    <w:rsid w:val="008815E6"/>
    <w:rsid w:val="00894E4D"/>
    <w:rsid w:val="008A6A8F"/>
    <w:rsid w:val="008B7B2F"/>
    <w:rsid w:val="008C7ACB"/>
    <w:rsid w:val="008E4B1E"/>
    <w:rsid w:val="008E7361"/>
    <w:rsid w:val="008F3CCE"/>
    <w:rsid w:val="008F5EA3"/>
    <w:rsid w:val="008F74BB"/>
    <w:rsid w:val="00912C3F"/>
    <w:rsid w:val="0092315D"/>
    <w:rsid w:val="0092628B"/>
    <w:rsid w:val="00927A23"/>
    <w:rsid w:val="00930153"/>
    <w:rsid w:val="0093689E"/>
    <w:rsid w:val="00944D8D"/>
    <w:rsid w:val="00945D42"/>
    <w:rsid w:val="009521A1"/>
    <w:rsid w:val="009605C8"/>
    <w:rsid w:val="00961928"/>
    <w:rsid w:val="00964FD6"/>
    <w:rsid w:val="00976D80"/>
    <w:rsid w:val="0098101C"/>
    <w:rsid w:val="00982C04"/>
    <w:rsid w:val="00992320"/>
    <w:rsid w:val="009960CE"/>
    <w:rsid w:val="009A043B"/>
    <w:rsid w:val="009A37C6"/>
    <w:rsid w:val="009A5E36"/>
    <w:rsid w:val="009B38B6"/>
    <w:rsid w:val="009C0067"/>
    <w:rsid w:val="009C452D"/>
    <w:rsid w:val="009C5D23"/>
    <w:rsid w:val="009D0606"/>
    <w:rsid w:val="009D315C"/>
    <w:rsid w:val="009E3C8D"/>
    <w:rsid w:val="009E63FF"/>
    <w:rsid w:val="009E7629"/>
    <w:rsid w:val="009F172E"/>
    <w:rsid w:val="009F29B4"/>
    <w:rsid w:val="009F36AE"/>
    <w:rsid w:val="009F68C6"/>
    <w:rsid w:val="009F732B"/>
    <w:rsid w:val="00A12341"/>
    <w:rsid w:val="00A14AC0"/>
    <w:rsid w:val="00A15AB1"/>
    <w:rsid w:val="00A17987"/>
    <w:rsid w:val="00A21F7A"/>
    <w:rsid w:val="00A2778C"/>
    <w:rsid w:val="00A34471"/>
    <w:rsid w:val="00A34D5C"/>
    <w:rsid w:val="00A422A8"/>
    <w:rsid w:val="00A50C12"/>
    <w:rsid w:val="00A51142"/>
    <w:rsid w:val="00A55E5A"/>
    <w:rsid w:val="00A5740B"/>
    <w:rsid w:val="00A577AF"/>
    <w:rsid w:val="00A7116A"/>
    <w:rsid w:val="00A71841"/>
    <w:rsid w:val="00A71A43"/>
    <w:rsid w:val="00A72C05"/>
    <w:rsid w:val="00A768C2"/>
    <w:rsid w:val="00A779F1"/>
    <w:rsid w:val="00A836E6"/>
    <w:rsid w:val="00AB40C2"/>
    <w:rsid w:val="00AB5192"/>
    <w:rsid w:val="00AB53EE"/>
    <w:rsid w:val="00AB6A4F"/>
    <w:rsid w:val="00AC5244"/>
    <w:rsid w:val="00AE4175"/>
    <w:rsid w:val="00AF0AD2"/>
    <w:rsid w:val="00AF50DB"/>
    <w:rsid w:val="00AF58BD"/>
    <w:rsid w:val="00AF643D"/>
    <w:rsid w:val="00B00CEB"/>
    <w:rsid w:val="00B011B9"/>
    <w:rsid w:val="00B019FA"/>
    <w:rsid w:val="00B047A7"/>
    <w:rsid w:val="00B16ECC"/>
    <w:rsid w:val="00B23100"/>
    <w:rsid w:val="00B251A4"/>
    <w:rsid w:val="00B45C3B"/>
    <w:rsid w:val="00B473EF"/>
    <w:rsid w:val="00B529D2"/>
    <w:rsid w:val="00B54E68"/>
    <w:rsid w:val="00B75AE4"/>
    <w:rsid w:val="00B80826"/>
    <w:rsid w:val="00B8279E"/>
    <w:rsid w:val="00B832A4"/>
    <w:rsid w:val="00B85BEB"/>
    <w:rsid w:val="00B93F06"/>
    <w:rsid w:val="00BA3AF6"/>
    <w:rsid w:val="00BA45BB"/>
    <w:rsid w:val="00BB4083"/>
    <w:rsid w:val="00BB4FC3"/>
    <w:rsid w:val="00BC5A82"/>
    <w:rsid w:val="00BC7F5B"/>
    <w:rsid w:val="00BD1853"/>
    <w:rsid w:val="00BD1B65"/>
    <w:rsid w:val="00BD4CD9"/>
    <w:rsid w:val="00BD6D0D"/>
    <w:rsid w:val="00BE3C02"/>
    <w:rsid w:val="00BE638E"/>
    <w:rsid w:val="00BE683E"/>
    <w:rsid w:val="00BF340F"/>
    <w:rsid w:val="00C006A5"/>
    <w:rsid w:val="00C15AA7"/>
    <w:rsid w:val="00C1610E"/>
    <w:rsid w:val="00C26C7D"/>
    <w:rsid w:val="00C2701C"/>
    <w:rsid w:val="00C376E0"/>
    <w:rsid w:val="00C43BBA"/>
    <w:rsid w:val="00C56FD6"/>
    <w:rsid w:val="00C631F9"/>
    <w:rsid w:val="00C6566F"/>
    <w:rsid w:val="00C82228"/>
    <w:rsid w:val="00C8260F"/>
    <w:rsid w:val="00C833E9"/>
    <w:rsid w:val="00C83F6D"/>
    <w:rsid w:val="00C92620"/>
    <w:rsid w:val="00C93314"/>
    <w:rsid w:val="00C940B2"/>
    <w:rsid w:val="00CA12F3"/>
    <w:rsid w:val="00CA53E3"/>
    <w:rsid w:val="00CA69C3"/>
    <w:rsid w:val="00CA7186"/>
    <w:rsid w:val="00CA77E6"/>
    <w:rsid w:val="00CB478C"/>
    <w:rsid w:val="00CB7182"/>
    <w:rsid w:val="00CB73BC"/>
    <w:rsid w:val="00CC1DFA"/>
    <w:rsid w:val="00CC5591"/>
    <w:rsid w:val="00CD2FBB"/>
    <w:rsid w:val="00CD3E28"/>
    <w:rsid w:val="00CD4D7D"/>
    <w:rsid w:val="00CE413E"/>
    <w:rsid w:val="00CF17D7"/>
    <w:rsid w:val="00D11E3E"/>
    <w:rsid w:val="00D13E61"/>
    <w:rsid w:val="00D14D49"/>
    <w:rsid w:val="00D17B1E"/>
    <w:rsid w:val="00D2203A"/>
    <w:rsid w:val="00D23711"/>
    <w:rsid w:val="00D23868"/>
    <w:rsid w:val="00D24D53"/>
    <w:rsid w:val="00D314FD"/>
    <w:rsid w:val="00D31B7B"/>
    <w:rsid w:val="00D41268"/>
    <w:rsid w:val="00D43809"/>
    <w:rsid w:val="00D510FB"/>
    <w:rsid w:val="00D61E8F"/>
    <w:rsid w:val="00D71CDD"/>
    <w:rsid w:val="00D823FD"/>
    <w:rsid w:val="00D84EBD"/>
    <w:rsid w:val="00D85043"/>
    <w:rsid w:val="00D8547E"/>
    <w:rsid w:val="00D85AC6"/>
    <w:rsid w:val="00D86310"/>
    <w:rsid w:val="00DA2BBE"/>
    <w:rsid w:val="00DB0E6D"/>
    <w:rsid w:val="00DB5EA2"/>
    <w:rsid w:val="00DB7149"/>
    <w:rsid w:val="00DC066C"/>
    <w:rsid w:val="00DD29DA"/>
    <w:rsid w:val="00DE64BF"/>
    <w:rsid w:val="00DE789E"/>
    <w:rsid w:val="00DF7425"/>
    <w:rsid w:val="00DF74BC"/>
    <w:rsid w:val="00DF79FB"/>
    <w:rsid w:val="00E03D7F"/>
    <w:rsid w:val="00E05C61"/>
    <w:rsid w:val="00E12158"/>
    <w:rsid w:val="00E15D20"/>
    <w:rsid w:val="00E160B5"/>
    <w:rsid w:val="00E30780"/>
    <w:rsid w:val="00E4431A"/>
    <w:rsid w:val="00E45B11"/>
    <w:rsid w:val="00E55267"/>
    <w:rsid w:val="00E57DD8"/>
    <w:rsid w:val="00E64321"/>
    <w:rsid w:val="00E66A85"/>
    <w:rsid w:val="00E7387C"/>
    <w:rsid w:val="00E76106"/>
    <w:rsid w:val="00E77DCA"/>
    <w:rsid w:val="00E80A4F"/>
    <w:rsid w:val="00E87FD3"/>
    <w:rsid w:val="00E9570A"/>
    <w:rsid w:val="00EA4A88"/>
    <w:rsid w:val="00EA6AFD"/>
    <w:rsid w:val="00EB3F60"/>
    <w:rsid w:val="00EB5A13"/>
    <w:rsid w:val="00EC1A8A"/>
    <w:rsid w:val="00EC539A"/>
    <w:rsid w:val="00EC726E"/>
    <w:rsid w:val="00ED6A4E"/>
    <w:rsid w:val="00EE4028"/>
    <w:rsid w:val="00EE4865"/>
    <w:rsid w:val="00EF2C3F"/>
    <w:rsid w:val="00F0206A"/>
    <w:rsid w:val="00F10B6C"/>
    <w:rsid w:val="00F11EE8"/>
    <w:rsid w:val="00F207A4"/>
    <w:rsid w:val="00F42C0F"/>
    <w:rsid w:val="00F459A2"/>
    <w:rsid w:val="00F46FA9"/>
    <w:rsid w:val="00F57A68"/>
    <w:rsid w:val="00F7178C"/>
    <w:rsid w:val="00F72ED7"/>
    <w:rsid w:val="00F738BB"/>
    <w:rsid w:val="00F74AC9"/>
    <w:rsid w:val="00F82C5F"/>
    <w:rsid w:val="00F83C5C"/>
    <w:rsid w:val="00F85809"/>
    <w:rsid w:val="00F90AF3"/>
    <w:rsid w:val="00F90B41"/>
    <w:rsid w:val="00F91F38"/>
    <w:rsid w:val="00FA31BE"/>
    <w:rsid w:val="00FC3F53"/>
    <w:rsid w:val="00FC62F7"/>
    <w:rsid w:val="00FC69F0"/>
    <w:rsid w:val="00FE15CE"/>
    <w:rsid w:val="00FE521C"/>
    <w:rsid w:val="00FF1505"/>
    <w:rsid w:val="00FF265D"/>
  </w:rsids>
  <m:mathPr>
    <m:mathFont m:val="Cambria Math"/>
    <m:brkBin m:val="before"/>
    <m:brkBinSub m:val="--"/>
    <m:smallFrac m:val="0"/>
    <m:dispDef/>
    <m:lMargin m:val="0"/>
    <m:rMargin m:val="0"/>
    <m:defJc m:val="centerGroup"/>
    <m:wrapIndent m:val="1440"/>
    <m:intLim m:val="subSup"/>
    <m:naryLim m:val="undOvr"/>
  </m:mathPr>
  <w:themeFontLang w:val="en-I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1A142"/>
  <w15:chartTrackingRefBased/>
  <w15:docId w15:val="{5440E832-DE10-416F-A4E7-B4B8343AB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N"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7014"/>
    <w:pPr>
      <w:spacing w:before="120" w:after="280"/>
      <w:jc w:val="both"/>
    </w:pPr>
    <w:rPr>
      <w:rFonts w:ascii="Times New Roman" w:hAnsi="Times New Roman"/>
    </w:rPr>
  </w:style>
  <w:style w:type="paragraph" w:styleId="Heading1">
    <w:name w:val="heading 1"/>
    <w:aliases w:val="Heading _section"/>
    <w:basedOn w:val="Normal"/>
    <w:next w:val="Normal"/>
    <w:link w:val="Heading1Char"/>
    <w:uiPriority w:val="9"/>
    <w:qFormat/>
    <w:rsid w:val="007E2F22"/>
    <w:pPr>
      <w:keepNext/>
      <w:keepLines/>
      <w:spacing w:before="360" w:after="80"/>
      <w:jc w:val="center"/>
      <w:outlineLvl w:val="0"/>
    </w:pPr>
    <w:rPr>
      <w:rFonts w:eastAsiaTheme="majorEastAsia" w:cstheme="majorBidi"/>
      <w:b/>
      <w:i/>
      <w:sz w:val="28"/>
      <w:szCs w:val="40"/>
    </w:rPr>
  </w:style>
  <w:style w:type="paragraph" w:styleId="Heading2">
    <w:name w:val="heading 2"/>
    <w:aliases w:val="H 1main"/>
    <w:basedOn w:val="Normal"/>
    <w:next w:val="Normal"/>
    <w:link w:val="Heading2Char"/>
    <w:uiPriority w:val="9"/>
    <w:unhideWhenUsed/>
    <w:qFormat/>
    <w:rsid w:val="00A51142"/>
    <w:pPr>
      <w:keepNext/>
      <w:keepLines/>
      <w:spacing w:before="160" w:after="80"/>
      <w:jc w:val="left"/>
      <w:outlineLvl w:val="1"/>
    </w:pPr>
    <w:rPr>
      <w:rFonts w:eastAsiaTheme="majorEastAsia" w:cstheme="majorBidi"/>
      <w:b/>
      <w:sz w:val="28"/>
      <w:szCs w:val="32"/>
    </w:rPr>
  </w:style>
  <w:style w:type="paragraph" w:styleId="Heading3">
    <w:name w:val="heading 3"/>
    <w:basedOn w:val="Normal"/>
    <w:next w:val="Normal"/>
    <w:link w:val="Heading3Char"/>
    <w:uiPriority w:val="9"/>
    <w:unhideWhenUsed/>
    <w:qFormat/>
    <w:rsid w:val="00A51142"/>
    <w:pPr>
      <w:keepNext/>
      <w:keepLines/>
      <w:spacing w:before="160" w:after="80"/>
      <w:jc w:val="left"/>
      <w:outlineLvl w:val="2"/>
    </w:pPr>
    <w:rPr>
      <w:rFonts w:eastAsiaTheme="majorEastAsia" w:cstheme="majorBidi"/>
      <w:b/>
      <w:szCs w:val="28"/>
    </w:rPr>
  </w:style>
  <w:style w:type="paragraph" w:styleId="Heading4">
    <w:name w:val="heading 4"/>
    <w:basedOn w:val="Normal"/>
    <w:next w:val="Normal"/>
    <w:link w:val="Heading4Char"/>
    <w:uiPriority w:val="9"/>
    <w:unhideWhenUsed/>
    <w:qFormat/>
    <w:rsid w:val="006C349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6C349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6C349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C349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C349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C349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_section Char"/>
    <w:basedOn w:val="DefaultParagraphFont"/>
    <w:link w:val="Heading1"/>
    <w:uiPriority w:val="9"/>
    <w:rsid w:val="007E2F22"/>
    <w:rPr>
      <w:rFonts w:ascii="Times New Roman" w:eastAsiaTheme="majorEastAsia" w:hAnsi="Times New Roman" w:cstheme="majorBidi"/>
      <w:b/>
      <w:i/>
      <w:sz w:val="28"/>
      <w:szCs w:val="40"/>
    </w:rPr>
  </w:style>
  <w:style w:type="character" w:customStyle="1" w:styleId="Heading2Char">
    <w:name w:val="Heading 2 Char"/>
    <w:aliases w:val="H 1main Char"/>
    <w:basedOn w:val="DefaultParagraphFont"/>
    <w:link w:val="Heading2"/>
    <w:uiPriority w:val="9"/>
    <w:rsid w:val="00A51142"/>
    <w:rPr>
      <w:rFonts w:ascii="Times New Roman" w:eastAsiaTheme="majorEastAsia" w:hAnsi="Times New Roman" w:cstheme="majorBidi"/>
      <w:b/>
      <w:sz w:val="28"/>
      <w:szCs w:val="32"/>
    </w:rPr>
  </w:style>
  <w:style w:type="character" w:customStyle="1" w:styleId="Heading3Char">
    <w:name w:val="Heading 3 Char"/>
    <w:basedOn w:val="DefaultParagraphFont"/>
    <w:link w:val="Heading3"/>
    <w:uiPriority w:val="9"/>
    <w:rsid w:val="00A51142"/>
    <w:rPr>
      <w:rFonts w:ascii="Times New Roman" w:eastAsiaTheme="majorEastAsia" w:hAnsi="Times New Roman" w:cstheme="majorBidi"/>
      <w:b/>
      <w:szCs w:val="28"/>
    </w:rPr>
  </w:style>
  <w:style w:type="character" w:customStyle="1" w:styleId="Heading4Char">
    <w:name w:val="Heading 4 Char"/>
    <w:basedOn w:val="DefaultParagraphFont"/>
    <w:link w:val="Heading4"/>
    <w:uiPriority w:val="9"/>
    <w:rsid w:val="006C349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6C349A"/>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6C349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C349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C349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C349A"/>
    <w:rPr>
      <w:rFonts w:eastAsiaTheme="majorEastAsia" w:cstheme="majorBidi"/>
      <w:color w:val="272727" w:themeColor="text1" w:themeTint="D8"/>
    </w:rPr>
  </w:style>
  <w:style w:type="paragraph" w:styleId="Title">
    <w:name w:val="Title"/>
    <w:basedOn w:val="Normal"/>
    <w:next w:val="Normal"/>
    <w:link w:val="TitleChar"/>
    <w:uiPriority w:val="10"/>
    <w:qFormat/>
    <w:rsid w:val="006C349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C349A"/>
    <w:rPr>
      <w:rFonts w:asciiTheme="majorHAnsi" w:eastAsiaTheme="majorEastAsia" w:hAnsiTheme="majorHAnsi" w:cstheme="majorBidi"/>
      <w:spacing w:val="-10"/>
      <w:kern w:val="28"/>
      <w:sz w:val="56"/>
      <w:szCs w:val="56"/>
    </w:rPr>
  </w:style>
  <w:style w:type="paragraph" w:styleId="Subtitle">
    <w:name w:val="Subtitle"/>
    <w:aliases w:val="H 4"/>
    <w:basedOn w:val="Normal"/>
    <w:next w:val="Normal"/>
    <w:link w:val="SubtitleChar"/>
    <w:uiPriority w:val="11"/>
    <w:qFormat/>
    <w:rsid w:val="00A51142"/>
    <w:pPr>
      <w:numPr>
        <w:ilvl w:val="1"/>
      </w:numPr>
      <w:jc w:val="left"/>
    </w:pPr>
    <w:rPr>
      <w:rFonts w:eastAsiaTheme="majorEastAsia" w:cstheme="majorBidi"/>
      <w:spacing w:val="15"/>
      <w:szCs w:val="28"/>
    </w:rPr>
  </w:style>
  <w:style w:type="character" w:customStyle="1" w:styleId="SubtitleChar">
    <w:name w:val="Subtitle Char"/>
    <w:aliases w:val="H 4 Char"/>
    <w:basedOn w:val="DefaultParagraphFont"/>
    <w:link w:val="Subtitle"/>
    <w:uiPriority w:val="11"/>
    <w:rsid w:val="00A51142"/>
    <w:rPr>
      <w:rFonts w:ascii="Times New Roman" w:eastAsiaTheme="majorEastAsia" w:hAnsi="Times New Roman" w:cstheme="majorBidi"/>
      <w:spacing w:val="15"/>
      <w:szCs w:val="28"/>
    </w:rPr>
  </w:style>
  <w:style w:type="paragraph" w:styleId="Quote">
    <w:name w:val="Quote"/>
    <w:basedOn w:val="Normal"/>
    <w:next w:val="Normal"/>
    <w:link w:val="QuoteChar"/>
    <w:uiPriority w:val="29"/>
    <w:qFormat/>
    <w:rsid w:val="006C349A"/>
    <w:pPr>
      <w:spacing w:before="160"/>
      <w:jc w:val="center"/>
    </w:pPr>
    <w:rPr>
      <w:i/>
      <w:iCs/>
      <w:color w:val="404040" w:themeColor="text1" w:themeTint="BF"/>
    </w:rPr>
  </w:style>
  <w:style w:type="character" w:customStyle="1" w:styleId="QuoteChar">
    <w:name w:val="Quote Char"/>
    <w:basedOn w:val="DefaultParagraphFont"/>
    <w:link w:val="Quote"/>
    <w:uiPriority w:val="29"/>
    <w:rsid w:val="006C349A"/>
    <w:rPr>
      <w:i/>
      <w:iCs/>
      <w:color w:val="404040" w:themeColor="text1" w:themeTint="BF"/>
    </w:rPr>
  </w:style>
  <w:style w:type="paragraph" w:styleId="ListParagraph">
    <w:name w:val="List Paragraph"/>
    <w:basedOn w:val="Normal"/>
    <w:uiPriority w:val="34"/>
    <w:qFormat/>
    <w:rsid w:val="006C349A"/>
    <w:pPr>
      <w:ind w:left="720"/>
      <w:contextualSpacing/>
    </w:pPr>
  </w:style>
  <w:style w:type="character" w:styleId="IntenseEmphasis">
    <w:name w:val="Intense Emphasis"/>
    <w:basedOn w:val="DefaultParagraphFont"/>
    <w:uiPriority w:val="21"/>
    <w:qFormat/>
    <w:rsid w:val="006C349A"/>
    <w:rPr>
      <w:i/>
      <w:iCs/>
      <w:color w:val="0F4761" w:themeColor="accent1" w:themeShade="BF"/>
    </w:rPr>
  </w:style>
  <w:style w:type="paragraph" w:styleId="IntenseQuote">
    <w:name w:val="Intense Quote"/>
    <w:basedOn w:val="Normal"/>
    <w:next w:val="Normal"/>
    <w:link w:val="IntenseQuoteChar"/>
    <w:uiPriority w:val="30"/>
    <w:qFormat/>
    <w:rsid w:val="006C349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C349A"/>
    <w:rPr>
      <w:i/>
      <w:iCs/>
      <w:color w:val="0F4761" w:themeColor="accent1" w:themeShade="BF"/>
    </w:rPr>
  </w:style>
  <w:style w:type="character" w:styleId="IntenseReference">
    <w:name w:val="Intense Reference"/>
    <w:basedOn w:val="DefaultParagraphFont"/>
    <w:uiPriority w:val="32"/>
    <w:qFormat/>
    <w:rsid w:val="006C349A"/>
    <w:rPr>
      <w:b/>
      <w:bCs/>
      <w:smallCaps/>
      <w:color w:val="0F4761" w:themeColor="accent1" w:themeShade="BF"/>
      <w:spacing w:val="5"/>
    </w:rPr>
  </w:style>
  <w:style w:type="paragraph" w:styleId="NoSpacing">
    <w:name w:val="No Spacing"/>
    <w:uiPriority w:val="1"/>
    <w:qFormat/>
    <w:rsid w:val="00866090"/>
    <w:pPr>
      <w:spacing w:after="0" w:line="240" w:lineRule="auto"/>
    </w:pPr>
    <w:rPr>
      <w:rFonts w:ascii="Times New Roman" w:hAnsi="Times New Roman"/>
    </w:rPr>
  </w:style>
  <w:style w:type="paragraph" w:styleId="TOCHeading">
    <w:name w:val="TOC Heading"/>
    <w:basedOn w:val="Heading1"/>
    <w:next w:val="Normal"/>
    <w:uiPriority w:val="39"/>
    <w:unhideWhenUsed/>
    <w:qFormat/>
    <w:rsid w:val="007E2F22"/>
    <w:pPr>
      <w:spacing w:before="240" w:after="0" w:line="259" w:lineRule="auto"/>
      <w:outlineLvl w:val="9"/>
    </w:pPr>
    <w:rPr>
      <w:kern w:val="0"/>
      <w:sz w:val="32"/>
      <w:szCs w:val="32"/>
      <w:lang w:val="en-US"/>
      <w14:ligatures w14:val="none"/>
    </w:rPr>
  </w:style>
  <w:style w:type="paragraph" w:styleId="TOC1">
    <w:name w:val="toc 1"/>
    <w:basedOn w:val="Normal"/>
    <w:next w:val="Normal"/>
    <w:autoRedefine/>
    <w:uiPriority w:val="39"/>
    <w:unhideWhenUsed/>
    <w:rsid w:val="007E2F22"/>
    <w:pPr>
      <w:spacing w:after="100"/>
    </w:pPr>
  </w:style>
  <w:style w:type="character" w:styleId="Hyperlink">
    <w:name w:val="Hyperlink"/>
    <w:basedOn w:val="DefaultParagraphFont"/>
    <w:uiPriority w:val="99"/>
    <w:unhideWhenUsed/>
    <w:rsid w:val="007E2F22"/>
    <w:rPr>
      <w:color w:val="467886" w:themeColor="hyperlink"/>
      <w:u w:val="single"/>
    </w:rPr>
  </w:style>
  <w:style w:type="paragraph" w:styleId="TOC2">
    <w:name w:val="toc 2"/>
    <w:basedOn w:val="Normal"/>
    <w:next w:val="Normal"/>
    <w:autoRedefine/>
    <w:uiPriority w:val="39"/>
    <w:unhideWhenUsed/>
    <w:rsid w:val="00A51142"/>
    <w:pPr>
      <w:spacing w:after="100"/>
      <w:ind w:left="240"/>
    </w:pPr>
  </w:style>
  <w:style w:type="table" w:styleId="TableGrid">
    <w:name w:val="Table Grid"/>
    <w:basedOn w:val="TableNormal"/>
    <w:uiPriority w:val="39"/>
    <w:rsid w:val="004415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12C3F"/>
    <w:pPr>
      <w:autoSpaceDE w:val="0"/>
      <w:autoSpaceDN w:val="0"/>
      <w:adjustRightInd w:val="0"/>
      <w:spacing w:after="0" w:line="240" w:lineRule="auto"/>
    </w:pPr>
    <w:rPr>
      <w:rFonts w:ascii="Times New Roman" w:eastAsia="Calibri" w:hAnsi="Times New Roman" w:cs="Times New Roman"/>
      <w:color w:val="000000"/>
      <w:kern w:val="0"/>
      <w:lang w:val="en-US"/>
      <w14:ligatures w14:val="none"/>
    </w:rPr>
  </w:style>
  <w:style w:type="paragraph" w:styleId="Caption">
    <w:name w:val="caption"/>
    <w:basedOn w:val="Normal"/>
    <w:next w:val="Normal"/>
    <w:uiPriority w:val="35"/>
    <w:unhideWhenUsed/>
    <w:qFormat/>
    <w:rsid w:val="000919FF"/>
    <w:pPr>
      <w:spacing w:before="0" w:after="200" w:line="240" w:lineRule="auto"/>
      <w:jc w:val="left"/>
    </w:pPr>
    <w:rPr>
      <w:rFonts w:ascii="Calibri" w:eastAsia="Calibri" w:hAnsi="Calibri" w:cs="Mangal"/>
      <w:i/>
      <w:iCs/>
      <w:color w:val="44546A"/>
      <w:kern w:val="0"/>
      <w:sz w:val="18"/>
      <w:szCs w:val="18"/>
      <w:lang w:val="en-US"/>
      <w14:ligatures w14:val="none"/>
    </w:rPr>
  </w:style>
  <w:style w:type="character" w:styleId="PlaceholderText">
    <w:name w:val="Placeholder Text"/>
    <w:basedOn w:val="DefaultParagraphFont"/>
    <w:uiPriority w:val="99"/>
    <w:semiHidden/>
    <w:rsid w:val="00154506"/>
    <w:rPr>
      <w:color w:val="666666"/>
    </w:rPr>
  </w:style>
  <w:style w:type="paragraph" w:styleId="BodyText">
    <w:name w:val="Body Text"/>
    <w:aliases w:val="first pages"/>
    <w:basedOn w:val="Normal"/>
    <w:link w:val="BodyTextChar"/>
    <w:uiPriority w:val="1"/>
    <w:qFormat/>
    <w:rsid w:val="00A15AB1"/>
    <w:pPr>
      <w:widowControl w:val="0"/>
      <w:autoSpaceDE w:val="0"/>
      <w:autoSpaceDN w:val="0"/>
      <w:spacing w:before="0" w:after="240" w:line="480" w:lineRule="auto"/>
      <w:ind w:firstLine="720"/>
      <w:jc w:val="center"/>
    </w:pPr>
    <w:rPr>
      <w:rFonts w:eastAsia="Times New Roman" w:cs="Times New Roman"/>
      <w:kern w:val="0"/>
      <w:sz w:val="23"/>
      <w:szCs w:val="23"/>
      <w:lang w:val="en-US"/>
      <w14:ligatures w14:val="none"/>
    </w:rPr>
  </w:style>
  <w:style w:type="character" w:customStyle="1" w:styleId="BodyTextChar">
    <w:name w:val="Body Text Char"/>
    <w:aliases w:val="first pages Char"/>
    <w:basedOn w:val="DefaultParagraphFont"/>
    <w:link w:val="BodyText"/>
    <w:uiPriority w:val="1"/>
    <w:rsid w:val="00A15AB1"/>
    <w:rPr>
      <w:rFonts w:ascii="Times New Roman" w:eastAsia="Times New Roman" w:hAnsi="Times New Roman" w:cs="Times New Roman"/>
      <w:kern w:val="0"/>
      <w:sz w:val="23"/>
      <w:szCs w:val="23"/>
      <w:lang w:val="en-US"/>
      <w14:ligatures w14:val="none"/>
    </w:rPr>
  </w:style>
  <w:style w:type="table" w:styleId="PlainTable1">
    <w:name w:val="Plain Table 1"/>
    <w:basedOn w:val="TableNormal"/>
    <w:uiPriority w:val="41"/>
    <w:rsid w:val="005D71D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FollowedHyperlink">
    <w:name w:val="FollowedHyperlink"/>
    <w:basedOn w:val="DefaultParagraphFont"/>
    <w:uiPriority w:val="99"/>
    <w:semiHidden/>
    <w:unhideWhenUsed/>
    <w:rsid w:val="005D71D7"/>
    <w:rPr>
      <w:color w:val="96607D" w:themeColor="followedHyperlink"/>
      <w:u w:val="single"/>
    </w:rPr>
  </w:style>
  <w:style w:type="paragraph" w:customStyle="1" w:styleId="msonormal0">
    <w:name w:val="msonormal"/>
    <w:basedOn w:val="Normal"/>
    <w:rsid w:val="005D71D7"/>
    <w:pPr>
      <w:spacing w:before="100" w:beforeAutospacing="1" w:after="100" w:afterAutospacing="1" w:line="240" w:lineRule="auto"/>
      <w:jc w:val="left"/>
    </w:pPr>
    <w:rPr>
      <w:rFonts w:eastAsia="Times New Roman" w:cs="Times New Roman"/>
      <w:kern w:val="0"/>
      <w:lang w:eastAsia="en-IN"/>
      <w14:ligatures w14:val="none"/>
    </w:rPr>
  </w:style>
  <w:style w:type="paragraph" w:styleId="Header">
    <w:name w:val="header"/>
    <w:basedOn w:val="Normal"/>
    <w:link w:val="HeaderChar"/>
    <w:unhideWhenUsed/>
    <w:rsid w:val="005D71D7"/>
    <w:pPr>
      <w:tabs>
        <w:tab w:val="center" w:pos="4419"/>
        <w:tab w:val="right" w:pos="8838"/>
      </w:tabs>
      <w:suppressAutoHyphens/>
      <w:autoSpaceDN w:val="0"/>
      <w:spacing w:before="0" w:after="0" w:line="240" w:lineRule="auto"/>
    </w:pPr>
    <w:rPr>
      <w:rFonts w:ascii="Fira Sans Light" w:eastAsia="Calibri" w:hAnsi="Fira Sans Light" w:cs="Times New Roman"/>
      <w:kern w:val="0"/>
      <w:sz w:val="22"/>
      <w:szCs w:val="22"/>
      <w:lang w:val="es-CO"/>
      <w14:ligatures w14:val="none"/>
    </w:rPr>
  </w:style>
  <w:style w:type="character" w:customStyle="1" w:styleId="HeaderChar">
    <w:name w:val="Header Char"/>
    <w:basedOn w:val="DefaultParagraphFont"/>
    <w:link w:val="Header"/>
    <w:rsid w:val="005D71D7"/>
    <w:rPr>
      <w:rFonts w:ascii="Fira Sans Light" w:eastAsia="Calibri" w:hAnsi="Fira Sans Light" w:cs="Times New Roman"/>
      <w:kern w:val="0"/>
      <w:sz w:val="22"/>
      <w:szCs w:val="22"/>
      <w:lang w:val="es-CO"/>
      <w14:ligatures w14:val="none"/>
    </w:rPr>
  </w:style>
  <w:style w:type="paragraph" w:styleId="Footer">
    <w:name w:val="footer"/>
    <w:basedOn w:val="Normal"/>
    <w:link w:val="FooterChar"/>
    <w:unhideWhenUsed/>
    <w:rsid w:val="005D71D7"/>
    <w:pPr>
      <w:tabs>
        <w:tab w:val="center" w:pos="4419"/>
        <w:tab w:val="right" w:pos="8838"/>
      </w:tabs>
      <w:suppressAutoHyphens/>
      <w:autoSpaceDN w:val="0"/>
      <w:spacing w:before="0" w:after="0" w:line="240" w:lineRule="auto"/>
    </w:pPr>
    <w:rPr>
      <w:rFonts w:ascii="Fira Sans Light" w:eastAsia="Calibri" w:hAnsi="Fira Sans Light" w:cs="Times New Roman"/>
      <w:kern w:val="0"/>
      <w:sz w:val="22"/>
      <w:szCs w:val="22"/>
      <w:lang w:val="es-CO"/>
      <w14:ligatures w14:val="none"/>
    </w:rPr>
  </w:style>
  <w:style w:type="character" w:customStyle="1" w:styleId="FooterChar">
    <w:name w:val="Footer Char"/>
    <w:basedOn w:val="DefaultParagraphFont"/>
    <w:link w:val="Footer"/>
    <w:rsid w:val="005D71D7"/>
    <w:rPr>
      <w:rFonts w:ascii="Fira Sans Light" w:eastAsia="Calibri" w:hAnsi="Fira Sans Light" w:cs="Times New Roman"/>
      <w:kern w:val="0"/>
      <w:sz w:val="22"/>
      <w:szCs w:val="22"/>
      <w:lang w:val="es-CO"/>
      <w14:ligatures w14:val="none"/>
    </w:rPr>
  </w:style>
  <w:style w:type="paragraph" w:customStyle="1" w:styleId="MaNoTitulo2">
    <w:name w:val="MaNo_Titulo2"/>
    <w:basedOn w:val="Normal"/>
    <w:next w:val="Normal"/>
    <w:qFormat/>
    <w:rsid w:val="005D71D7"/>
    <w:pPr>
      <w:keepNext/>
      <w:keepLines/>
      <w:suppressAutoHyphens/>
      <w:autoSpaceDN w:val="0"/>
      <w:spacing w:before="40" w:after="0" w:line="240" w:lineRule="auto"/>
      <w:outlineLvl w:val="1"/>
    </w:pPr>
    <w:rPr>
      <w:rFonts w:ascii="Fira Sans" w:eastAsia="Times New Roman" w:hAnsi="Fira Sans" w:cs="Times New Roman"/>
      <w:kern w:val="0"/>
      <w:sz w:val="26"/>
      <w:szCs w:val="26"/>
      <w:lang w:val="es-CO"/>
      <w14:ligatures w14:val="none"/>
    </w:rPr>
  </w:style>
  <w:style w:type="paragraph" w:customStyle="1" w:styleId="MaNoTabletext">
    <w:name w:val="MaNo_Table_text"/>
    <w:basedOn w:val="Normal"/>
    <w:qFormat/>
    <w:rsid w:val="005D71D7"/>
    <w:pPr>
      <w:suppressAutoHyphens/>
      <w:autoSpaceDN w:val="0"/>
      <w:spacing w:before="100" w:after="100" w:line="240" w:lineRule="auto"/>
    </w:pPr>
    <w:rPr>
      <w:rFonts w:ascii="Fira Sans Light" w:eastAsia="Calibri" w:hAnsi="Fira Sans Light" w:cs="Times New Roman"/>
      <w:kern w:val="0"/>
      <w:sz w:val="20"/>
      <w:szCs w:val="22"/>
      <w:lang w:val="es-CO"/>
      <w14:ligatures w14:val="none"/>
    </w:rPr>
  </w:style>
  <w:style w:type="paragraph" w:customStyle="1" w:styleId="MaNoTablecaption">
    <w:name w:val="MaNo_Table_caption"/>
    <w:basedOn w:val="Normal"/>
    <w:next w:val="MaNoTabletext"/>
    <w:qFormat/>
    <w:rsid w:val="005D71D7"/>
    <w:pPr>
      <w:suppressAutoHyphens/>
      <w:autoSpaceDN w:val="0"/>
      <w:spacing w:before="100" w:after="100" w:line="240" w:lineRule="auto"/>
    </w:pPr>
    <w:rPr>
      <w:rFonts w:ascii="Fira Sans Light" w:eastAsia="Calibri" w:hAnsi="Fira Sans Light" w:cs="Times New Roman"/>
      <w:kern w:val="0"/>
      <w:sz w:val="20"/>
      <w:szCs w:val="22"/>
      <w:lang w:val="es-CO"/>
      <w14:ligatures w14:val="none"/>
    </w:rPr>
  </w:style>
  <w:style w:type="paragraph" w:customStyle="1" w:styleId="MaNoFigurecaption">
    <w:name w:val="MaNo_Figure_caption"/>
    <w:basedOn w:val="Normal"/>
    <w:qFormat/>
    <w:rsid w:val="005D71D7"/>
    <w:pPr>
      <w:suppressAutoHyphens/>
      <w:autoSpaceDN w:val="0"/>
      <w:spacing w:before="100" w:after="300" w:line="240" w:lineRule="auto"/>
    </w:pPr>
    <w:rPr>
      <w:rFonts w:ascii="Fira Sans Light" w:eastAsia="Calibri" w:hAnsi="Fira Sans Light" w:cs="Times New Roman"/>
      <w:kern w:val="0"/>
      <w:sz w:val="20"/>
      <w:szCs w:val="22"/>
      <w:lang w:val="es-CO"/>
      <w14:ligatures w14:val="none"/>
    </w:rPr>
  </w:style>
  <w:style w:type="paragraph" w:customStyle="1" w:styleId="MaNoAfiliacion">
    <w:name w:val="MaNo_Afiliacion"/>
    <w:basedOn w:val="Normal"/>
    <w:qFormat/>
    <w:rsid w:val="005D71D7"/>
    <w:pPr>
      <w:suppressAutoHyphens/>
      <w:autoSpaceDN w:val="0"/>
      <w:spacing w:before="0" w:after="0" w:line="240" w:lineRule="auto"/>
    </w:pPr>
    <w:rPr>
      <w:rFonts w:ascii="Fira Sans Light" w:eastAsia="Calibri" w:hAnsi="Fira Sans Light" w:cs="Times New Roman"/>
      <w:kern w:val="0"/>
      <w:sz w:val="16"/>
      <w:szCs w:val="22"/>
      <w:lang w:val="es-CO"/>
      <w14:ligatures w14:val="none"/>
    </w:rPr>
  </w:style>
  <w:style w:type="paragraph" w:customStyle="1" w:styleId="MaNoAuthornames">
    <w:name w:val="MaNo_Author_names"/>
    <w:basedOn w:val="Normal"/>
    <w:rsid w:val="005D71D7"/>
    <w:pPr>
      <w:suppressAutoHyphens/>
      <w:autoSpaceDN w:val="0"/>
      <w:spacing w:before="200" w:after="100" w:line="240" w:lineRule="auto"/>
      <w:jc w:val="center"/>
    </w:pPr>
    <w:rPr>
      <w:rFonts w:ascii="Fira Sans Light" w:eastAsia="Calibri" w:hAnsi="Fira Sans Light" w:cs="Times New Roman"/>
      <w:kern w:val="0"/>
      <w:szCs w:val="22"/>
      <w:lang w:val="es-CO"/>
      <w14:ligatures w14:val="none"/>
    </w:rPr>
  </w:style>
  <w:style w:type="paragraph" w:customStyle="1" w:styleId="MaNoFigure">
    <w:name w:val="MaNo_Figure"/>
    <w:basedOn w:val="Normal"/>
    <w:next w:val="MaNoFigurecaption"/>
    <w:qFormat/>
    <w:rsid w:val="005D71D7"/>
    <w:pPr>
      <w:suppressAutoHyphens/>
      <w:autoSpaceDN w:val="0"/>
      <w:spacing w:before="100" w:after="100" w:line="240" w:lineRule="auto"/>
    </w:pPr>
    <w:rPr>
      <w:rFonts w:ascii="Fira Sans Light" w:eastAsia="Calibri" w:hAnsi="Fira Sans Light" w:cs="Times New Roman"/>
      <w:kern w:val="0"/>
      <w:sz w:val="20"/>
      <w:szCs w:val="22"/>
      <w:lang w:val="es-CO" w:eastAsia="es-CO"/>
      <w14:ligatures w14:val="none"/>
    </w:rPr>
  </w:style>
  <w:style w:type="paragraph" w:customStyle="1" w:styleId="Textodeglobo1">
    <w:name w:val="Texto de globo1"/>
    <w:basedOn w:val="Normal"/>
    <w:rsid w:val="005D71D7"/>
    <w:pPr>
      <w:suppressAutoHyphens/>
      <w:autoSpaceDN w:val="0"/>
      <w:spacing w:before="100" w:after="0" w:line="240" w:lineRule="auto"/>
    </w:pPr>
    <w:rPr>
      <w:rFonts w:ascii="Segoe UI" w:eastAsia="Calibri" w:hAnsi="Segoe UI" w:cs="Segoe UI"/>
      <w:kern w:val="0"/>
      <w:sz w:val="18"/>
      <w:szCs w:val="18"/>
      <w:lang w:val="es-CO"/>
      <w14:ligatures w14:val="none"/>
    </w:rPr>
  </w:style>
  <w:style w:type="paragraph" w:customStyle="1" w:styleId="Textocomentario1">
    <w:name w:val="Texto comentario1"/>
    <w:basedOn w:val="Normal"/>
    <w:rsid w:val="005D71D7"/>
    <w:pPr>
      <w:suppressAutoHyphens/>
      <w:autoSpaceDN w:val="0"/>
      <w:spacing w:before="100" w:after="100" w:line="240" w:lineRule="auto"/>
    </w:pPr>
    <w:rPr>
      <w:rFonts w:ascii="Fira Sans Light" w:eastAsia="Calibri" w:hAnsi="Fira Sans Light" w:cs="Times New Roman"/>
      <w:kern w:val="0"/>
      <w:sz w:val="20"/>
      <w:szCs w:val="20"/>
      <w:lang w:val="es-CO"/>
      <w14:ligatures w14:val="none"/>
    </w:rPr>
  </w:style>
  <w:style w:type="paragraph" w:customStyle="1" w:styleId="Asuntodelcomentario1">
    <w:name w:val="Asunto del comentario1"/>
    <w:basedOn w:val="Textocomentario1"/>
    <w:next w:val="Textocomentario1"/>
    <w:rsid w:val="005D71D7"/>
    <w:rPr>
      <w:b/>
      <w:bCs/>
    </w:rPr>
  </w:style>
  <w:style w:type="paragraph" w:customStyle="1" w:styleId="Revisin1">
    <w:name w:val="Revisión1"/>
    <w:rsid w:val="005D71D7"/>
    <w:pPr>
      <w:suppressAutoHyphens/>
      <w:autoSpaceDN w:val="0"/>
      <w:spacing w:after="0" w:line="240" w:lineRule="auto"/>
    </w:pPr>
    <w:rPr>
      <w:rFonts w:ascii="Calibri" w:eastAsia="Calibri" w:hAnsi="Calibri" w:cs="Times New Roman"/>
      <w:kern w:val="0"/>
      <w:sz w:val="22"/>
      <w:szCs w:val="22"/>
      <w:lang w:val="es-CO"/>
      <w14:ligatures w14:val="none"/>
    </w:rPr>
  </w:style>
  <w:style w:type="paragraph" w:customStyle="1" w:styleId="Encabezado1">
    <w:name w:val="Encabezado1"/>
    <w:basedOn w:val="Normal"/>
    <w:rsid w:val="005D71D7"/>
    <w:pPr>
      <w:tabs>
        <w:tab w:val="center" w:pos="4419"/>
        <w:tab w:val="right" w:pos="8838"/>
      </w:tabs>
      <w:suppressAutoHyphens/>
      <w:autoSpaceDN w:val="0"/>
      <w:spacing w:before="0" w:after="0" w:line="240" w:lineRule="auto"/>
    </w:pPr>
    <w:rPr>
      <w:rFonts w:ascii="Fira Sans Light" w:eastAsia="Calibri" w:hAnsi="Fira Sans Light" w:cs="Times New Roman"/>
      <w:kern w:val="0"/>
      <w:sz w:val="22"/>
      <w:szCs w:val="22"/>
      <w:lang w:val="es-CO"/>
      <w14:ligatures w14:val="none"/>
    </w:rPr>
  </w:style>
  <w:style w:type="paragraph" w:customStyle="1" w:styleId="MaNoAbstract">
    <w:name w:val="MaNo_Abstract"/>
    <w:autoRedefine/>
    <w:qFormat/>
    <w:rsid w:val="005D71D7"/>
    <w:pPr>
      <w:suppressAutoHyphens/>
      <w:autoSpaceDN w:val="0"/>
      <w:spacing w:after="120" w:line="240" w:lineRule="auto"/>
      <w:jc w:val="both"/>
    </w:pPr>
    <w:rPr>
      <w:rFonts w:ascii="Fira Sans Light" w:eastAsia="Calibri" w:hAnsi="Fira Sans Light" w:cs="Times New Roman"/>
      <w:bCs/>
      <w:kern w:val="0"/>
      <w:sz w:val="20"/>
      <w:szCs w:val="20"/>
      <w:lang w:val="es-CO"/>
      <w14:ligatures w14:val="none"/>
    </w:rPr>
  </w:style>
  <w:style w:type="paragraph" w:customStyle="1" w:styleId="TDC11">
    <w:name w:val="TDC 11"/>
    <w:basedOn w:val="Normal"/>
    <w:next w:val="Normal"/>
    <w:autoRedefine/>
    <w:rsid w:val="005D71D7"/>
    <w:pPr>
      <w:suppressAutoHyphens/>
      <w:autoSpaceDN w:val="0"/>
      <w:spacing w:before="100" w:after="100" w:line="240" w:lineRule="auto"/>
    </w:pPr>
    <w:rPr>
      <w:rFonts w:ascii="Fira Sans Light" w:eastAsia="Calibri" w:hAnsi="Fira Sans Light" w:cs="Times New Roman"/>
      <w:kern w:val="0"/>
      <w:sz w:val="22"/>
      <w:szCs w:val="22"/>
      <w:lang w:val="es-CO"/>
      <w14:ligatures w14:val="none"/>
    </w:rPr>
  </w:style>
  <w:style w:type="paragraph" w:customStyle="1" w:styleId="MaNoKeywords">
    <w:name w:val="MaNo_Keywords"/>
    <w:basedOn w:val="Normal"/>
    <w:qFormat/>
    <w:rsid w:val="005D71D7"/>
    <w:pPr>
      <w:suppressAutoHyphens/>
      <w:autoSpaceDN w:val="0"/>
      <w:spacing w:before="220" w:after="220" w:line="240" w:lineRule="auto"/>
    </w:pPr>
    <w:rPr>
      <w:rFonts w:ascii="Fira Sans Light" w:eastAsia="Calibri" w:hAnsi="Fira Sans Light" w:cs="Times New Roman"/>
      <w:kern w:val="0"/>
      <w:sz w:val="20"/>
      <w:szCs w:val="20"/>
      <w:lang w:val="es-CO"/>
      <w14:ligatures w14:val="none"/>
    </w:rPr>
  </w:style>
  <w:style w:type="paragraph" w:customStyle="1" w:styleId="MaNoReferences">
    <w:name w:val="MaNo_References"/>
    <w:basedOn w:val="Normal"/>
    <w:qFormat/>
    <w:rsid w:val="005D71D7"/>
    <w:pPr>
      <w:suppressAutoHyphens/>
      <w:autoSpaceDN w:val="0"/>
      <w:spacing w:before="0" w:after="160" w:line="247" w:lineRule="auto"/>
      <w:ind w:left="720" w:hanging="720"/>
    </w:pPr>
    <w:rPr>
      <w:rFonts w:ascii="Fira Sans Light" w:eastAsia="Calibri" w:hAnsi="Fira Sans Light" w:cs="Times New Roman"/>
      <w:kern w:val="0"/>
      <w:sz w:val="20"/>
      <w:szCs w:val="22"/>
      <w:lang w:val="es-CO"/>
      <w14:ligatures w14:val="none"/>
    </w:rPr>
  </w:style>
  <w:style w:type="paragraph" w:customStyle="1" w:styleId="Piedepgina1">
    <w:name w:val="Pie de página1"/>
    <w:basedOn w:val="Normal"/>
    <w:rsid w:val="005D71D7"/>
    <w:pPr>
      <w:tabs>
        <w:tab w:val="center" w:pos="4419"/>
        <w:tab w:val="right" w:pos="8838"/>
      </w:tabs>
      <w:suppressAutoHyphens/>
      <w:autoSpaceDN w:val="0"/>
      <w:spacing w:before="0" w:after="0" w:line="240" w:lineRule="auto"/>
    </w:pPr>
    <w:rPr>
      <w:rFonts w:ascii="Fira Sans Light" w:eastAsia="Calibri" w:hAnsi="Fira Sans Light" w:cs="Times New Roman"/>
      <w:kern w:val="0"/>
      <w:sz w:val="22"/>
      <w:szCs w:val="22"/>
      <w:lang w:val="es-CO"/>
      <w14:ligatures w14:val="none"/>
    </w:rPr>
  </w:style>
  <w:style w:type="paragraph" w:customStyle="1" w:styleId="plaintext">
    <w:name w:val="plain_text"/>
    <w:basedOn w:val="Normal"/>
    <w:rsid w:val="005D71D7"/>
    <w:pPr>
      <w:suppressAutoHyphens/>
      <w:autoSpaceDN w:val="0"/>
      <w:spacing w:before="100" w:after="100" w:line="240" w:lineRule="auto"/>
    </w:pPr>
    <w:rPr>
      <w:rFonts w:ascii="Fira Sans" w:eastAsia="Calibri" w:hAnsi="Fira Sans" w:cs="Times New Roman"/>
      <w:kern w:val="0"/>
      <w:sz w:val="18"/>
      <w:szCs w:val="22"/>
      <w:lang w:val="es-CO"/>
      <w14:ligatures w14:val="none"/>
    </w:rPr>
  </w:style>
  <w:style w:type="paragraph" w:customStyle="1" w:styleId="MaNoToppage">
    <w:name w:val="MaNo_Top_page"/>
    <w:basedOn w:val="Normal"/>
    <w:rsid w:val="005D71D7"/>
    <w:pPr>
      <w:suppressAutoHyphens/>
      <w:autoSpaceDN w:val="0"/>
      <w:spacing w:before="100" w:after="100" w:line="240" w:lineRule="auto"/>
    </w:pPr>
    <w:rPr>
      <w:rFonts w:ascii="Fira Sans" w:eastAsia="Calibri" w:hAnsi="Fira Sans" w:cs="Times New Roman"/>
      <w:kern w:val="0"/>
      <w:sz w:val="28"/>
      <w:szCs w:val="22"/>
      <w:lang w:val="es-CO" w:eastAsia="es-CO"/>
      <w14:ligatures w14:val="none"/>
    </w:rPr>
  </w:style>
  <w:style w:type="paragraph" w:customStyle="1" w:styleId="MaNoCorrespondencia">
    <w:name w:val="MaNo_Correspondencia"/>
    <w:basedOn w:val="Normal"/>
    <w:next w:val="MaNoAbstract"/>
    <w:qFormat/>
    <w:rsid w:val="005D71D7"/>
    <w:pPr>
      <w:suppressAutoHyphens/>
      <w:autoSpaceDN w:val="0"/>
      <w:spacing w:before="100" w:after="480" w:line="240" w:lineRule="auto"/>
    </w:pPr>
    <w:rPr>
      <w:rFonts w:ascii="Fira Sans" w:eastAsia="Calibri" w:hAnsi="Fira Sans" w:cs="Times New Roman"/>
      <w:bCs/>
      <w:kern w:val="0"/>
      <w:sz w:val="16"/>
      <w:szCs w:val="22"/>
      <w:lang w:val="es-CO"/>
      <w14:ligatures w14:val="none"/>
    </w:rPr>
  </w:style>
  <w:style w:type="character" w:customStyle="1" w:styleId="MaNoTextoChar">
    <w:name w:val="MaNo_Texto Char"/>
    <w:basedOn w:val="DefaultParagraphFont"/>
    <w:link w:val="MaNoTexto"/>
    <w:locked/>
    <w:rsid w:val="005D71D7"/>
    <w:rPr>
      <w:rFonts w:ascii="Fira Sans Light" w:hAnsi="Fira Sans Light"/>
    </w:rPr>
  </w:style>
  <w:style w:type="paragraph" w:customStyle="1" w:styleId="MaNoTexto">
    <w:name w:val="MaNo_Texto"/>
    <w:basedOn w:val="Normal"/>
    <w:link w:val="MaNoTextoChar"/>
    <w:qFormat/>
    <w:rsid w:val="005D71D7"/>
    <w:pPr>
      <w:suppressAutoHyphens/>
      <w:autoSpaceDN w:val="0"/>
      <w:spacing w:after="120" w:line="240" w:lineRule="auto"/>
    </w:pPr>
    <w:rPr>
      <w:rFonts w:ascii="Fira Sans Light" w:hAnsi="Fira Sans Light"/>
    </w:rPr>
  </w:style>
  <w:style w:type="character" w:customStyle="1" w:styleId="Hipervnculo1">
    <w:name w:val="Hipervínculo1"/>
    <w:basedOn w:val="DefaultParagraphFont"/>
    <w:rsid w:val="005D71D7"/>
    <w:rPr>
      <w:rFonts w:ascii="Fira Sans Light" w:hAnsi="Fira Sans Light" w:hint="default"/>
      <w:b w:val="0"/>
      <w:bCs w:val="0"/>
      <w:strike w:val="0"/>
      <w:dstrike w:val="0"/>
      <w:color w:val="4472C4"/>
      <w:sz w:val="22"/>
      <w:u w:val="none"/>
      <w:effect w:val="none"/>
    </w:rPr>
  </w:style>
  <w:style w:type="character" w:customStyle="1" w:styleId="Mencinsinresolver1">
    <w:name w:val="Mención sin resolver1"/>
    <w:basedOn w:val="DefaultParagraphFont"/>
    <w:rsid w:val="005D71D7"/>
    <w:rPr>
      <w:rFonts w:ascii="Fira Sans Light" w:hAnsi="Fira Sans Light" w:hint="default"/>
      <w:b w:val="0"/>
      <w:bCs w:val="0"/>
      <w:color w:val="605E5C"/>
      <w:sz w:val="22"/>
      <w:shd w:val="clear" w:color="auto" w:fill="E1DFDD"/>
    </w:rPr>
  </w:style>
  <w:style w:type="character" w:customStyle="1" w:styleId="TextodegloboCar">
    <w:name w:val="Texto de globo Car"/>
    <w:basedOn w:val="DefaultParagraphFont"/>
    <w:rsid w:val="005D71D7"/>
    <w:rPr>
      <w:rFonts w:ascii="Segoe UI" w:hAnsi="Segoe UI" w:cs="Segoe UI" w:hint="default"/>
      <w:b w:val="0"/>
      <w:bCs w:val="0"/>
      <w:color w:val="auto"/>
      <w:sz w:val="18"/>
      <w:szCs w:val="18"/>
    </w:rPr>
  </w:style>
  <w:style w:type="character" w:customStyle="1" w:styleId="Refdecomentario1">
    <w:name w:val="Ref. de comentario1"/>
    <w:basedOn w:val="DefaultParagraphFont"/>
    <w:rsid w:val="005D71D7"/>
    <w:rPr>
      <w:rFonts w:ascii="Fira Sans Light" w:hAnsi="Fira Sans Light" w:hint="default"/>
      <w:b w:val="0"/>
      <w:bCs w:val="0"/>
      <w:color w:val="auto"/>
      <w:sz w:val="16"/>
      <w:szCs w:val="16"/>
    </w:rPr>
  </w:style>
  <w:style w:type="character" w:customStyle="1" w:styleId="TextocomentarioCar">
    <w:name w:val="Texto comentario Car"/>
    <w:basedOn w:val="DefaultParagraphFont"/>
    <w:rsid w:val="005D71D7"/>
    <w:rPr>
      <w:rFonts w:ascii="Fira Sans Light" w:hAnsi="Fira Sans Light" w:hint="default"/>
      <w:b w:val="0"/>
      <w:bCs w:val="0"/>
      <w:color w:val="auto"/>
      <w:sz w:val="20"/>
      <w:szCs w:val="20"/>
    </w:rPr>
  </w:style>
  <w:style w:type="character" w:customStyle="1" w:styleId="AsuntodelcomentarioCar">
    <w:name w:val="Asunto del comentario Car"/>
    <w:basedOn w:val="TextocomentarioCar"/>
    <w:rsid w:val="005D71D7"/>
    <w:rPr>
      <w:rFonts w:ascii="Fira Sans Light" w:hAnsi="Fira Sans Light" w:hint="default"/>
      <w:b/>
      <w:bCs/>
      <w:color w:val="auto"/>
      <w:sz w:val="20"/>
      <w:szCs w:val="20"/>
    </w:rPr>
  </w:style>
  <w:style w:type="character" w:customStyle="1" w:styleId="EncabezadoCar">
    <w:name w:val="Encabezado Car"/>
    <w:basedOn w:val="DefaultParagraphFont"/>
    <w:rsid w:val="005D71D7"/>
    <w:rPr>
      <w:rFonts w:ascii="Fira Sans Light" w:hAnsi="Fira Sans Light" w:hint="default"/>
      <w:b w:val="0"/>
      <w:bCs w:val="0"/>
      <w:color w:val="auto"/>
      <w:sz w:val="22"/>
    </w:rPr>
  </w:style>
  <w:style w:type="character" w:customStyle="1" w:styleId="Ttulo2Car">
    <w:name w:val="Título 2 Car"/>
    <w:basedOn w:val="DefaultParagraphFont"/>
    <w:rsid w:val="005D71D7"/>
    <w:rPr>
      <w:rFonts w:ascii="Fira Sans" w:eastAsia="Times New Roman" w:hAnsi="Fira Sans" w:cs="Times New Roman" w:hint="default"/>
      <w:b w:val="0"/>
      <w:bCs w:val="0"/>
      <w:color w:val="auto"/>
      <w:sz w:val="26"/>
      <w:szCs w:val="26"/>
    </w:rPr>
  </w:style>
  <w:style w:type="character" w:customStyle="1" w:styleId="Ttulo1Car">
    <w:name w:val="Título 1 Car"/>
    <w:basedOn w:val="DefaultParagraphFont"/>
    <w:rsid w:val="005D71D7"/>
    <w:rPr>
      <w:rFonts w:ascii="Fira Sans" w:eastAsia="Times New Roman" w:hAnsi="Fira Sans" w:cs="Times New Roman" w:hint="default"/>
      <w:b/>
      <w:bCs w:val="0"/>
      <w:color w:val="auto"/>
      <w:sz w:val="32"/>
      <w:szCs w:val="32"/>
    </w:rPr>
  </w:style>
  <w:style w:type="character" w:customStyle="1" w:styleId="PiedepginaCar">
    <w:name w:val="Pie de página Car"/>
    <w:basedOn w:val="DefaultParagraphFont"/>
    <w:rsid w:val="005D71D7"/>
    <w:rPr>
      <w:rFonts w:ascii="Fira Sans Light" w:hAnsi="Fira Sans Light" w:hint="default"/>
      <w:b w:val="0"/>
      <w:bCs w:val="0"/>
      <w:color w:val="auto"/>
      <w:sz w:val="22"/>
    </w:rPr>
  </w:style>
  <w:style w:type="paragraph" w:customStyle="1" w:styleId="Ttulo11">
    <w:name w:val="Título 11"/>
    <w:basedOn w:val="TDC11"/>
    <w:next w:val="Normal"/>
    <w:autoRedefine/>
    <w:rsid w:val="005D71D7"/>
    <w:pPr>
      <w:keepNext/>
      <w:keepLines/>
      <w:spacing w:before="240" w:after="120"/>
      <w:jc w:val="center"/>
      <w:outlineLvl w:val="0"/>
    </w:pPr>
    <w:rPr>
      <w:rFonts w:ascii="Fira Sans" w:eastAsia="Times New Roman" w:hAnsi="Fira Sans"/>
      <w:b/>
      <w:sz w:val="32"/>
      <w:szCs w:val="32"/>
    </w:rPr>
  </w:style>
  <w:style w:type="paragraph" w:customStyle="1" w:styleId="MaNoTituloArticulo">
    <w:name w:val="MaNo_Titulo_Articulo"/>
    <w:basedOn w:val="Ttulo11"/>
    <w:qFormat/>
    <w:rsid w:val="005D71D7"/>
    <w:pPr>
      <w:spacing w:before="600"/>
    </w:pPr>
    <w:rPr>
      <w:color w:val="000000"/>
      <w:sz w:val="36"/>
    </w:rPr>
  </w:style>
  <w:style w:type="paragraph" w:customStyle="1" w:styleId="MaNoTitulo1">
    <w:name w:val="MaNo_Titulo1"/>
    <w:basedOn w:val="Ttulo11"/>
    <w:next w:val="Normal"/>
    <w:qFormat/>
    <w:rsid w:val="005D71D7"/>
    <w:pPr>
      <w:jc w:val="left"/>
    </w:pPr>
    <w:rPr>
      <w:b w:val="0"/>
      <w:sz w:val="28"/>
    </w:rPr>
  </w:style>
  <w:style w:type="character" w:customStyle="1" w:styleId="UnresolvedMention1">
    <w:name w:val="Unresolved Mention1"/>
    <w:basedOn w:val="DefaultParagraphFont"/>
    <w:uiPriority w:val="99"/>
    <w:semiHidden/>
    <w:unhideWhenUsed/>
    <w:rsid w:val="006B3507"/>
    <w:rPr>
      <w:color w:val="605E5C"/>
      <w:shd w:val="clear" w:color="auto" w:fill="E1DFDD"/>
    </w:rPr>
  </w:style>
  <w:style w:type="paragraph" w:styleId="TOC3">
    <w:name w:val="toc 3"/>
    <w:basedOn w:val="Normal"/>
    <w:next w:val="Normal"/>
    <w:autoRedefine/>
    <w:uiPriority w:val="39"/>
    <w:unhideWhenUsed/>
    <w:rsid w:val="00860ECB"/>
    <w:pPr>
      <w:spacing w:after="100"/>
      <w:ind w:left="480"/>
    </w:pPr>
  </w:style>
  <w:style w:type="paragraph" w:styleId="TableofFigures">
    <w:name w:val="table of figures"/>
    <w:basedOn w:val="Normal"/>
    <w:next w:val="Normal"/>
    <w:uiPriority w:val="99"/>
    <w:unhideWhenUsed/>
    <w:rsid w:val="003446F5"/>
    <w:pPr>
      <w:spacing w:after="0"/>
    </w:pPr>
  </w:style>
  <w:style w:type="character" w:styleId="UnresolvedMention">
    <w:name w:val="Unresolved Mention"/>
    <w:basedOn w:val="DefaultParagraphFont"/>
    <w:uiPriority w:val="99"/>
    <w:semiHidden/>
    <w:unhideWhenUsed/>
    <w:rsid w:val="00594228"/>
    <w:rPr>
      <w:color w:val="605E5C"/>
      <w:shd w:val="clear" w:color="auto" w:fill="E1DFDD"/>
    </w:rPr>
  </w:style>
  <w:style w:type="character" w:styleId="HTMLCite">
    <w:name w:val="HTML Cite"/>
    <w:uiPriority w:val="99"/>
    <w:semiHidden/>
    <w:unhideWhenUsed/>
    <w:rsid w:val="002B37EB"/>
    <w:rPr>
      <w:i/>
      <w:iCs/>
    </w:rPr>
  </w:style>
  <w:style w:type="character" w:customStyle="1" w:styleId="citation-authors-year">
    <w:name w:val="citation-authors-year"/>
    <w:rsid w:val="002B37EB"/>
  </w:style>
  <w:style w:type="character" w:customStyle="1" w:styleId="name">
    <w:name w:val="name"/>
    <w:rsid w:val="002B37EB"/>
  </w:style>
  <w:style w:type="character" w:customStyle="1" w:styleId="surname">
    <w:name w:val="surname"/>
    <w:rsid w:val="002B37EB"/>
  </w:style>
  <w:style w:type="character" w:customStyle="1" w:styleId="given-names">
    <w:name w:val="given-names"/>
    <w:rsid w:val="002B37EB"/>
  </w:style>
  <w:style w:type="character" w:customStyle="1" w:styleId="volume">
    <w:name w:val="volume"/>
    <w:rsid w:val="002B37EB"/>
  </w:style>
  <w:style w:type="character" w:customStyle="1" w:styleId="source">
    <w:name w:val="source"/>
    <w:rsid w:val="002B37EB"/>
  </w:style>
  <w:style w:type="character" w:customStyle="1" w:styleId="fpage">
    <w:name w:val="fpage"/>
    <w:rsid w:val="002B37EB"/>
  </w:style>
  <w:style w:type="character" w:customStyle="1" w:styleId="lpage">
    <w:name w:val="lpage"/>
    <w:rsid w:val="002B37EB"/>
  </w:style>
  <w:style w:type="character" w:customStyle="1" w:styleId="author">
    <w:name w:val="author"/>
    <w:rsid w:val="002B37EB"/>
  </w:style>
  <w:style w:type="character" w:customStyle="1" w:styleId="pubyear">
    <w:name w:val="pubyear"/>
    <w:rsid w:val="002B37EB"/>
  </w:style>
  <w:style w:type="character" w:customStyle="1" w:styleId="articletitle">
    <w:name w:val="articletitle"/>
    <w:rsid w:val="002B37EB"/>
  </w:style>
  <w:style w:type="character" w:customStyle="1" w:styleId="journaltitle">
    <w:name w:val="journaltitle"/>
    <w:rsid w:val="002B37EB"/>
  </w:style>
  <w:style w:type="character" w:customStyle="1" w:styleId="vol">
    <w:name w:val="vol"/>
    <w:rsid w:val="002B37EB"/>
  </w:style>
  <w:style w:type="character" w:customStyle="1" w:styleId="pagefirst">
    <w:name w:val="pagefirst"/>
    <w:rsid w:val="002B37EB"/>
  </w:style>
  <w:style w:type="character" w:customStyle="1" w:styleId="pagelast">
    <w:name w:val="pagelast"/>
    <w:rsid w:val="002B37EB"/>
  </w:style>
  <w:style w:type="paragraph" w:customStyle="1" w:styleId="LITERAURE">
    <w:name w:val="LITERAURE"/>
    <w:basedOn w:val="Normal"/>
    <w:link w:val="LITERAUREChar"/>
    <w:qFormat/>
    <w:rsid w:val="002B37EB"/>
    <w:pPr>
      <w:widowControl w:val="0"/>
      <w:autoSpaceDE w:val="0"/>
      <w:autoSpaceDN w:val="0"/>
      <w:spacing w:before="0" w:after="240" w:line="480" w:lineRule="auto"/>
      <w:ind w:left="720" w:hanging="720"/>
      <w:jc w:val="left"/>
    </w:pPr>
    <w:rPr>
      <w:rFonts w:eastAsia="Times New Roman" w:cs="Times New Roman"/>
      <w:w w:val="105"/>
      <w:kern w:val="0"/>
      <w:szCs w:val="22"/>
      <w:lang w:val="en-US"/>
      <w14:ligatures w14:val="none"/>
    </w:rPr>
  </w:style>
  <w:style w:type="character" w:customStyle="1" w:styleId="LITERAUREChar">
    <w:name w:val="LITERAURE Char"/>
    <w:basedOn w:val="DefaultParagraphFont"/>
    <w:link w:val="LITERAURE"/>
    <w:rsid w:val="002B37EB"/>
    <w:rPr>
      <w:rFonts w:ascii="Times New Roman" w:eastAsia="Times New Roman" w:hAnsi="Times New Roman" w:cs="Times New Roman"/>
      <w:w w:val="105"/>
      <w:kern w:val="0"/>
      <w:szCs w:val="22"/>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17/s0952836902000456" TargetMode="External"/><Relationship Id="rId21" Type="http://schemas.openxmlformats.org/officeDocument/2006/relationships/image" Target="media/image12.png"/><Relationship Id="rId63" Type="http://schemas.openxmlformats.org/officeDocument/2006/relationships/chart" Target="charts/chart13.xml"/><Relationship Id="rId159" Type="http://schemas.openxmlformats.org/officeDocument/2006/relationships/hyperlink" Target="https://doi.org/10.1111/j.1472-4642.2008.00532.x" TargetMode="External"/><Relationship Id="rId170" Type="http://schemas.openxmlformats.org/officeDocument/2006/relationships/hyperlink" Target="https://doi.org/10.1371/journal.pone.0077980" TargetMode="External"/><Relationship Id="rId226" Type="http://schemas.openxmlformats.org/officeDocument/2006/relationships/hyperlink" Target="https://doi.org/10.1016/j.biocon.2007.09.003" TargetMode="External"/><Relationship Id="rId268" Type="http://schemas.openxmlformats.org/officeDocument/2006/relationships/hyperlink" Target="https://doi.org/10.1126/science.277.5325.494" TargetMode="External"/><Relationship Id="rId32" Type="http://schemas.openxmlformats.org/officeDocument/2006/relationships/image" Target="media/image21.png"/><Relationship Id="rId74" Type="http://schemas.openxmlformats.org/officeDocument/2006/relationships/chart" Target="charts/chart24.xml"/><Relationship Id="rId128" Type="http://schemas.openxmlformats.org/officeDocument/2006/relationships/hyperlink" Target="https://doi.org/10.1071/wf01031" TargetMode="External"/><Relationship Id="rId5" Type="http://schemas.openxmlformats.org/officeDocument/2006/relationships/webSettings" Target="webSettings.xml"/><Relationship Id="rId181" Type="http://schemas.openxmlformats.org/officeDocument/2006/relationships/hyperlink" Target="https://doi.org/10.1073/pnas.0306210101" TargetMode="External"/><Relationship Id="rId237" Type="http://schemas.openxmlformats.org/officeDocument/2006/relationships/hyperlink" Target="https://doi.org/10.1016/0377-2217(90)90057-I" TargetMode="External"/><Relationship Id="rId279" Type="http://schemas.openxmlformats.org/officeDocument/2006/relationships/hyperlink" Target="https://doi.org/10.1371/journal.pone.0111207" TargetMode="External"/><Relationship Id="rId43" Type="http://schemas.openxmlformats.org/officeDocument/2006/relationships/image" Target="media/image31.png"/><Relationship Id="rId139" Type="http://schemas.openxmlformats.org/officeDocument/2006/relationships/hyperlink" Target="https://doi.org/10.1007/s10764-014-9786-0" TargetMode="External"/><Relationship Id="rId85" Type="http://schemas.openxmlformats.org/officeDocument/2006/relationships/chart" Target="charts/chart35.xml"/><Relationship Id="rId150" Type="http://schemas.openxmlformats.org/officeDocument/2006/relationships/hyperlink" Target="https://doi.org/10.1016/j.uclim.2014.09.006" TargetMode="External"/><Relationship Id="rId171" Type="http://schemas.openxmlformats.org/officeDocument/2006/relationships/hyperlink" Target="https://doi.org/10.1016/j.biocon.2015.02.001" TargetMode="External"/><Relationship Id="rId192" Type="http://schemas.openxmlformats.org/officeDocument/2006/relationships/hyperlink" Target="https://doi.org/10.1177/0275074006291679" TargetMode="External"/><Relationship Id="rId206" Type="http://schemas.openxmlformats.org/officeDocument/2006/relationships/hyperlink" Target="https://doi.org/10.1111/j.1469-1795.2005.00008.x" TargetMode="External"/><Relationship Id="rId227" Type="http://schemas.openxmlformats.org/officeDocument/2006/relationships/hyperlink" Target="https://doi.org/10.1017/s0265052500002235" TargetMode="External"/><Relationship Id="rId248" Type="http://schemas.openxmlformats.org/officeDocument/2006/relationships/hyperlink" Target="https://doi.org/10.1007/s10764-016-9938-5" TargetMode="External"/><Relationship Id="rId269" Type="http://schemas.openxmlformats.org/officeDocument/2006/relationships/hyperlink" Target="https://doi.org/10.1016/j.tree.2015.01.003" TargetMode="External"/><Relationship Id="rId12" Type="http://schemas.openxmlformats.org/officeDocument/2006/relationships/image" Target="media/image5.jpeg"/><Relationship Id="rId33" Type="http://schemas.openxmlformats.org/officeDocument/2006/relationships/image" Target="media/image22.jpg"/><Relationship Id="rId108" Type="http://schemas.openxmlformats.org/officeDocument/2006/relationships/hyperlink" Target="https://doi.org/10.1017/s0952836903003765" TargetMode="External"/><Relationship Id="rId129" Type="http://schemas.openxmlformats.org/officeDocument/2006/relationships/hyperlink" Target="https://doi.org/10.1016/s0006-3207(96)00053-5" TargetMode="External"/><Relationship Id="rId280" Type="http://schemas.openxmlformats.org/officeDocument/2006/relationships/hyperlink" Target="mailto:dpsrivastava1992@gmail.com" TargetMode="External"/><Relationship Id="rId54" Type="http://schemas.openxmlformats.org/officeDocument/2006/relationships/image" Target="media/image37.png"/><Relationship Id="rId75" Type="http://schemas.openxmlformats.org/officeDocument/2006/relationships/chart" Target="charts/chart25.xml"/><Relationship Id="rId96" Type="http://schemas.openxmlformats.org/officeDocument/2006/relationships/image" Target="media/image49.png"/><Relationship Id="rId140" Type="http://schemas.openxmlformats.org/officeDocument/2006/relationships/hyperlink" Target="https://doi.org/10.1016/s0006-3207(99)00164-0" TargetMode="External"/><Relationship Id="rId161" Type="http://schemas.openxmlformats.org/officeDocument/2006/relationships/hyperlink" Target="https://doi.org/10.1093/oso/9780199219940.001.0001" TargetMode="External"/><Relationship Id="rId182" Type="http://schemas.openxmlformats.org/officeDocument/2006/relationships/hyperlink" Target="https://doi.org/10.1046/j.1523-1739.2002.99290.x" TargetMode="External"/><Relationship Id="rId217" Type="http://schemas.openxmlformats.org/officeDocument/2006/relationships/hyperlink" Target="https://doi.org/10.1046/j.1523-1739.2002.00288.x" TargetMode="External"/><Relationship Id="rId6" Type="http://schemas.openxmlformats.org/officeDocument/2006/relationships/footnotes" Target="footnotes.xml"/><Relationship Id="rId238" Type="http://schemas.openxmlformats.org/officeDocument/2006/relationships/hyperlink" Target="https://doi.org/10.2333/bhmk.18.29_1" TargetMode="External"/><Relationship Id="rId259" Type="http://schemas.openxmlformats.org/officeDocument/2006/relationships/hyperlink" Target="https://doi.org/10.1002/ecy.2644" TargetMode="External"/><Relationship Id="rId119" Type="http://schemas.openxmlformats.org/officeDocument/2006/relationships/hyperlink" Target="https://doi.org/10.1098/rspb.2008.0179" TargetMode="External"/><Relationship Id="rId270" Type="http://schemas.openxmlformats.org/officeDocument/2006/relationships/hyperlink" Target="https://doi.org/10.1111/j.1523-1739.2004.00145.x" TargetMode="External"/><Relationship Id="rId44" Type="http://schemas.openxmlformats.org/officeDocument/2006/relationships/image" Target="media/image32.png"/><Relationship Id="rId65" Type="http://schemas.openxmlformats.org/officeDocument/2006/relationships/chart" Target="charts/chart15.xml"/><Relationship Id="rId86" Type="http://schemas.openxmlformats.org/officeDocument/2006/relationships/chart" Target="charts/chart36.xml"/><Relationship Id="rId130" Type="http://schemas.openxmlformats.org/officeDocument/2006/relationships/hyperlink" Target="https://doi.org/10.1046/j.1523-1739.2002.00386.x" TargetMode="External"/><Relationship Id="rId151" Type="http://schemas.openxmlformats.org/officeDocument/2006/relationships/hyperlink" Target="https://doi.org/10.1023/a:1008950114827" TargetMode="External"/><Relationship Id="rId172" Type="http://schemas.openxmlformats.org/officeDocument/2006/relationships/hyperlink" Target="https://doi.org/10.1111/j.1600-0587.2010.06482.x" TargetMode="External"/><Relationship Id="rId193" Type="http://schemas.openxmlformats.org/officeDocument/2006/relationships/hyperlink" Target="https://doi.org/10.1080/10871200490505675" TargetMode="External"/><Relationship Id="rId207" Type="http://schemas.openxmlformats.org/officeDocument/2006/relationships/hyperlink" Target="https://doi.org/10.1038/s41598-021-83262-5" TargetMode="External"/><Relationship Id="rId228" Type="http://schemas.openxmlformats.org/officeDocument/2006/relationships/hyperlink" Target="https://doi.org/10.1111/ddi.12580" TargetMode="External"/><Relationship Id="rId249" Type="http://schemas.openxmlformats.org/officeDocument/2006/relationships/hyperlink" Target="https://doi.org/10.1016/j.biocon.2015.04.026" TargetMode="External"/><Relationship Id="rId13" Type="http://schemas.openxmlformats.org/officeDocument/2006/relationships/image" Target="media/image6.jpeg"/><Relationship Id="rId109" Type="http://schemas.openxmlformats.org/officeDocument/2006/relationships/hyperlink" Target="https://doi.org/10.1111/j.1365-2907.2007.00102.x" TargetMode="External"/><Relationship Id="rId260" Type="http://schemas.openxmlformats.org/officeDocument/2006/relationships/hyperlink" Target="https://doi.org/10.1007/978-3-319-27912-1_4" TargetMode="External"/><Relationship Id="rId281" Type="http://schemas.openxmlformats.org/officeDocument/2006/relationships/image" Target="media/image53.png"/><Relationship Id="rId34" Type="http://schemas.openxmlformats.org/officeDocument/2006/relationships/chart" Target="charts/chart1.xml"/><Relationship Id="rId55" Type="http://schemas.openxmlformats.org/officeDocument/2006/relationships/image" Target="media/image38.png"/><Relationship Id="rId76" Type="http://schemas.openxmlformats.org/officeDocument/2006/relationships/chart" Target="charts/chart26.xml"/><Relationship Id="rId97" Type="http://schemas.openxmlformats.org/officeDocument/2006/relationships/chart" Target="charts/chart37.xml"/><Relationship Id="rId120" Type="http://schemas.openxmlformats.org/officeDocument/2006/relationships/hyperlink" Target="https://doi.org/10.1371/journal.pbio.0020197" TargetMode="External"/><Relationship Id="rId141" Type="http://schemas.openxmlformats.org/officeDocument/2006/relationships/hyperlink" Target="https://doi.org/10.1080/0143116031000103853" TargetMode="External"/><Relationship Id="rId7" Type="http://schemas.openxmlformats.org/officeDocument/2006/relationships/endnotes" Target="endnotes.xml"/><Relationship Id="rId162" Type="http://schemas.openxmlformats.org/officeDocument/2006/relationships/hyperlink" Target="https://doi.org/10.1038/srep30911" TargetMode="External"/><Relationship Id="rId183" Type="http://schemas.openxmlformats.org/officeDocument/2006/relationships/hyperlink" Target="https://doi.org/10.1111/1749-4877.12135" TargetMode="External"/><Relationship Id="rId218" Type="http://schemas.openxmlformats.org/officeDocument/2006/relationships/hyperlink" Target="https://doi.org/10.1016/j.biocon.2004.01.013" TargetMode="External"/><Relationship Id="rId239" Type="http://schemas.openxmlformats.org/officeDocument/2006/relationships/hyperlink" Target="https://doi.org/10.1007/978-94-015-9799-9_2" TargetMode="External"/><Relationship Id="rId250" Type="http://schemas.openxmlformats.org/officeDocument/2006/relationships/hyperlink" Target="https://doi.org/10.1002/ece3.432" TargetMode="External"/><Relationship Id="rId271" Type="http://schemas.openxmlformats.org/officeDocument/2006/relationships/hyperlink" Target="https://doi.org/10.1016/s0367-2530(17)30180-9" TargetMode="External"/><Relationship Id="rId24" Type="http://schemas.openxmlformats.org/officeDocument/2006/relationships/image" Target="media/image14.png"/><Relationship Id="rId45" Type="http://schemas.openxmlformats.org/officeDocument/2006/relationships/image" Target="media/image33.png"/><Relationship Id="rId66" Type="http://schemas.openxmlformats.org/officeDocument/2006/relationships/chart" Target="charts/chart16.xml"/><Relationship Id="rId87" Type="http://schemas.openxmlformats.org/officeDocument/2006/relationships/image" Target="media/image40.png"/><Relationship Id="rId110" Type="http://schemas.openxmlformats.org/officeDocument/2006/relationships/hyperlink" Target="https://doi.org/10.1371/journal.pone.0049457" TargetMode="External"/><Relationship Id="rId131" Type="http://schemas.openxmlformats.org/officeDocument/2006/relationships/hyperlink" Target="https://doi.org/10.2307/jj.36075910" TargetMode="External"/><Relationship Id="rId152" Type="http://schemas.openxmlformats.org/officeDocument/2006/relationships/hyperlink" Target="https://doi.org/10.1023/a:1018591931544" TargetMode="External"/><Relationship Id="rId173" Type="http://schemas.openxmlformats.org/officeDocument/2006/relationships/hyperlink" Target="https://doi.org/10.2981/10-127" TargetMode="External"/><Relationship Id="rId194" Type="http://schemas.openxmlformats.org/officeDocument/2006/relationships/hyperlink" Target="https://doi.org/10.1016/j.biocon.2012.06.018" TargetMode="External"/><Relationship Id="rId208" Type="http://schemas.openxmlformats.org/officeDocument/2006/relationships/hyperlink" Target="https://doi.org/10.1046/j.1523-1739.1996.10061549.x" TargetMode="External"/><Relationship Id="rId229" Type="http://schemas.openxmlformats.org/officeDocument/2006/relationships/hyperlink" Target="https://doi.org/10.1017/s0030605314000799" TargetMode="External"/><Relationship Id="rId240" Type="http://schemas.openxmlformats.org/officeDocument/2006/relationships/hyperlink" Target="https://doi.org/10.3389/fcosc.2023.1191280" TargetMode="External"/><Relationship Id="rId261" Type="http://schemas.openxmlformats.org/officeDocument/2006/relationships/hyperlink" Target="https://doi.org/10.1016/j.biocon.2017.12.022" TargetMode="External"/><Relationship Id="rId14" Type="http://schemas.openxmlformats.org/officeDocument/2006/relationships/hyperlink" Target="https://earthexplorer.usgs.gov/" TargetMode="External"/><Relationship Id="rId35" Type="http://schemas.openxmlformats.org/officeDocument/2006/relationships/image" Target="media/image23.png"/><Relationship Id="rId56" Type="http://schemas.openxmlformats.org/officeDocument/2006/relationships/image" Target="media/image39.png"/><Relationship Id="rId77" Type="http://schemas.openxmlformats.org/officeDocument/2006/relationships/chart" Target="charts/chart27.xml"/><Relationship Id="rId100" Type="http://schemas.openxmlformats.org/officeDocument/2006/relationships/image" Target="media/image51.png"/><Relationship Id="rId282" Type="http://schemas.openxmlformats.org/officeDocument/2006/relationships/image" Target="media/image54.png"/><Relationship Id="rId8" Type="http://schemas.openxmlformats.org/officeDocument/2006/relationships/image" Target="media/image1.png"/><Relationship Id="rId98" Type="http://schemas.openxmlformats.org/officeDocument/2006/relationships/chart" Target="charts/chart38.xml"/><Relationship Id="rId121" Type="http://schemas.openxmlformats.org/officeDocument/2006/relationships/hyperlink" Target="https://doi.org/10.1073/pnas.1210490109" TargetMode="External"/><Relationship Id="rId142" Type="http://schemas.openxmlformats.org/officeDocument/2006/relationships/hyperlink" Target="https://doi.org/10.7554/elife.74756" TargetMode="External"/><Relationship Id="rId163" Type="http://schemas.openxmlformats.org/officeDocument/2006/relationships/hyperlink" Target="https://doi.org/10.1023/a:1023988914865" TargetMode="External"/><Relationship Id="rId184" Type="http://schemas.openxmlformats.org/officeDocument/2006/relationships/hyperlink" Target="https://doi.org/10.1080/09709274.2015.11906943" TargetMode="External"/><Relationship Id="rId219" Type="http://schemas.openxmlformats.org/officeDocument/2006/relationships/hyperlink" Target="https://doi.org/10.1111/j.1755-263x.2010.00099.x" TargetMode="External"/><Relationship Id="rId230" Type="http://schemas.openxmlformats.org/officeDocument/2006/relationships/hyperlink" Target="https://doi.org/10.1007/s007030170012" TargetMode="External"/><Relationship Id="rId251" Type="http://schemas.openxmlformats.org/officeDocument/2006/relationships/hyperlink" Target="https://doi.org/10.1016/s0169-5347(02)02495-3" TargetMode="External"/><Relationship Id="rId25" Type="http://schemas.openxmlformats.org/officeDocument/2006/relationships/image" Target="media/image15.png"/><Relationship Id="rId46" Type="http://schemas.openxmlformats.org/officeDocument/2006/relationships/image" Target="media/image34.png"/><Relationship Id="rId67" Type="http://schemas.openxmlformats.org/officeDocument/2006/relationships/chart" Target="charts/chart17.xml"/><Relationship Id="rId272" Type="http://schemas.openxmlformats.org/officeDocument/2006/relationships/hyperlink" Target="https://doi.org/10.1017/s1367943004001829" TargetMode="External"/><Relationship Id="rId88" Type="http://schemas.openxmlformats.org/officeDocument/2006/relationships/image" Target="media/image41.png"/><Relationship Id="rId111" Type="http://schemas.openxmlformats.org/officeDocument/2006/relationships/hyperlink" Target="https://doi.org/10.1111/j.1469-7998.2011.00887.x" TargetMode="External"/><Relationship Id="rId132" Type="http://schemas.openxmlformats.org/officeDocument/2006/relationships/hyperlink" Target="https://doi.org/10.1016/j.biocon.2010.02.010" TargetMode="External"/><Relationship Id="rId153" Type="http://schemas.openxmlformats.org/officeDocument/2006/relationships/hyperlink" Target="https://doi.org/10.4135/9781412976046.n14" TargetMode="External"/><Relationship Id="rId174" Type="http://schemas.openxmlformats.org/officeDocument/2006/relationships/hyperlink" Target="https://doi.org/10.1017%2FS1367943004001477" TargetMode="External"/><Relationship Id="rId195" Type="http://schemas.openxmlformats.org/officeDocument/2006/relationships/hyperlink" Target="https://doi.org/10.1080/10871200490505765" TargetMode="External"/><Relationship Id="rId209" Type="http://schemas.openxmlformats.org/officeDocument/2006/relationships/hyperlink" Target="https://doi.org/10.1023/a:1008817325994" TargetMode="External"/><Relationship Id="rId220" Type="http://schemas.openxmlformats.org/officeDocument/2006/relationships/hyperlink" Target="https://doi.org/10.1146/annurev.ecolsys.32.081501.114012" TargetMode="External"/><Relationship Id="rId241" Type="http://schemas.openxmlformats.org/officeDocument/2006/relationships/hyperlink" Target="https://doi.org/10.1017/s0030605317000060" TargetMode="External"/><Relationship Id="rId15" Type="http://schemas.openxmlformats.org/officeDocument/2006/relationships/hyperlink" Target="https://earthdata.nasa.gov/" TargetMode="External"/><Relationship Id="rId36" Type="http://schemas.openxmlformats.org/officeDocument/2006/relationships/image" Target="media/image24.png"/><Relationship Id="rId57" Type="http://schemas.openxmlformats.org/officeDocument/2006/relationships/chart" Target="charts/chart7.xml"/><Relationship Id="rId262" Type="http://schemas.openxmlformats.org/officeDocument/2006/relationships/hyperlink" Target="https://doi.org/10.1017/cbo9780511614774.003" TargetMode="External"/><Relationship Id="rId283" Type="http://schemas.openxmlformats.org/officeDocument/2006/relationships/image" Target="media/image55.png"/><Relationship Id="rId78" Type="http://schemas.openxmlformats.org/officeDocument/2006/relationships/chart" Target="charts/chart28.xml"/><Relationship Id="rId99" Type="http://schemas.openxmlformats.org/officeDocument/2006/relationships/image" Target="media/image50.png"/><Relationship Id="rId101" Type="http://schemas.openxmlformats.org/officeDocument/2006/relationships/image" Target="media/image52.png"/><Relationship Id="rId122" Type="http://schemas.openxmlformats.org/officeDocument/2006/relationships/hyperlink" Target="https://doi.org/10.1126/sciadv.aaz9619" TargetMode="External"/><Relationship Id="rId143" Type="http://schemas.openxmlformats.org/officeDocument/2006/relationships/hyperlink" Target="https://doi.org/10.1002/eap.1611" TargetMode="External"/><Relationship Id="rId164" Type="http://schemas.openxmlformats.org/officeDocument/2006/relationships/hyperlink" Target="https://doi.org/10.1002/pan3.10177" TargetMode="External"/><Relationship Id="rId185" Type="http://schemas.openxmlformats.org/officeDocument/2006/relationships/hyperlink" Target="https://doi.org/10.1371/journal.pone.0174844" TargetMode="External"/><Relationship Id="rId9" Type="http://schemas.openxmlformats.org/officeDocument/2006/relationships/image" Target="media/image2.gif"/><Relationship Id="rId210" Type="http://schemas.openxmlformats.org/officeDocument/2006/relationships/hyperlink" Target="https://doi.org/10.1023/a:1018539914706" TargetMode="External"/><Relationship Id="rId26" Type="http://schemas.openxmlformats.org/officeDocument/2006/relationships/image" Target="media/image16.png"/><Relationship Id="rId231" Type="http://schemas.openxmlformats.org/officeDocument/2006/relationships/hyperlink" Target="https://doi.org/10.1111/j.1365-2907.1991.tb00113.x" TargetMode="External"/><Relationship Id="rId252" Type="http://schemas.openxmlformats.org/officeDocument/2006/relationships/hyperlink" Target="https://doi.org/10.1071/wr14229" TargetMode="External"/><Relationship Id="rId273" Type="http://schemas.openxmlformats.org/officeDocument/2006/relationships/hyperlink" Target="https://doi.org/10.1126/science.280.5372.2126" TargetMode="External"/><Relationship Id="rId47" Type="http://schemas.openxmlformats.org/officeDocument/2006/relationships/chart" Target="charts/chart2.xml"/><Relationship Id="rId68" Type="http://schemas.openxmlformats.org/officeDocument/2006/relationships/chart" Target="charts/chart18.xml"/><Relationship Id="rId89" Type="http://schemas.openxmlformats.org/officeDocument/2006/relationships/image" Target="media/image42.png"/><Relationship Id="rId112" Type="http://schemas.openxmlformats.org/officeDocument/2006/relationships/hyperlink" Target="https://doi.org/10.1017/s0952836903004126" TargetMode="External"/><Relationship Id="rId133" Type="http://schemas.openxmlformats.org/officeDocument/2006/relationships/hyperlink" Target="https://doi.org/10.1002/9781118520178.ch7" TargetMode="External"/><Relationship Id="rId154" Type="http://schemas.openxmlformats.org/officeDocument/2006/relationships/hyperlink" Target="https://doi.org/10.1007/s13280-011-0147-3" TargetMode="External"/><Relationship Id="rId175" Type="http://schemas.openxmlformats.org/officeDocument/2006/relationships/hyperlink" Target="https://doi.org/10.1017/s1367943004001477" TargetMode="External"/><Relationship Id="rId196" Type="http://schemas.openxmlformats.org/officeDocument/2006/relationships/hyperlink" Target="https://doi.org/10.2307/5247" TargetMode="External"/><Relationship Id="rId200" Type="http://schemas.openxmlformats.org/officeDocument/2006/relationships/hyperlink" Target="https://doi.org/10.1016/j.biocon.2005.09.005" TargetMode="External"/><Relationship Id="rId16" Type="http://schemas.openxmlformats.org/officeDocument/2006/relationships/image" Target="media/image7.png"/><Relationship Id="rId221" Type="http://schemas.openxmlformats.org/officeDocument/2006/relationships/hyperlink" Target="https://doi.org/10.12983/ijsres-2014-p0269-0288" TargetMode="External"/><Relationship Id="rId242" Type="http://schemas.openxmlformats.org/officeDocument/2006/relationships/hyperlink" Target="https://doi.org/10.1007%2Fs10344-016-1026-9" TargetMode="External"/><Relationship Id="rId263" Type="http://schemas.openxmlformats.org/officeDocument/2006/relationships/hyperlink" Target="http://indiatoday.intoday.in/story/tigers-bhopal-big-cats/1/855501.html" TargetMode="External"/><Relationship Id="rId284" Type="http://schemas.openxmlformats.org/officeDocument/2006/relationships/image" Target="media/image56.png"/><Relationship Id="rId37" Type="http://schemas.openxmlformats.org/officeDocument/2006/relationships/image" Target="media/image25.png"/><Relationship Id="rId58" Type="http://schemas.openxmlformats.org/officeDocument/2006/relationships/chart" Target="charts/chart8.xml"/><Relationship Id="rId79" Type="http://schemas.openxmlformats.org/officeDocument/2006/relationships/chart" Target="charts/chart29.xml"/><Relationship Id="rId102" Type="http://schemas.openxmlformats.org/officeDocument/2006/relationships/hyperlink" Target="https://doi.org/10.1016/j.jnc.2026.127224" TargetMode="External"/><Relationship Id="rId123" Type="http://schemas.openxmlformats.org/officeDocument/2006/relationships/hyperlink" Target="https://doi.org/10.3389/fcosc.2022.850309" TargetMode="External"/><Relationship Id="rId144" Type="http://schemas.openxmlformats.org/officeDocument/2006/relationships/hyperlink" Target="http://urbancoyoteresearch.com/" TargetMode="External"/><Relationship Id="rId90" Type="http://schemas.openxmlformats.org/officeDocument/2006/relationships/image" Target="media/image43.png"/><Relationship Id="rId165" Type="http://schemas.openxmlformats.org/officeDocument/2006/relationships/hyperlink" Target="https://doi.org/10.1016/j.biocon.2017.05.018" TargetMode="External"/><Relationship Id="rId186" Type="http://schemas.openxmlformats.org/officeDocument/2006/relationships/hyperlink" Target="https://doi.org/10.1515/mammalia-2016-0126" TargetMode="External"/><Relationship Id="rId211" Type="http://schemas.openxmlformats.org/officeDocument/2006/relationships/hyperlink" Target="https://doi.org/10.1146/annurev-environ-110615-085634" TargetMode="External"/><Relationship Id="rId232" Type="http://schemas.openxmlformats.org/officeDocument/2006/relationships/hyperlink" Target="https://doi.org/10.1007/978-3-030-82327-6_8" TargetMode="External"/><Relationship Id="rId253" Type="http://schemas.openxmlformats.org/officeDocument/2006/relationships/hyperlink" Target="https://doi.org/10.2307/3817" TargetMode="External"/><Relationship Id="rId274" Type="http://schemas.openxmlformats.org/officeDocument/2006/relationships/hyperlink" Target="https://doi.org/10.1046/j.1365-3008.1999.00052.x" TargetMode="External"/><Relationship Id="rId27" Type="http://schemas.openxmlformats.org/officeDocument/2006/relationships/image" Target="media/image17.png"/><Relationship Id="rId48" Type="http://schemas.openxmlformats.org/officeDocument/2006/relationships/chart" Target="charts/chart3.xml"/><Relationship Id="rId69" Type="http://schemas.openxmlformats.org/officeDocument/2006/relationships/chart" Target="charts/chart19.xml"/><Relationship Id="rId113" Type="http://schemas.openxmlformats.org/officeDocument/2006/relationships/hyperlink" Target="https://doi.org/10.1037/0033-295x.86.5.452" TargetMode="External"/><Relationship Id="rId134" Type="http://schemas.openxmlformats.org/officeDocument/2006/relationships/hyperlink" Target="http://www.fao.org/documents" TargetMode="External"/><Relationship Id="rId80" Type="http://schemas.openxmlformats.org/officeDocument/2006/relationships/chart" Target="charts/chart30.xml"/><Relationship Id="rId155" Type="http://schemas.openxmlformats.org/officeDocument/2006/relationships/hyperlink" Target="https://doi.org/10.1371/journal.pone.0040105" TargetMode="External"/><Relationship Id="rId176" Type="http://schemas.openxmlformats.org/officeDocument/2006/relationships/hyperlink" Target="https://doi.org/10.1080/10871209.2017.1334106" TargetMode="External"/><Relationship Id="rId197" Type="http://schemas.openxmlformats.org/officeDocument/2006/relationships/hyperlink" Target="https://doi.org/10.2458/azu_rangelands_v58i4_macdonald" TargetMode="External"/><Relationship Id="rId201" Type="http://schemas.openxmlformats.org/officeDocument/2006/relationships/hyperlink" Target="https://doi.org/10.1002/ece3.1440" TargetMode="External"/><Relationship Id="rId222" Type="http://schemas.openxmlformats.org/officeDocument/2006/relationships/hyperlink" Target="https://doi.org/10.1890/04-1413" TargetMode="External"/><Relationship Id="rId243" Type="http://schemas.openxmlformats.org/officeDocument/2006/relationships/hyperlink" Target="https://doi.org/10.1007/s10344-016-1026-9" TargetMode="External"/><Relationship Id="rId264" Type="http://schemas.openxmlformats.org/officeDocument/2006/relationships/hyperlink" Target="https://doi.org/10.1111/j.1523-1739.2003.00059.x" TargetMode="External"/><Relationship Id="rId285" Type="http://schemas.openxmlformats.org/officeDocument/2006/relationships/fontTable" Target="fontTable.xml"/><Relationship Id="rId17" Type="http://schemas.openxmlformats.org/officeDocument/2006/relationships/image" Target="media/image8.png"/><Relationship Id="rId38" Type="http://schemas.openxmlformats.org/officeDocument/2006/relationships/image" Target="media/image26.jpeg"/><Relationship Id="rId59" Type="http://schemas.openxmlformats.org/officeDocument/2006/relationships/chart" Target="charts/chart9.xml"/><Relationship Id="rId103" Type="http://schemas.openxmlformats.org/officeDocument/2006/relationships/hyperlink" Target="https://doi.org/10.1002/hbe2.195" TargetMode="External"/><Relationship Id="rId124" Type="http://schemas.openxmlformats.org/officeDocument/2006/relationships/hyperlink" Target="https://doi.org/10.3389/fevo.2020.607619" TargetMode="External"/><Relationship Id="rId70" Type="http://schemas.openxmlformats.org/officeDocument/2006/relationships/chart" Target="charts/chart20.xml"/><Relationship Id="rId91" Type="http://schemas.openxmlformats.org/officeDocument/2006/relationships/image" Target="media/image44.png"/><Relationship Id="rId145" Type="http://schemas.openxmlformats.org/officeDocument/2006/relationships/hyperlink" Target="https://doi.org/10.4324/9781003070993-22" TargetMode="External"/><Relationship Id="rId166" Type="http://schemas.openxmlformats.org/officeDocument/2006/relationships/hyperlink" Target="https://doi.org/10.1515/mamm.1992.56.4.517" TargetMode="External"/><Relationship Id="rId187" Type="http://schemas.openxmlformats.org/officeDocument/2006/relationships/hyperlink" Target="https://doi.org/10.1016/j.landurbplan.2009.11.001" TargetMode="External"/><Relationship Id="rId1" Type="http://schemas.openxmlformats.org/officeDocument/2006/relationships/customXml" Target="../customXml/item1.xml"/><Relationship Id="rId212" Type="http://schemas.openxmlformats.org/officeDocument/2006/relationships/hyperlink" Target="https://doi.org/10.1007/bf03193134" TargetMode="External"/><Relationship Id="rId233" Type="http://schemas.openxmlformats.org/officeDocument/2006/relationships/hyperlink" Target="https://doi.org/10.1126/science.1241484" TargetMode="External"/><Relationship Id="rId254" Type="http://schemas.openxmlformats.org/officeDocument/2006/relationships/hyperlink" Target="https://doi.org/10.1515/mamm-1996-0303" TargetMode="External"/><Relationship Id="rId28" Type="http://schemas.openxmlformats.org/officeDocument/2006/relationships/image" Target="media/image18.png"/><Relationship Id="rId49" Type="http://schemas.openxmlformats.org/officeDocument/2006/relationships/chart" Target="charts/chart4.xml"/><Relationship Id="rId114" Type="http://schemas.openxmlformats.org/officeDocument/2006/relationships/hyperlink" Target="https://doi.org/10.1111/cobi.12037" TargetMode="External"/><Relationship Id="rId275" Type="http://schemas.openxmlformats.org/officeDocument/2006/relationships/hyperlink" Target="https://esa.un.org/unpd/wup/publications/files/wup2014-highlights.Pdf" TargetMode="External"/><Relationship Id="rId60" Type="http://schemas.openxmlformats.org/officeDocument/2006/relationships/chart" Target="charts/chart10.xml"/><Relationship Id="rId81" Type="http://schemas.openxmlformats.org/officeDocument/2006/relationships/chart" Target="charts/chart31.xml"/><Relationship Id="rId135" Type="http://schemas.openxmlformats.org/officeDocument/2006/relationships/hyperlink" Target="https://doi.org/10.7717/peerj.5587" TargetMode="External"/><Relationship Id="rId156" Type="http://schemas.openxmlformats.org/officeDocument/2006/relationships/hyperlink" Target="https://doi.org/10.1111/j.1469-7998.2006.00139.x" TargetMode="External"/><Relationship Id="rId177" Type="http://schemas.openxmlformats.org/officeDocument/2006/relationships/hyperlink" Target="https://doi.org/10.4324/9781315685908-4" TargetMode="External"/><Relationship Id="rId198" Type="http://schemas.openxmlformats.org/officeDocument/2006/relationships/hyperlink" Target="https://doi.org/10.1016/j.mambio.2018.04.009" TargetMode="External"/><Relationship Id="rId202" Type="http://schemas.openxmlformats.org/officeDocument/2006/relationships/hyperlink" Target="https://doi.org/10.1111/j.1523-1739.2007.00871.x" TargetMode="External"/><Relationship Id="rId223" Type="http://schemas.openxmlformats.org/officeDocument/2006/relationships/hyperlink" Target="https://doi.org/10.1016/s0006-3207(98)00159-1" TargetMode="External"/><Relationship Id="rId244" Type="http://schemas.openxmlformats.org/officeDocument/2006/relationships/hyperlink" Target="https://doi.org/10.5962/p.356101" TargetMode="External"/><Relationship Id="rId18" Type="http://schemas.openxmlformats.org/officeDocument/2006/relationships/image" Target="media/image9.png"/><Relationship Id="rId39" Type="http://schemas.openxmlformats.org/officeDocument/2006/relationships/image" Target="media/image27.png"/><Relationship Id="rId265" Type="http://schemas.openxmlformats.org/officeDocument/2006/relationships/hyperlink" Target="https://doi.org/10.1016/s0169-5347(03)00070-3" TargetMode="External"/><Relationship Id="rId286" Type="http://schemas.openxmlformats.org/officeDocument/2006/relationships/theme" Target="theme/theme1.xml"/><Relationship Id="rId50" Type="http://schemas.openxmlformats.org/officeDocument/2006/relationships/image" Target="media/image35.png"/><Relationship Id="rId104" Type="http://schemas.openxmlformats.org/officeDocument/2006/relationships/hyperlink" Target="https://doi.org/10.1016/0006-3207(89)90037-2" TargetMode="External"/><Relationship Id="rId125" Type="http://schemas.openxmlformats.org/officeDocument/2006/relationships/hyperlink" Target="https://doi.org/10.1016/j.biocon.2016.03.004" TargetMode="External"/><Relationship Id="rId146" Type="http://schemas.openxmlformats.org/officeDocument/2006/relationships/hyperlink" Target="https://doi.org/10.1016/s0169-2046(01)00119-0" TargetMode="External"/><Relationship Id="rId167" Type="http://schemas.openxmlformats.org/officeDocument/2006/relationships/hyperlink" Target="https://doi.org/10.2307/1937156" TargetMode="External"/><Relationship Id="rId188" Type="http://schemas.openxmlformats.org/officeDocument/2006/relationships/hyperlink" Target="https://doi.org/10.1007/s10980-016-0363-0" TargetMode="External"/><Relationship Id="rId71" Type="http://schemas.openxmlformats.org/officeDocument/2006/relationships/chart" Target="charts/chart21.xml"/><Relationship Id="rId92" Type="http://schemas.openxmlformats.org/officeDocument/2006/relationships/image" Target="media/image45.png"/><Relationship Id="rId213" Type="http://schemas.openxmlformats.org/officeDocument/2006/relationships/hyperlink" Target="https://doi.org/10.1111/j.1523-1739.2003.00061.x" TargetMode="External"/><Relationship Id="rId234" Type="http://schemas.openxmlformats.org/officeDocument/2006/relationships/hyperlink" Target="https://doi.org/10.1007/978-3-030-82327-6_1" TargetMode="External"/><Relationship Id="rId2" Type="http://schemas.openxmlformats.org/officeDocument/2006/relationships/numbering" Target="numbering.xml"/><Relationship Id="rId29" Type="http://schemas.openxmlformats.org/officeDocument/2006/relationships/image" Target="media/image19.png"/><Relationship Id="rId255" Type="http://schemas.openxmlformats.org/officeDocument/2006/relationships/hyperlink" Target="https://doi.org/10.1016/s0304-3800(03)00203-5" TargetMode="External"/><Relationship Id="rId276" Type="http://schemas.openxmlformats.org/officeDocument/2006/relationships/hyperlink" Target="https://doi.org/10.1002/ece3.4620" TargetMode="External"/><Relationship Id="rId40" Type="http://schemas.openxmlformats.org/officeDocument/2006/relationships/image" Target="media/image28.png"/><Relationship Id="rId115" Type="http://schemas.openxmlformats.org/officeDocument/2006/relationships/hyperlink" Target="https://doi.org/10.1017/s003060531800159x" TargetMode="External"/><Relationship Id="rId136" Type="http://schemas.openxmlformats.org/officeDocument/2006/relationships/hyperlink" Target="https://doi.org/10.1016/j.apgeog.2008.08.008" TargetMode="External"/><Relationship Id="rId157" Type="http://schemas.openxmlformats.org/officeDocument/2006/relationships/hyperlink" Target="https://doi.org/10.1111/j.1469-7998.2011.00871.x" TargetMode="External"/><Relationship Id="rId178" Type="http://schemas.openxmlformats.org/officeDocument/2006/relationships/hyperlink" Target="https://doi.org/10.1111/j.1365-2664.2009.01710.x" TargetMode="External"/><Relationship Id="rId61" Type="http://schemas.openxmlformats.org/officeDocument/2006/relationships/chart" Target="charts/chart11.xml"/><Relationship Id="rId82" Type="http://schemas.openxmlformats.org/officeDocument/2006/relationships/chart" Target="charts/chart32.xml"/><Relationship Id="rId199" Type="http://schemas.openxmlformats.org/officeDocument/2006/relationships/hyperlink" Target="https://doi.org/10.1641/0006-3568(2002)052%5b0883:ubac%5d2.0.co;2" TargetMode="External"/><Relationship Id="rId203" Type="http://schemas.openxmlformats.org/officeDocument/2006/relationships/hyperlink" Target="https://doi.org/10.1016/j.landurbplan.2010.10.001" TargetMode="External"/><Relationship Id="rId19" Type="http://schemas.openxmlformats.org/officeDocument/2006/relationships/image" Target="media/image10.png"/><Relationship Id="rId224" Type="http://schemas.openxmlformats.org/officeDocument/2006/relationships/hyperlink" Target="https://doi.org/10.3106/041.037.0405" TargetMode="External"/><Relationship Id="rId245" Type="http://schemas.openxmlformats.org/officeDocument/2006/relationships/hyperlink" Target="https://doi.org/10.1016/j.landurbplan.2007.03.005" TargetMode="External"/><Relationship Id="rId266" Type="http://schemas.openxmlformats.org/officeDocument/2006/relationships/hyperlink" Target="https://doi.org/10.1177/1940082918799476" TargetMode="External"/><Relationship Id="rId30" Type="http://schemas.openxmlformats.org/officeDocument/2006/relationships/image" Target="media/image20.png"/><Relationship Id="rId105" Type="http://schemas.openxmlformats.org/officeDocument/2006/relationships/hyperlink" Target="https://doi.org/10.1177/194008291400700111" TargetMode="External"/><Relationship Id="rId126" Type="http://schemas.openxmlformats.org/officeDocument/2006/relationships/hyperlink" Target="https://doi.org/10.5751/es-00406-060118" TargetMode="External"/><Relationship Id="rId147" Type="http://schemas.openxmlformats.org/officeDocument/2006/relationships/hyperlink" Target="https://doi.org/10.2305/iucn.uk.2015-2.rlts.t15955a50659951.en" TargetMode="External"/><Relationship Id="rId168" Type="http://schemas.openxmlformats.org/officeDocument/2006/relationships/hyperlink" Target="https://doi.org/10.1093/condor/109.3.489" TargetMode="External"/><Relationship Id="rId51" Type="http://schemas.openxmlformats.org/officeDocument/2006/relationships/image" Target="media/image36.png"/><Relationship Id="rId72" Type="http://schemas.openxmlformats.org/officeDocument/2006/relationships/chart" Target="charts/chart22.xml"/><Relationship Id="rId93" Type="http://schemas.openxmlformats.org/officeDocument/2006/relationships/image" Target="media/image46.png"/><Relationship Id="rId189" Type="http://schemas.openxmlformats.org/officeDocument/2006/relationships/hyperlink" Target="https://doi.org/10.1098/rspb.2016.1625" TargetMode="External"/><Relationship Id="rId3" Type="http://schemas.openxmlformats.org/officeDocument/2006/relationships/styles" Target="styles.xml"/><Relationship Id="rId214" Type="http://schemas.openxmlformats.org/officeDocument/2006/relationships/hyperlink" Target="https://doi.org/10.1111/ecog.05076" TargetMode="External"/><Relationship Id="rId235" Type="http://schemas.openxmlformats.org/officeDocument/2006/relationships/hyperlink" Target="https://doi.org/10.1007/s10666-024-09966-w" TargetMode="External"/><Relationship Id="rId256" Type="http://schemas.openxmlformats.org/officeDocument/2006/relationships/hyperlink" Target="https://doi.org/10.1007/978-1-4757-4716-4_11" TargetMode="External"/><Relationship Id="rId277" Type="http://schemas.openxmlformats.org/officeDocument/2006/relationships/hyperlink" Target="https://doi.org/10.1016/j.jenvman.2010.08.001" TargetMode="External"/><Relationship Id="rId116" Type="http://schemas.openxmlformats.org/officeDocument/2006/relationships/hyperlink" Target="http://www.mpurban.gov.in/Pdf/CDP/Bhopal%20CDP_Final%20.pdf" TargetMode="External"/><Relationship Id="rId137" Type="http://schemas.openxmlformats.org/officeDocument/2006/relationships/hyperlink" Target="https://doi.org/10.1126/science.1205106" TargetMode="External"/><Relationship Id="rId158" Type="http://schemas.openxmlformats.org/officeDocument/2006/relationships/hyperlink" Target="https://doi.org/10.1016/j.biocon.2007.06.018" TargetMode="External"/><Relationship Id="rId20" Type="http://schemas.openxmlformats.org/officeDocument/2006/relationships/image" Target="media/image11.png"/><Relationship Id="rId41" Type="http://schemas.openxmlformats.org/officeDocument/2006/relationships/image" Target="media/image29.png"/><Relationship Id="rId62" Type="http://schemas.openxmlformats.org/officeDocument/2006/relationships/chart" Target="charts/chart12.xml"/><Relationship Id="rId83" Type="http://schemas.openxmlformats.org/officeDocument/2006/relationships/chart" Target="charts/chart33.xml"/><Relationship Id="rId179" Type="http://schemas.openxmlformats.org/officeDocument/2006/relationships/hyperlink" Target="https://doi.org/10.1111/j.1365-2664.2011.02002.x" TargetMode="External"/><Relationship Id="rId190" Type="http://schemas.openxmlformats.org/officeDocument/2006/relationships/hyperlink" Target="https://doi.org/10.53390/ijes.v11i2.4" TargetMode="External"/><Relationship Id="rId204" Type="http://schemas.openxmlformats.org/officeDocument/2006/relationships/hyperlink" Target="https://doi.org/10.1007/s00267-011-9720-6" TargetMode="External"/><Relationship Id="rId225" Type="http://schemas.openxmlformats.org/officeDocument/2006/relationships/hyperlink" Target="https://doi.org/10.1644/05-mamm-a-224r2.1" TargetMode="External"/><Relationship Id="rId246" Type="http://schemas.openxmlformats.org/officeDocument/2006/relationships/hyperlink" Target="https://doi.org/10.5040/9798216409496" TargetMode="External"/><Relationship Id="rId267" Type="http://schemas.openxmlformats.org/officeDocument/2006/relationships/hyperlink" Target="https://doi.org/10.20495/tak.41.1_76" TargetMode="External"/><Relationship Id="rId106" Type="http://schemas.openxmlformats.org/officeDocument/2006/relationships/hyperlink" Target="https://doi.org/10.1017/s0030605314000106" TargetMode="External"/><Relationship Id="rId127" Type="http://schemas.openxmlformats.org/officeDocument/2006/relationships/hyperlink" Target="https://doi.org/10.1016/s0006-3207(02)00277-x" TargetMode="External"/><Relationship Id="rId10" Type="http://schemas.openxmlformats.org/officeDocument/2006/relationships/image" Target="media/image3.png"/><Relationship Id="rId31" Type="http://schemas.openxmlformats.org/officeDocument/2006/relationships/image" Target="media/image14.jpeg"/><Relationship Id="rId52" Type="http://schemas.openxmlformats.org/officeDocument/2006/relationships/chart" Target="charts/chart5.xml"/><Relationship Id="rId73" Type="http://schemas.openxmlformats.org/officeDocument/2006/relationships/chart" Target="charts/chart23.xml"/><Relationship Id="rId94" Type="http://schemas.openxmlformats.org/officeDocument/2006/relationships/image" Target="media/image47.png"/><Relationship Id="rId148" Type="http://schemas.openxmlformats.org/officeDocument/2006/relationships/hyperlink" Target="https://doi.org/10.1644/09-mamm-a-293.1" TargetMode="External"/><Relationship Id="rId169" Type="http://schemas.openxmlformats.org/officeDocument/2006/relationships/hyperlink" Target="https://doi.org/10.1111/cobi.13471" TargetMode="External"/><Relationship Id="rId4" Type="http://schemas.openxmlformats.org/officeDocument/2006/relationships/settings" Target="settings.xml"/><Relationship Id="rId180" Type="http://schemas.openxmlformats.org/officeDocument/2006/relationships/hyperlink" Target="https://doi.org/10.2307/5647" TargetMode="External"/><Relationship Id="rId215" Type="http://schemas.openxmlformats.org/officeDocument/2006/relationships/hyperlink" Target="https://doi.org/10.1016/0006-3207(94)90547-9" TargetMode="External"/><Relationship Id="rId236" Type="http://schemas.openxmlformats.org/officeDocument/2006/relationships/hyperlink" Target="https://doi.org/10.1017/s0030605310000074" TargetMode="External"/><Relationship Id="rId257" Type="http://schemas.openxmlformats.org/officeDocument/2006/relationships/hyperlink" Target="https://doi.org/10.5479/si.00810282.336" TargetMode="External"/><Relationship Id="rId278" Type="http://schemas.openxmlformats.org/officeDocument/2006/relationships/hyperlink" Target="https://doi.org/10.1071/wr14228" TargetMode="External"/><Relationship Id="rId42" Type="http://schemas.openxmlformats.org/officeDocument/2006/relationships/image" Target="media/image30.png"/><Relationship Id="rId84" Type="http://schemas.openxmlformats.org/officeDocument/2006/relationships/chart" Target="charts/chart34.xml"/><Relationship Id="rId138" Type="http://schemas.openxmlformats.org/officeDocument/2006/relationships/hyperlink" Target="https://doi.org/10.1146/annurev.ecolsys.34.011802.132419" TargetMode="External"/><Relationship Id="rId191" Type="http://schemas.openxmlformats.org/officeDocument/2006/relationships/hyperlink" Target="https://doi.org/10.1007/s10668-024-05880-z" TargetMode="External"/><Relationship Id="rId205" Type="http://schemas.openxmlformats.org/officeDocument/2006/relationships/hyperlink" Target="https://doi.org/10.1515/mamm.1994.58.1.139" TargetMode="External"/><Relationship Id="rId247" Type="http://schemas.openxmlformats.org/officeDocument/2006/relationships/hyperlink" Target="https://doi.org/10.1093/oxfordjournals.bjsw.a011463" TargetMode="External"/><Relationship Id="rId107" Type="http://schemas.openxmlformats.org/officeDocument/2006/relationships/hyperlink" Target="https://doi.org/10.1088/1755-1315/18/1/012093" TargetMode="External"/><Relationship Id="rId11" Type="http://schemas.openxmlformats.org/officeDocument/2006/relationships/image" Target="media/image4.wmf"/><Relationship Id="rId53" Type="http://schemas.openxmlformats.org/officeDocument/2006/relationships/chart" Target="charts/chart6.xml"/><Relationship Id="rId149" Type="http://schemas.openxmlformats.org/officeDocument/2006/relationships/hyperlink" Target="https://doi.org/10.1098/rstb.2010.0262" TargetMode="External"/><Relationship Id="rId95" Type="http://schemas.openxmlformats.org/officeDocument/2006/relationships/image" Target="media/image48.png"/><Relationship Id="rId160" Type="http://schemas.openxmlformats.org/officeDocument/2006/relationships/hyperlink" Target="https://doi.org/10.1002/ece3.5376" TargetMode="External"/><Relationship Id="rId216" Type="http://schemas.openxmlformats.org/officeDocument/2006/relationships/hyperlink" Target="https://doi.org/10.1017/s0376892999000387" TargetMode="External"/><Relationship Id="rId258" Type="http://schemas.openxmlformats.org/officeDocument/2006/relationships/hyperlink" Target="https://doi.org/10.7208/chicago/9780226518237.001.0001" TargetMode="External"/><Relationship Id="rId22" Type="http://schemas.openxmlformats.org/officeDocument/2006/relationships/image" Target="media/image13.png"/><Relationship Id="rId64" Type="http://schemas.openxmlformats.org/officeDocument/2006/relationships/chart" Target="charts/chart14.xml"/><Relationship Id="rId118" Type="http://schemas.openxmlformats.org/officeDocument/2006/relationships/hyperlink" Target="https://doi.org/10.1016/j.ecoinf.2012.11.015"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D:\Scat%20Paper\Final%20Files\New%20folder\Prey_base_sam.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Lenovo\Downloads\Graphs%20&amp;%20analysis.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Lenovo\Downloads\Graphs%20&amp;%20analysis.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happy\Desktop\Graphs%20&amp;%20analysis.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Lenovo\Downloads\Graphs%20&amp;%20analysis.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happy\Desktop\Graphs%20&amp;%20analysis.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happy\Desktop\Graphs%20&amp;%20analysis.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happy\Desktop\Graphs%20&amp;%20analysis.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Lenovo\Downloads\Graphs%20&amp;%20analysis.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file:///C:\Users\happy\Desktop\Graphs%20&amp;%20analysis.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file:///D:\Scat%20Paper\Final%20Files\New%20folder\Prey_base_sam.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1" Type="http://schemas.openxmlformats.org/officeDocument/2006/relationships/oleObject" Target="file:///D:\PHD\Masterdata_Hourly_data_sam.xlsx" TargetMode="External"/></Relationships>
</file>

<file path=word/charts/_rels/chart38.xml.rels><?xml version="1.0" encoding="UTF-8" standalone="yes"?>
<Relationships xmlns="http://schemas.openxmlformats.org/package/2006/relationships"><Relationship Id="rId3" Type="http://schemas.openxmlformats.org/officeDocument/2006/relationships/oleObject" Target="file:///D:\Phd%20work%20drive%2031jan\PhD%20Work_May_june\Data_analysis_Camera_trapping\Timeseries\Masterdata.xlsx" TargetMode="External"/><Relationship Id="rId2" Type="http://schemas.microsoft.com/office/2011/relationships/chartColorStyle" Target="colors37.xml"/><Relationship Id="rId1" Type="http://schemas.microsoft.com/office/2011/relationships/chartStyle" Target="style37.xml"/></Relationships>
</file>

<file path=word/charts/_rels/chart4.xml.rels><?xml version="1.0" encoding="UTF-8" standalone="yes"?>
<Relationships xmlns="http://schemas.openxmlformats.org/package/2006/relationships"><Relationship Id="rId3" Type="http://schemas.openxmlformats.org/officeDocument/2006/relationships/oleObject" Target="file:///D:\Scat%20Paper\Final%20Files\Prey_base.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Scat%20Paper\Final%20Files\New%20folder\Scat_results%20combined_16th.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Scat%20Paper\Final%20Files\New%20folder\Scat_results%20combined_16th.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D:\Phd%20work%20drive%2031jan\PhD%20Work_May_june\Field%20Data\Social%20Aspect\Graphs%20&amp;%20analysi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465273025208043"/>
          <c:y val="0.19344438473938744"/>
          <c:w val="0.77906379181112395"/>
          <c:h val="0.74444312811247881"/>
        </c:manualLayout>
      </c:layout>
      <c:scatterChart>
        <c:scatterStyle val="lineMarker"/>
        <c:varyColors val="0"/>
        <c:ser>
          <c:idx val="0"/>
          <c:order val="0"/>
          <c:tx>
            <c:strRef>
              <c:f>Sheet1!$K$1</c:f>
              <c:strCache>
                <c:ptCount val="1"/>
                <c:pt idx="0">
                  <c:v>Predicted_HSI</c:v>
                </c:pt>
              </c:strCache>
            </c:strRef>
          </c:tx>
          <c:spPr>
            <a:ln w="381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0"/>
            <c:trendlineLbl>
              <c:layout>
                <c:manualLayout>
                  <c:x val="-0.11554626518590713"/>
                  <c:y val="-5.6186209910089796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trendlineLbl>
          </c:trendline>
          <c:xVal>
            <c:numRef>
              <c:f>Sheet1!$J$2:$J$11</c:f>
              <c:numCache>
                <c:formatCode>General</c:formatCode>
                <c:ptCount val="10"/>
                <c:pt idx="0">
                  <c:v>0.74</c:v>
                </c:pt>
                <c:pt idx="1">
                  <c:v>0.7</c:v>
                </c:pt>
                <c:pt idx="2">
                  <c:v>0.65</c:v>
                </c:pt>
                <c:pt idx="3">
                  <c:v>0.6</c:v>
                </c:pt>
                <c:pt idx="4">
                  <c:v>0.5</c:v>
                </c:pt>
                <c:pt idx="5">
                  <c:v>0.78</c:v>
                </c:pt>
                <c:pt idx="6">
                  <c:v>0.42</c:v>
                </c:pt>
                <c:pt idx="7">
                  <c:v>0.82</c:v>
                </c:pt>
                <c:pt idx="8">
                  <c:v>0.38</c:v>
                </c:pt>
                <c:pt idx="9">
                  <c:v>0.85</c:v>
                </c:pt>
              </c:numCache>
            </c:numRef>
          </c:xVal>
          <c:yVal>
            <c:numRef>
              <c:f>Sheet1!$K$2:$K$11</c:f>
              <c:numCache>
                <c:formatCode>General</c:formatCode>
                <c:ptCount val="10"/>
                <c:pt idx="0">
                  <c:v>0.72</c:v>
                </c:pt>
                <c:pt idx="1">
                  <c:v>0.68</c:v>
                </c:pt>
                <c:pt idx="2">
                  <c:v>0.63</c:v>
                </c:pt>
                <c:pt idx="3">
                  <c:v>0.55000000000000004</c:v>
                </c:pt>
                <c:pt idx="4">
                  <c:v>0.43</c:v>
                </c:pt>
                <c:pt idx="5">
                  <c:v>0.76</c:v>
                </c:pt>
                <c:pt idx="6">
                  <c:v>0.46</c:v>
                </c:pt>
                <c:pt idx="7">
                  <c:v>0.7</c:v>
                </c:pt>
                <c:pt idx="8">
                  <c:v>0.44</c:v>
                </c:pt>
                <c:pt idx="9">
                  <c:v>0.83</c:v>
                </c:pt>
              </c:numCache>
            </c:numRef>
          </c:yVal>
          <c:smooth val="0"/>
          <c:extLst>
            <c:ext xmlns:c16="http://schemas.microsoft.com/office/drawing/2014/chart" uri="{C3380CC4-5D6E-409C-BE32-E72D297353CC}">
              <c16:uniqueId val="{00000001-04BA-4FF5-A369-96297E399051}"/>
            </c:ext>
          </c:extLst>
        </c:ser>
        <c:dLbls>
          <c:showLegendKey val="0"/>
          <c:showVal val="0"/>
          <c:showCatName val="0"/>
          <c:showSerName val="0"/>
          <c:showPercent val="0"/>
          <c:showBubbleSize val="0"/>
        </c:dLbls>
        <c:axId val="1844399264"/>
        <c:axId val="1844400224"/>
      </c:scatterChart>
      <c:valAx>
        <c:axId val="18443992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1844400224"/>
        <c:crosses val="autoZero"/>
        <c:crossBetween val="midCat"/>
      </c:valAx>
      <c:valAx>
        <c:axId val="184440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1844399264"/>
        <c:crosses val="autoZero"/>
        <c:crossBetween val="midCat"/>
      </c:valAx>
      <c:spPr>
        <a:solidFill>
          <a:schemeClr val="lt1"/>
        </a:solidFill>
        <a:ln w="19050" cap="flat" cmpd="sng" algn="ctr">
          <a:solidFill>
            <a:schemeClr val="dk1"/>
          </a:solidFill>
          <a:prstDash val="solid"/>
          <a:miter lim="800000"/>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1905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IN"/>
              <a:t>Duration of respondent's residence at current location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DDC-4661-9455-5EE63854D041}"/>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DDC-4661-9455-5EE63854D041}"/>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DDC-4661-9455-5EE63854D041}"/>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DDC-4661-9455-5EE63854D04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Sheet1!$G$21:$G$24</c:f>
              <c:strCache>
                <c:ptCount val="4"/>
                <c:pt idx="0">
                  <c:v>0-5 Years</c:v>
                </c:pt>
                <c:pt idx="1">
                  <c:v>5-10 years</c:v>
                </c:pt>
                <c:pt idx="2">
                  <c:v>10-25 years</c:v>
                </c:pt>
                <c:pt idx="3">
                  <c:v>&gt;25 years</c:v>
                </c:pt>
              </c:strCache>
            </c:strRef>
          </c:cat>
          <c:val>
            <c:numRef>
              <c:f>Sheet1!$H$21:$H$24</c:f>
              <c:numCache>
                <c:formatCode>General</c:formatCode>
                <c:ptCount val="4"/>
                <c:pt idx="0">
                  <c:v>0</c:v>
                </c:pt>
                <c:pt idx="1">
                  <c:v>0</c:v>
                </c:pt>
                <c:pt idx="2">
                  <c:v>6</c:v>
                </c:pt>
                <c:pt idx="3">
                  <c:v>124</c:v>
                </c:pt>
              </c:numCache>
            </c:numRef>
          </c:val>
          <c:extLst>
            <c:ext xmlns:c16="http://schemas.microsoft.com/office/drawing/2014/chart" uri="{C3380CC4-5D6E-409C-BE32-E72D297353CC}">
              <c16:uniqueId val="{00000008-2DDC-4661-9455-5EE63854D041}"/>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IN" cap="none"/>
              <a:t>Religion</a:t>
            </a:r>
            <a:r>
              <a:rPr lang="en-IN" cap="none" baseline="0"/>
              <a:t> of the respondents</a:t>
            </a:r>
            <a:endParaRPr lang="en-IN" cap="none"/>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IN"/>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5A7E-40B9-94D4-DCDF88226ECB}"/>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5A7E-40B9-94D4-DCDF88226ECB}"/>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5A7E-40B9-94D4-DCDF88226EC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Sheet1!$K$22:$K$24</c:f>
              <c:strCache>
                <c:ptCount val="3"/>
                <c:pt idx="0">
                  <c:v>Hindu</c:v>
                </c:pt>
                <c:pt idx="1">
                  <c:v>Tribal</c:v>
                </c:pt>
                <c:pt idx="2">
                  <c:v>Islam</c:v>
                </c:pt>
              </c:strCache>
            </c:strRef>
          </c:cat>
          <c:val>
            <c:numRef>
              <c:f>Sheet1!$L$22:$L$24</c:f>
              <c:numCache>
                <c:formatCode>General</c:formatCode>
                <c:ptCount val="3"/>
                <c:pt idx="0">
                  <c:v>70</c:v>
                </c:pt>
                <c:pt idx="1">
                  <c:v>53</c:v>
                </c:pt>
                <c:pt idx="2">
                  <c:v>7</c:v>
                </c:pt>
              </c:numCache>
            </c:numRef>
          </c:val>
          <c:extLst>
            <c:ext xmlns:c16="http://schemas.microsoft.com/office/drawing/2014/chart" uri="{C3380CC4-5D6E-409C-BE32-E72D297353CC}">
              <c16:uniqueId val="{00000006-5A7E-40B9-94D4-DCDF88226ECB}"/>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r>
              <a:rPr lang="en-IN" sz="1200"/>
              <a:t>Education level of respondents</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Sheet1!$X$52</c:f>
              <c:strCache>
                <c:ptCount val="1"/>
                <c:pt idx="0">
                  <c:v>No education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Sheet1!$Y$52</c:f>
              <c:numCache>
                <c:formatCode>General</c:formatCode>
                <c:ptCount val="1"/>
                <c:pt idx="0">
                  <c:v>58</c:v>
                </c:pt>
              </c:numCache>
            </c:numRef>
          </c:val>
          <c:extLst>
            <c:ext xmlns:c16="http://schemas.microsoft.com/office/drawing/2014/chart" uri="{C3380CC4-5D6E-409C-BE32-E72D297353CC}">
              <c16:uniqueId val="{00000000-BCCF-44BA-9AB7-4BF7FDC62788}"/>
            </c:ext>
          </c:extLst>
        </c:ser>
        <c:ser>
          <c:idx val="1"/>
          <c:order val="1"/>
          <c:tx>
            <c:strRef>
              <c:f>Sheet1!$X$53</c:f>
              <c:strCache>
                <c:ptCount val="1"/>
                <c:pt idx="0">
                  <c:v>Primary</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Sheet1!$Y$53</c:f>
              <c:numCache>
                <c:formatCode>General</c:formatCode>
                <c:ptCount val="1"/>
                <c:pt idx="0">
                  <c:v>32</c:v>
                </c:pt>
              </c:numCache>
            </c:numRef>
          </c:val>
          <c:extLst>
            <c:ext xmlns:c16="http://schemas.microsoft.com/office/drawing/2014/chart" uri="{C3380CC4-5D6E-409C-BE32-E72D297353CC}">
              <c16:uniqueId val="{00000001-BCCF-44BA-9AB7-4BF7FDC62788}"/>
            </c:ext>
          </c:extLst>
        </c:ser>
        <c:ser>
          <c:idx val="2"/>
          <c:order val="2"/>
          <c:tx>
            <c:strRef>
              <c:f>Sheet1!$X$54</c:f>
              <c:strCache>
                <c:ptCount val="1"/>
                <c:pt idx="0">
                  <c:v>Secondary</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Sheet1!$Y$54</c:f>
              <c:numCache>
                <c:formatCode>General</c:formatCode>
                <c:ptCount val="1"/>
                <c:pt idx="0">
                  <c:v>40</c:v>
                </c:pt>
              </c:numCache>
            </c:numRef>
          </c:val>
          <c:extLst>
            <c:ext xmlns:c16="http://schemas.microsoft.com/office/drawing/2014/chart" uri="{C3380CC4-5D6E-409C-BE32-E72D297353CC}">
              <c16:uniqueId val="{00000002-BCCF-44BA-9AB7-4BF7FDC62788}"/>
            </c:ext>
          </c:extLst>
        </c:ser>
        <c:ser>
          <c:idx val="3"/>
          <c:order val="3"/>
          <c:tx>
            <c:strRef>
              <c:f>Sheet1!$X$55</c:f>
              <c:strCache>
                <c:ptCount val="1"/>
                <c:pt idx="0">
                  <c:v>University </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Sheet1!$Y$55</c:f>
              <c:numCache>
                <c:formatCode>General</c:formatCode>
                <c:ptCount val="1"/>
                <c:pt idx="0">
                  <c:v>0</c:v>
                </c:pt>
              </c:numCache>
            </c:numRef>
          </c:val>
          <c:extLst>
            <c:ext xmlns:c16="http://schemas.microsoft.com/office/drawing/2014/chart" uri="{C3380CC4-5D6E-409C-BE32-E72D297353CC}">
              <c16:uniqueId val="{00000003-BCCF-44BA-9AB7-4BF7FDC62788}"/>
            </c:ext>
          </c:extLst>
        </c:ser>
        <c:ser>
          <c:idx val="4"/>
          <c:order val="4"/>
          <c:tx>
            <c:strRef>
              <c:f>Sheet1!$X$56</c:f>
              <c:strCache>
                <c:ptCount val="1"/>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Sheet1!$Y$56</c:f>
              <c:numCache>
                <c:formatCode>General</c:formatCode>
                <c:ptCount val="1"/>
              </c:numCache>
            </c:numRef>
          </c:val>
          <c:extLst>
            <c:ext xmlns:c16="http://schemas.microsoft.com/office/drawing/2014/chart" uri="{C3380CC4-5D6E-409C-BE32-E72D297353CC}">
              <c16:uniqueId val="{00000004-BCCF-44BA-9AB7-4BF7FDC62788}"/>
            </c:ext>
          </c:extLst>
        </c:ser>
        <c:dLbls>
          <c:dLblPos val="outEnd"/>
          <c:showLegendKey val="0"/>
          <c:showVal val="1"/>
          <c:showCatName val="0"/>
          <c:showSerName val="0"/>
          <c:showPercent val="0"/>
          <c:showBubbleSize val="0"/>
        </c:dLbls>
        <c:gapWidth val="100"/>
        <c:overlap val="-24"/>
        <c:axId val="1660387904"/>
        <c:axId val="1660414784"/>
      </c:barChart>
      <c:catAx>
        <c:axId val="1660387904"/>
        <c:scaling>
          <c:orientation val="minMax"/>
        </c:scaling>
        <c:delete val="1"/>
        <c:axPos val="b"/>
        <c:numFmt formatCode="General" sourceLinked="1"/>
        <c:majorTickMark val="none"/>
        <c:minorTickMark val="none"/>
        <c:tickLblPos val="nextTo"/>
        <c:crossAx val="1660414784"/>
        <c:crosses val="autoZero"/>
        <c:auto val="1"/>
        <c:lblAlgn val="ctr"/>
        <c:lblOffset val="100"/>
        <c:noMultiLvlLbl val="0"/>
      </c:catAx>
      <c:valAx>
        <c:axId val="1660414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IN"/>
                  <a:t>Respondents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0387904"/>
        <c:crosses val="autoZero"/>
        <c:crossBetween val="between"/>
      </c:valAx>
      <c:spPr>
        <a:noFill/>
        <a:ln>
          <a:noFill/>
        </a:ln>
        <a:effectLst/>
      </c:spPr>
    </c:plotArea>
    <c:legend>
      <c:legendPos val="b"/>
      <c:legendEntry>
        <c:idx val="4"/>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r>
              <a:rPr lang="en-IN" sz="1200"/>
              <a:t>Environmental Education</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3663-4672-96AA-61A3B54A449A}"/>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3663-4672-96AA-61A3B54A449A}"/>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3663-4672-96AA-61A3B54A449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Sheet1!$AB$16:$AB$18</c:f>
              <c:strCache>
                <c:ptCount val="3"/>
                <c:pt idx="0">
                  <c:v>Yes</c:v>
                </c:pt>
                <c:pt idx="1">
                  <c:v>No</c:v>
                </c:pt>
                <c:pt idx="2">
                  <c:v>NA</c:v>
                </c:pt>
              </c:strCache>
            </c:strRef>
          </c:cat>
          <c:val>
            <c:numRef>
              <c:f>Sheet1!$AC$16:$AC$18</c:f>
              <c:numCache>
                <c:formatCode>General</c:formatCode>
                <c:ptCount val="3"/>
                <c:pt idx="0">
                  <c:v>48</c:v>
                </c:pt>
                <c:pt idx="1">
                  <c:v>74</c:v>
                </c:pt>
                <c:pt idx="2">
                  <c:v>8</c:v>
                </c:pt>
              </c:numCache>
            </c:numRef>
          </c:val>
          <c:extLst>
            <c:ext xmlns:c16="http://schemas.microsoft.com/office/drawing/2014/chart" uri="{C3380CC4-5D6E-409C-BE32-E72D297353CC}">
              <c16:uniqueId val="{00000006-3663-4672-96AA-61A3B54A449A}"/>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r>
              <a:rPr lang="en-IN" sz="1200" cap="none"/>
              <a:t>Source of income of respondent</a:t>
            </a:r>
            <a:r>
              <a:rPr lang="en-IN" sz="1200" cap="none" baseline="0"/>
              <a:t> family</a:t>
            </a:r>
            <a:endParaRPr lang="en-IN" sz="1200" cap="none"/>
          </a:p>
        </c:rich>
      </c:tx>
      <c:overlay val="0"/>
      <c:spPr>
        <a:noFill/>
        <a:ln>
          <a:noFill/>
        </a:ln>
        <a:effectLst/>
      </c:spPr>
      <c:txPr>
        <a:bodyPr rot="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endParaRPr lang="en-I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Sheet1!$AI$17</c:f>
              <c:strCache>
                <c:ptCount val="1"/>
                <c:pt idx="0">
                  <c:v> Primary Income</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Sheet1!$AJ$16:$AM$16</c:f>
              <c:strCache>
                <c:ptCount val="4"/>
                <c:pt idx="0">
                  <c:v>Agriculture</c:v>
                </c:pt>
                <c:pt idx="1">
                  <c:v>Cattle </c:v>
                </c:pt>
                <c:pt idx="2">
                  <c:v>Labour</c:v>
                </c:pt>
                <c:pt idx="3">
                  <c:v>Other</c:v>
                </c:pt>
              </c:strCache>
            </c:strRef>
          </c:cat>
          <c:val>
            <c:numRef>
              <c:f>Sheet1!$AJ$17:$AM$17</c:f>
              <c:numCache>
                <c:formatCode>General</c:formatCode>
                <c:ptCount val="4"/>
                <c:pt idx="0">
                  <c:v>66</c:v>
                </c:pt>
                <c:pt idx="1">
                  <c:v>4</c:v>
                </c:pt>
                <c:pt idx="2">
                  <c:v>8</c:v>
                </c:pt>
                <c:pt idx="3">
                  <c:v>4</c:v>
                </c:pt>
              </c:numCache>
            </c:numRef>
          </c:val>
          <c:extLst>
            <c:ext xmlns:c16="http://schemas.microsoft.com/office/drawing/2014/chart" uri="{C3380CC4-5D6E-409C-BE32-E72D297353CC}">
              <c16:uniqueId val="{00000000-40E5-47CD-AE79-3163470174D0}"/>
            </c:ext>
          </c:extLst>
        </c:ser>
        <c:ser>
          <c:idx val="1"/>
          <c:order val="1"/>
          <c:tx>
            <c:strRef>
              <c:f>Sheet1!$AI$18</c:f>
              <c:strCache>
                <c:ptCount val="1"/>
                <c:pt idx="0">
                  <c:v>Secondary Income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Sheet1!$AJ$16:$AM$16</c:f>
              <c:strCache>
                <c:ptCount val="4"/>
                <c:pt idx="0">
                  <c:v>Agriculture</c:v>
                </c:pt>
                <c:pt idx="1">
                  <c:v>Cattle </c:v>
                </c:pt>
                <c:pt idx="2">
                  <c:v>Labour</c:v>
                </c:pt>
                <c:pt idx="3">
                  <c:v>Other</c:v>
                </c:pt>
              </c:strCache>
            </c:strRef>
          </c:cat>
          <c:val>
            <c:numRef>
              <c:f>Sheet1!$AJ$18:$AM$18</c:f>
              <c:numCache>
                <c:formatCode>General</c:formatCode>
                <c:ptCount val="4"/>
                <c:pt idx="0">
                  <c:v>0</c:v>
                </c:pt>
                <c:pt idx="1">
                  <c:v>8</c:v>
                </c:pt>
                <c:pt idx="2">
                  <c:v>60</c:v>
                </c:pt>
                <c:pt idx="3">
                  <c:v>2</c:v>
                </c:pt>
              </c:numCache>
            </c:numRef>
          </c:val>
          <c:extLst>
            <c:ext xmlns:c16="http://schemas.microsoft.com/office/drawing/2014/chart" uri="{C3380CC4-5D6E-409C-BE32-E72D297353CC}">
              <c16:uniqueId val="{00000001-40E5-47CD-AE79-3163470174D0}"/>
            </c:ext>
          </c:extLst>
        </c:ser>
        <c:ser>
          <c:idx val="2"/>
          <c:order val="2"/>
          <c:tx>
            <c:strRef>
              <c:f>Sheet1!$AI$19</c:f>
              <c:strCache>
                <c:ptCount val="1"/>
                <c:pt idx="0">
                  <c:v>Tertiary Income</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Sheet1!$AJ$16:$AM$16</c:f>
              <c:strCache>
                <c:ptCount val="4"/>
                <c:pt idx="0">
                  <c:v>Agriculture</c:v>
                </c:pt>
                <c:pt idx="1">
                  <c:v>Cattle </c:v>
                </c:pt>
                <c:pt idx="2">
                  <c:v>Labour</c:v>
                </c:pt>
                <c:pt idx="3">
                  <c:v>Other</c:v>
                </c:pt>
              </c:strCache>
            </c:strRef>
          </c:cat>
          <c:val>
            <c:numRef>
              <c:f>Sheet1!$AJ$19:$AM$19</c:f>
              <c:numCache>
                <c:formatCode>General</c:formatCode>
                <c:ptCount val="4"/>
                <c:pt idx="0">
                  <c:v>0</c:v>
                </c:pt>
                <c:pt idx="1">
                  <c:v>1</c:v>
                </c:pt>
                <c:pt idx="2">
                  <c:v>0</c:v>
                </c:pt>
                <c:pt idx="3">
                  <c:v>3</c:v>
                </c:pt>
              </c:numCache>
            </c:numRef>
          </c:val>
          <c:extLst>
            <c:ext xmlns:c16="http://schemas.microsoft.com/office/drawing/2014/chart" uri="{C3380CC4-5D6E-409C-BE32-E72D297353CC}">
              <c16:uniqueId val="{00000002-40E5-47CD-AE79-3163470174D0}"/>
            </c:ext>
          </c:extLst>
        </c:ser>
        <c:dLbls>
          <c:showLegendKey val="0"/>
          <c:showVal val="1"/>
          <c:showCatName val="0"/>
          <c:showSerName val="0"/>
          <c:showPercent val="0"/>
          <c:showBubbleSize val="0"/>
        </c:dLbls>
        <c:gapWidth val="79"/>
        <c:shape val="box"/>
        <c:axId val="1214625919"/>
        <c:axId val="1081002191"/>
        <c:axId val="0"/>
      </c:bar3DChart>
      <c:catAx>
        <c:axId val="1214625919"/>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IN" cap="none"/>
                  <a:t>Source of income</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081002191"/>
        <c:crosses val="autoZero"/>
        <c:auto val="1"/>
        <c:lblAlgn val="ctr"/>
        <c:lblOffset val="100"/>
        <c:noMultiLvlLbl val="0"/>
      </c:catAx>
      <c:valAx>
        <c:axId val="1081002191"/>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IN" cap="none"/>
                  <a:t>No. of respondents</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crossAx val="1214625919"/>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r>
              <a:rPr lang="en-IN" sz="1400"/>
              <a:t>Frequency of outdoor</a:t>
            </a:r>
            <a:r>
              <a:rPr lang="en-IN" sz="1400" baseline="0"/>
              <a:t> in wildlife area</a:t>
            </a:r>
            <a:endParaRPr lang="en-IN" sz="1400"/>
          </a:p>
        </c:rich>
      </c:tx>
      <c:overlay val="0"/>
      <c:spPr>
        <a:noFill/>
        <a:ln>
          <a:noFill/>
        </a:ln>
        <a:effectLst/>
      </c:spPr>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n-IN"/>
        </a:p>
      </c:txPr>
    </c:title>
    <c:autoTitleDeleted val="0"/>
    <c:plotArea>
      <c:layout/>
      <c:barChart>
        <c:barDir val="col"/>
        <c:grouping val="clustered"/>
        <c:varyColors val="0"/>
        <c:ser>
          <c:idx val="0"/>
          <c:order val="0"/>
          <c:tx>
            <c:strRef>
              <c:f>Sheet1!$AU$38</c:f>
              <c:strCache>
                <c:ptCount val="1"/>
                <c:pt idx="0">
                  <c:v>Daily</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Sheet1!$AV$38</c:f>
              <c:numCache>
                <c:formatCode>General</c:formatCode>
                <c:ptCount val="1"/>
                <c:pt idx="0">
                  <c:v>40</c:v>
                </c:pt>
              </c:numCache>
            </c:numRef>
          </c:val>
          <c:extLst>
            <c:ext xmlns:c16="http://schemas.microsoft.com/office/drawing/2014/chart" uri="{C3380CC4-5D6E-409C-BE32-E72D297353CC}">
              <c16:uniqueId val="{00000000-563B-46AB-8315-8438CDA59EFF}"/>
            </c:ext>
          </c:extLst>
        </c:ser>
        <c:ser>
          <c:idx val="1"/>
          <c:order val="1"/>
          <c:tx>
            <c:strRef>
              <c:f>Sheet1!$AU$39</c:f>
              <c:strCache>
                <c:ptCount val="1"/>
                <c:pt idx="0">
                  <c:v>2 to 5 days a month</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Sheet1!$AV$39</c:f>
              <c:numCache>
                <c:formatCode>General</c:formatCode>
                <c:ptCount val="1"/>
                <c:pt idx="0">
                  <c:v>53</c:v>
                </c:pt>
              </c:numCache>
            </c:numRef>
          </c:val>
          <c:extLst>
            <c:ext xmlns:c16="http://schemas.microsoft.com/office/drawing/2014/chart" uri="{C3380CC4-5D6E-409C-BE32-E72D297353CC}">
              <c16:uniqueId val="{00000001-563B-46AB-8315-8438CDA59EFF}"/>
            </c:ext>
          </c:extLst>
        </c:ser>
        <c:ser>
          <c:idx val="2"/>
          <c:order val="2"/>
          <c:tx>
            <c:strRef>
              <c:f>Sheet1!$AU$40</c:f>
              <c:strCache>
                <c:ptCount val="1"/>
                <c:pt idx="0">
                  <c:v>6 to 10 days a month</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Sheet1!$AV$40</c:f>
              <c:numCache>
                <c:formatCode>General</c:formatCode>
                <c:ptCount val="1"/>
                <c:pt idx="0">
                  <c:v>6</c:v>
                </c:pt>
              </c:numCache>
            </c:numRef>
          </c:val>
          <c:extLst>
            <c:ext xmlns:c16="http://schemas.microsoft.com/office/drawing/2014/chart" uri="{C3380CC4-5D6E-409C-BE32-E72D297353CC}">
              <c16:uniqueId val="{00000002-563B-46AB-8315-8438CDA59EFF}"/>
            </c:ext>
          </c:extLst>
        </c:ser>
        <c:ser>
          <c:idx val="3"/>
          <c:order val="3"/>
          <c:tx>
            <c:strRef>
              <c:f>Sheet1!$AU$41</c:f>
              <c:strCache>
                <c:ptCount val="1"/>
                <c:pt idx="0">
                  <c:v>more than 10 days a month</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Sheet1!$AV$41</c:f>
              <c:numCache>
                <c:formatCode>General</c:formatCode>
                <c:ptCount val="1"/>
                <c:pt idx="0">
                  <c:v>6</c:v>
                </c:pt>
              </c:numCache>
            </c:numRef>
          </c:val>
          <c:extLst>
            <c:ext xmlns:c16="http://schemas.microsoft.com/office/drawing/2014/chart" uri="{C3380CC4-5D6E-409C-BE32-E72D297353CC}">
              <c16:uniqueId val="{00000003-563B-46AB-8315-8438CDA59EFF}"/>
            </c:ext>
          </c:extLst>
        </c:ser>
        <c:ser>
          <c:idx val="4"/>
          <c:order val="4"/>
          <c:tx>
            <c:strRef>
              <c:f>Sheet1!$AU$42</c:f>
              <c:strCache>
                <c:ptCount val="1"/>
                <c:pt idx="0">
                  <c:v>Does not go</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Sheet1!$AV$42</c:f>
              <c:numCache>
                <c:formatCode>General</c:formatCode>
                <c:ptCount val="1"/>
                <c:pt idx="0">
                  <c:v>25</c:v>
                </c:pt>
              </c:numCache>
            </c:numRef>
          </c:val>
          <c:extLst>
            <c:ext xmlns:c16="http://schemas.microsoft.com/office/drawing/2014/chart" uri="{C3380CC4-5D6E-409C-BE32-E72D297353CC}">
              <c16:uniqueId val="{00000004-563B-46AB-8315-8438CDA59EFF}"/>
            </c:ext>
          </c:extLst>
        </c:ser>
        <c:dLbls>
          <c:dLblPos val="outEnd"/>
          <c:showLegendKey val="0"/>
          <c:showVal val="1"/>
          <c:showCatName val="0"/>
          <c:showSerName val="0"/>
          <c:showPercent val="0"/>
          <c:showBubbleSize val="0"/>
        </c:dLbls>
        <c:gapWidth val="100"/>
        <c:overlap val="-24"/>
        <c:axId val="1660391264"/>
        <c:axId val="1660399904"/>
      </c:barChart>
      <c:catAx>
        <c:axId val="1660391264"/>
        <c:scaling>
          <c:orientation val="minMax"/>
        </c:scaling>
        <c:delete val="1"/>
        <c:axPos val="b"/>
        <c:numFmt formatCode="General" sourceLinked="1"/>
        <c:majorTickMark val="none"/>
        <c:minorTickMark val="none"/>
        <c:tickLblPos val="nextTo"/>
        <c:crossAx val="1660399904"/>
        <c:crosses val="autoZero"/>
        <c:auto val="1"/>
        <c:lblAlgn val="ctr"/>
        <c:lblOffset val="100"/>
        <c:noMultiLvlLbl val="0"/>
      </c:catAx>
      <c:valAx>
        <c:axId val="16603999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IN" sz="900" b="0" i="0" u="none" strike="noStrike" kern="1200" baseline="0">
                    <a:solidFill>
                      <a:sysClr val="windowText" lastClr="000000">
                        <a:lumMod val="65000"/>
                        <a:lumOff val="35000"/>
                      </a:sysClr>
                    </a:solidFill>
                  </a:rPr>
                  <a:t>No. of Respondents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0391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r>
              <a:rPr lang="en-IN" sz="1100" b="1" i="0" u="none" strike="noStrike" kern="1200" spc="0" baseline="0">
                <a:solidFill>
                  <a:sysClr val="windowText" lastClr="000000">
                    <a:lumMod val="65000"/>
                    <a:lumOff val="35000"/>
                  </a:sysClr>
                </a:solidFill>
              </a:rPr>
              <a:t>Personality Types of Respondents</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3A85-4D71-BF6F-96D831C856A2}"/>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3A85-4D71-BF6F-96D831C856A2}"/>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3A85-4D71-BF6F-96D831C856A2}"/>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3A85-4D71-BF6F-96D831C856A2}"/>
              </c:ext>
            </c:extLst>
          </c:dPt>
          <c:dLbls>
            <c:delete val="1"/>
          </c:dLbls>
          <c:cat>
            <c:strRef>
              <c:f>Sheet1!$AZ$10:$AZ$13</c:f>
              <c:strCache>
                <c:ptCount val="4"/>
                <c:pt idx="0">
                  <c:v>Average</c:v>
                </c:pt>
                <c:pt idx="1">
                  <c:v>Reserved</c:v>
                </c:pt>
                <c:pt idx="2">
                  <c:v>Role-model</c:v>
                </c:pt>
                <c:pt idx="3">
                  <c:v>Self-centered</c:v>
                </c:pt>
              </c:strCache>
            </c:strRef>
          </c:cat>
          <c:val>
            <c:numRef>
              <c:f>Sheet1!$BA$10:$BA$13</c:f>
              <c:numCache>
                <c:formatCode>General</c:formatCode>
                <c:ptCount val="4"/>
                <c:pt idx="0">
                  <c:v>108</c:v>
                </c:pt>
                <c:pt idx="1">
                  <c:v>22</c:v>
                </c:pt>
                <c:pt idx="2">
                  <c:v>0</c:v>
                </c:pt>
                <c:pt idx="3">
                  <c:v>0</c:v>
                </c:pt>
              </c:numCache>
            </c:numRef>
          </c:val>
          <c:extLst>
            <c:ext xmlns:c16="http://schemas.microsoft.com/office/drawing/2014/chart" uri="{C3380CC4-5D6E-409C-BE32-E72D297353CC}">
              <c16:uniqueId val="{00000008-3A85-4D71-BF6F-96D831C856A2}"/>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r>
              <a:rPr lang="en-IN" sz="1100"/>
              <a:t>Mood of respondent</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B3BE-4E5D-9ED5-E07CDCE7C7B3}"/>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B3BE-4E5D-9ED5-E07CDCE7C7B3}"/>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B3BE-4E5D-9ED5-E07CDCE7C7B3}"/>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B3BE-4E5D-9ED5-E07CDCE7C7B3}"/>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B3BE-4E5D-9ED5-E07CDCE7C7B3}"/>
              </c:ext>
            </c:extLst>
          </c:dPt>
          <c:dLbls>
            <c:dLbl>
              <c:idx val="4"/>
              <c:delete val="1"/>
              <c:extLst>
                <c:ext xmlns:c15="http://schemas.microsoft.com/office/drawing/2012/chart" uri="{CE6537A1-D6FC-4f65-9D91-7224C49458BB}"/>
                <c:ext xmlns:c16="http://schemas.microsoft.com/office/drawing/2014/chart" uri="{C3380CC4-5D6E-409C-BE32-E72D297353CC}">
                  <c16:uniqueId val="{00000009-B3BE-4E5D-9ED5-E07CDCE7C7B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Sheet1!$DL$11:$DL$15</c:f>
              <c:strCache>
                <c:ptCount val="5"/>
                <c:pt idx="0">
                  <c:v>Very Good</c:v>
                </c:pt>
                <c:pt idx="1">
                  <c:v>Good</c:v>
                </c:pt>
                <c:pt idx="2">
                  <c:v>Average</c:v>
                </c:pt>
                <c:pt idx="3">
                  <c:v>Bad</c:v>
                </c:pt>
                <c:pt idx="4">
                  <c:v>Worst</c:v>
                </c:pt>
              </c:strCache>
            </c:strRef>
          </c:cat>
          <c:val>
            <c:numRef>
              <c:f>Sheet1!$DM$11:$DM$15</c:f>
              <c:numCache>
                <c:formatCode>General</c:formatCode>
                <c:ptCount val="5"/>
                <c:pt idx="0">
                  <c:v>2</c:v>
                </c:pt>
                <c:pt idx="1">
                  <c:v>12</c:v>
                </c:pt>
                <c:pt idx="2">
                  <c:v>114</c:v>
                </c:pt>
                <c:pt idx="3">
                  <c:v>2</c:v>
                </c:pt>
                <c:pt idx="4">
                  <c:v>0</c:v>
                </c:pt>
              </c:numCache>
            </c:numRef>
          </c:val>
          <c:extLst>
            <c:ext xmlns:c16="http://schemas.microsoft.com/office/drawing/2014/chart" uri="{C3380CC4-5D6E-409C-BE32-E72D297353CC}">
              <c16:uniqueId val="{0000000A-B3BE-4E5D-9ED5-E07CDCE7C7B3}"/>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N" sz="1200" b="1" i="0" u="none" strike="noStrike" kern="1200" spc="0" baseline="0">
                <a:solidFill>
                  <a:sysClr val="windowText" lastClr="000000">
                    <a:lumMod val="65000"/>
                    <a:lumOff val="35000"/>
                  </a:sysClr>
                </a:solidFill>
              </a:rPr>
              <a:t>Impact of Recent Events on Personality Traits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A9C5-476A-A060-741FB6E4DF4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A9C5-476A-A060-741FB6E4DF40}"/>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A9C5-476A-A060-741FB6E4DF4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Sheet1!$BD$9:$BD$11</c:f>
              <c:strCache>
                <c:ptCount val="3"/>
                <c:pt idx="0">
                  <c:v>Yes</c:v>
                </c:pt>
                <c:pt idx="1">
                  <c:v>No</c:v>
                </c:pt>
                <c:pt idx="2">
                  <c:v>NA</c:v>
                </c:pt>
              </c:strCache>
            </c:strRef>
          </c:cat>
          <c:val>
            <c:numRef>
              <c:f>Sheet1!$BE$9:$BE$11</c:f>
              <c:numCache>
                <c:formatCode>General</c:formatCode>
                <c:ptCount val="3"/>
                <c:pt idx="0">
                  <c:v>9</c:v>
                </c:pt>
                <c:pt idx="1">
                  <c:v>98</c:v>
                </c:pt>
                <c:pt idx="2">
                  <c:v>23</c:v>
                </c:pt>
              </c:numCache>
            </c:numRef>
          </c:val>
          <c:extLst>
            <c:ext xmlns:c16="http://schemas.microsoft.com/office/drawing/2014/chart" uri="{C3380CC4-5D6E-409C-BE32-E72D297353CC}">
              <c16:uniqueId val="{00000006-A9C5-476A-A060-741FB6E4DF40}"/>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r>
              <a:rPr lang="en-IN" sz="1100" b="1" i="0" u="none" strike="noStrike" kern="1200" spc="0" baseline="0">
                <a:solidFill>
                  <a:sysClr val="windowText" lastClr="000000">
                    <a:lumMod val="65000"/>
                    <a:lumOff val="35000"/>
                  </a:sysClr>
                </a:solidFill>
              </a:rPr>
              <a:t>Awareness of tiger presence near their home &amp; villages</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B061-45D1-B589-BA5875D842E4}"/>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B061-45D1-B589-BA5875D842E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Sheet1!$DQ$4:$DQ$5</c:f>
              <c:strCache>
                <c:ptCount val="2"/>
                <c:pt idx="0">
                  <c:v>Yes</c:v>
                </c:pt>
                <c:pt idx="1">
                  <c:v>No</c:v>
                </c:pt>
              </c:strCache>
            </c:strRef>
          </c:cat>
          <c:val>
            <c:numRef>
              <c:f>Sheet1!$DR$4:$DR$5</c:f>
              <c:numCache>
                <c:formatCode>General</c:formatCode>
                <c:ptCount val="2"/>
                <c:pt idx="0">
                  <c:v>123</c:v>
                </c:pt>
                <c:pt idx="1">
                  <c:v>7</c:v>
                </c:pt>
              </c:numCache>
            </c:numRef>
          </c:val>
          <c:extLst>
            <c:ext xmlns:c16="http://schemas.microsoft.com/office/drawing/2014/chart" uri="{C3380CC4-5D6E-409C-BE32-E72D297353CC}">
              <c16:uniqueId val="{00000004-B061-45D1-B589-BA5875D842E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Community Structure of Prey-base in 30km Buffer Landscape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1"/>
          <c:tx>
            <c:strRef>
              <c:f>Sheet2!$D$1</c:f>
              <c:strCache>
                <c:ptCount val="1"/>
                <c:pt idx="0">
                  <c:v>Density</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Sheet2!$B$2:$B$15</c:f>
              <c:strCache>
                <c:ptCount val="14"/>
                <c:pt idx="0">
                  <c:v>Nilgai</c:v>
                </c:pt>
                <c:pt idx="1">
                  <c:v>Four-horned Antelope</c:v>
                </c:pt>
                <c:pt idx="2">
                  <c:v>Blackbuck</c:v>
                </c:pt>
                <c:pt idx="3">
                  <c:v>Indian Gazelle</c:v>
                </c:pt>
                <c:pt idx="4">
                  <c:v>Sambhar</c:v>
                </c:pt>
                <c:pt idx="5">
                  <c:v>Cheetal</c:v>
                </c:pt>
                <c:pt idx="6">
                  <c:v>Barking Deer</c:v>
                </c:pt>
                <c:pt idx="7">
                  <c:v>Monkey</c:v>
                </c:pt>
                <c:pt idx="8">
                  <c:v>Langur</c:v>
                </c:pt>
                <c:pt idx="9">
                  <c:v>Peafowl</c:v>
                </c:pt>
                <c:pt idx="10">
                  <c:v>Cow</c:v>
                </c:pt>
                <c:pt idx="11">
                  <c:v>Buffalo</c:v>
                </c:pt>
                <c:pt idx="12">
                  <c:v>Goat</c:v>
                </c:pt>
                <c:pt idx="13">
                  <c:v>Wildboar</c:v>
                </c:pt>
              </c:strCache>
            </c:strRef>
          </c:cat>
          <c:val>
            <c:numRef>
              <c:f>Sheet2!$D$2:$D$15</c:f>
              <c:numCache>
                <c:formatCode>General</c:formatCode>
                <c:ptCount val="14"/>
                <c:pt idx="0">
                  <c:v>1.125</c:v>
                </c:pt>
                <c:pt idx="1">
                  <c:v>0.125</c:v>
                </c:pt>
                <c:pt idx="2">
                  <c:v>1</c:v>
                </c:pt>
                <c:pt idx="3">
                  <c:v>0.1</c:v>
                </c:pt>
                <c:pt idx="4">
                  <c:v>7.4999999999999997E-2</c:v>
                </c:pt>
                <c:pt idx="5">
                  <c:v>0.7</c:v>
                </c:pt>
                <c:pt idx="6">
                  <c:v>2.5000000000000001E-2</c:v>
                </c:pt>
                <c:pt idx="7">
                  <c:v>0.05</c:v>
                </c:pt>
                <c:pt idx="8">
                  <c:v>1.4750000000000001</c:v>
                </c:pt>
                <c:pt idx="9">
                  <c:v>0.3</c:v>
                </c:pt>
                <c:pt idx="10">
                  <c:v>5.1749999999999998</c:v>
                </c:pt>
                <c:pt idx="11">
                  <c:v>0.3</c:v>
                </c:pt>
                <c:pt idx="12">
                  <c:v>1.0249999999999999</c:v>
                </c:pt>
                <c:pt idx="13">
                  <c:v>0.95</c:v>
                </c:pt>
              </c:numCache>
            </c:numRef>
          </c:val>
          <c:extLst>
            <c:ext xmlns:c16="http://schemas.microsoft.com/office/drawing/2014/chart" uri="{C3380CC4-5D6E-409C-BE32-E72D297353CC}">
              <c16:uniqueId val="{00000000-C856-4AE1-AF1E-F37E0AA438D9}"/>
            </c:ext>
          </c:extLst>
        </c:ser>
        <c:ser>
          <c:idx val="2"/>
          <c:order val="2"/>
          <c:tx>
            <c:strRef>
              <c:f>Sheet2!$E$1</c:f>
              <c:strCache>
                <c:ptCount val="1"/>
                <c:pt idx="0">
                  <c:v>Abundance</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Sheet2!$B$2:$B$15</c:f>
              <c:strCache>
                <c:ptCount val="14"/>
                <c:pt idx="0">
                  <c:v>Nilgai</c:v>
                </c:pt>
                <c:pt idx="1">
                  <c:v>Four-horned Antelope</c:v>
                </c:pt>
                <c:pt idx="2">
                  <c:v>Blackbuck</c:v>
                </c:pt>
                <c:pt idx="3">
                  <c:v>Indian Gazelle</c:v>
                </c:pt>
                <c:pt idx="4">
                  <c:v>Sambhar</c:v>
                </c:pt>
                <c:pt idx="5">
                  <c:v>Cheetal</c:v>
                </c:pt>
                <c:pt idx="6">
                  <c:v>Barking Deer</c:v>
                </c:pt>
                <c:pt idx="7">
                  <c:v>Monkey</c:v>
                </c:pt>
                <c:pt idx="8">
                  <c:v>Langur</c:v>
                </c:pt>
                <c:pt idx="9">
                  <c:v>Peafowl</c:v>
                </c:pt>
                <c:pt idx="10">
                  <c:v>Cow</c:v>
                </c:pt>
                <c:pt idx="11">
                  <c:v>Buffalo</c:v>
                </c:pt>
                <c:pt idx="12">
                  <c:v>Goat</c:v>
                </c:pt>
                <c:pt idx="13">
                  <c:v>Wildboar</c:v>
                </c:pt>
              </c:strCache>
            </c:strRef>
          </c:cat>
          <c:val>
            <c:numRef>
              <c:f>Sheet2!$E$2:$E$15</c:f>
              <c:numCache>
                <c:formatCode>General</c:formatCode>
                <c:ptCount val="14"/>
                <c:pt idx="0">
                  <c:v>3.75</c:v>
                </c:pt>
                <c:pt idx="1">
                  <c:v>1</c:v>
                </c:pt>
                <c:pt idx="2">
                  <c:v>10</c:v>
                </c:pt>
                <c:pt idx="3">
                  <c:v>1.3333333333333333</c:v>
                </c:pt>
                <c:pt idx="4">
                  <c:v>3</c:v>
                </c:pt>
                <c:pt idx="5">
                  <c:v>2.8</c:v>
                </c:pt>
                <c:pt idx="6">
                  <c:v>1</c:v>
                </c:pt>
                <c:pt idx="7">
                  <c:v>2</c:v>
                </c:pt>
                <c:pt idx="8">
                  <c:v>9.8333333333333339</c:v>
                </c:pt>
                <c:pt idx="9">
                  <c:v>4</c:v>
                </c:pt>
                <c:pt idx="10">
                  <c:v>13.8</c:v>
                </c:pt>
                <c:pt idx="11">
                  <c:v>6</c:v>
                </c:pt>
                <c:pt idx="12">
                  <c:v>13.666666666666666</c:v>
                </c:pt>
                <c:pt idx="13">
                  <c:v>3.8</c:v>
                </c:pt>
              </c:numCache>
            </c:numRef>
          </c:val>
          <c:extLst>
            <c:ext xmlns:c16="http://schemas.microsoft.com/office/drawing/2014/chart" uri="{C3380CC4-5D6E-409C-BE32-E72D297353CC}">
              <c16:uniqueId val="{00000001-C856-4AE1-AF1E-F37E0AA438D9}"/>
            </c:ext>
          </c:extLst>
        </c:ser>
        <c:dLbls>
          <c:showLegendKey val="0"/>
          <c:showVal val="0"/>
          <c:showCatName val="0"/>
          <c:showSerName val="0"/>
          <c:showPercent val="0"/>
          <c:showBubbleSize val="0"/>
        </c:dLbls>
        <c:gapWidth val="269"/>
        <c:axId val="720248584"/>
        <c:axId val="720249568"/>
      </c:barChart>
      <c:lineChart>
        <c:grouping val="standard"/>
        <c:varyColors val="0"/>
        <c:ser>
          <c:idx val="0"/>
          <c:order val="0"/>
          <c:tx>
            <c:strRef>
              <c:f>Sheet2!$C$1</c:f>
              <c:strCache>
                <c:ptCount val="1"/>
                <c:pt idx="0">
                  <c:v>Frequency</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Sheet2!$B$2:$B$15</c:f>
              <c:strCache>
                <c:ptCount val="14"/>
                <c:pt idx="0">
                  <c:v>Nilgai</c:v>
                </c:pt>
                <c:pt idx="1">
                  <c:v>Four-horned Antelope</c:v>
                </c:pt>
                <c:pt idx="2">
                  <c:v>Blackbuck</c:v>
                </c:pt>
                <c:pt idx="3">
                  <c:v>Indian Gazelle</c:v>
                </c:pt>
                <c:pt idx="4">
                  <c:v>Sambhar</c:v>
                </c:pt>
                <c:pt idx="5">
                  <c:v>Cheetal</c:v>
                </c:pt>
                <c:pt idx="6">
                  <c:v>Barking Deer</c:v>
                </c:pt>
                <c:pt idx="7">
                  <c:v>Monkey</c:v>
                </c:pt>
                <c:pt idx="8">
                  <c:v>Langur</c:v>
                </c:pt>
                <c:pt idx="9">
                  <c:v>Peafowl</c:v>
                </c:pt>
                <c:pt idx="10">
                  <c:v>Cow</c:v>
                </c:pt>
                <c:pt idx="11">
                  <c:v>Buffalo</c:v>
                </c:pt>
                <c:pt idx="12">
                  <c:v>Goat</c:v>
                </c:pt>
                <c:pt idx="13">
                  <c:v>Wildboar</c:v>
                </c:pt>
              </c:strCache>
            </c:strRef>
          </c:cat>
          <c:val>
            <c:numRef>
              <c:f>Sheet2!$C$2:$C$15</c:f>
              <c:numCache>
                <c:formatCode>General</c:formatCode>
                <c:ptCount val="14"/>
                <c:pt idx="0">
                  <c:v>30</c:v>
                </c:pt>
                <c:pt idx="1">
                  <c:v>12.5</c:v>
                </c:pt>
                <c:pt idx="2">
                  <c:v>10</c:v>
                </c:pt>
                <c:pt idx="3">
                  <c:v>7.5</c:v>
                </c:pt>
                <c:pt idx="4">
                  <c:v>2.5</c:v>
                </c:pt>
                <c:pt idx="5">
                  <c:v>25</c:v>
                </c:pt>
                <c:pt idx="6">
                  <c:v>2.5</c:v>
                </c:pt>
                <c:pt idx="7">
                  <c:v>2.5</c:v>
                </c:pt>
                <c:pt idx="8">
                  <c:v>15</c:v>
                </c:pt>
                <c:pt idx="9">
                  <c:v>7.5</c:v>
                </c:pt>
                <c:pt idx="10">
                  <c:v>37.5</c:v>
                </c:pt>
                <c:pt idx="11">
                  <c:v>5</c:v>
                </c:pt>
                <c:pt idx="12">
                  <c:v>7.5</c:v>
                </c:pt>
                <c:pt idx="13">
                  <c:v>25</c:v>
                </c:pt>
              </c:numCache>
            </c:numRef>
          </c:val>
          <c:smooth val="0"/>
          <c:extLst>
            <c:ext xmlns:c16="http://schemas.microsoft.com/office/drawing/2014/chart" uri="{C3380CC4-5D6E-409C-BE32-E72D297353CC}">
              <c16:uniqueId val="{00000002-C856-4AE1-AF1E-F37E0AA438D9}"/>
            </c:ext>
          </c:extLst>
        </c:ser>
        <c:dLbls>
          <c:showLegendKey val="0"/>
          <c:showVal val="0"/>
          <c:showCatName val="0"/>
          <c:showSerName val="0"/>
          <c:showPercent val="0"/>
          <c:showBubbleSize val="0"/>
        </c:dLbls>
        <c:marker val="1"/>
        <c:smooth val="0"/>
        <c:axId val="722543680"/>
        <c:axId val="722542696"/>
      </c:lineChart>
      <c:catAx>
        <c:axId val="720248584"/>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Prey species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0249568"/>
        <c:crosses val="autoZero"/>
        <c:auto val="1"/>
        <c:lblAlgn val="ctr"/>
        <c:lblOffset val="100"/>
        <c:noMultiLvlLbl val="0"/>
      </c:catAx>
      <c:valAx>
        <c:axId val="7202495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Density / Abundance</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0248584"/>
        <c:crosses val="autoZero"/>
        <c:crossBetween val="between"/>
      </c:valAx>
      <c:valAx>
        <c:axId val="722542696"/>
        <c:scaling>
          <c:orientation val="minMax"/>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Frequnecy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2543680"/>
        <c:crosses val="max"/>
        <c:crossBetween val="between"/>
      </c:valAx>
      <c:catAx>
        <c:axId val="722543680"/>
        <c:scaling>
          <c:orientation val="minMax"/>
        </c:scaling>
        <c:delete val="1"/>
        <c:axPos val="b"/>
        <c:numFmt formatCode="General" sourceLinked="1"/>
        <c:majorTickMark val="none"/>
        <c:minorTickMark val="none"/>
        <c:tickLblPos val="nextTo"/>
        <c:crossAx val="72254269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r>
              <a:rPr lang="en-IN" sz="1100"/>
              <a:t>Free-checklist of species observed by respondents</a:t>
            </a:r>
            <a:r>
              <a:rPr lang="en-IN" sz="1100" baseline="0"/>
              <a:t> </a:t>
            </a:r>
            <a:r>
              <a:rPr lang="en-IN" sz="1100"/>
              <a:t>during daily routine</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stacked"/>
        <c:varyColors val="0"/>
        <c:ser>
          <c:idx val="0"/>
          <c:order val="0"/>
          <c:tx>
            <c:strRef>
              <c:f>'[Graphs &amp; analysis.xlsx]Sheet5'!$B$1</c:f>
              <c:strCache>
                <c:ptCount val="1"/>
                <c:pt idx="0">
                  <c:v>1st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'[Graphs &amp; analysis.xlsx]Sheet5'!$A$2:$A$24</c:f>
              <c:strCache>
                <c:ptCount val="23"/>
                <c:pt idx="0">
                  <c:v>Tiger</c:v>
                </c:pt>
                <c:pt idx="1">
                  <c:v>Jackal</c:v>
                </c:pt>
                <c:pt idx="2">
                  <c:v>Leopard</c:v>
                </c:pt>
                <c:pt idx="3">
                  <c:v>Monkey</c:v>
                </c:pt>
                <c:pt idx="4">
                  <c:v>Nilgai</c:v>
                </c:pt>
                <c:pt idx="5">
                  <c:v>Peacock</c:v>
                </c:pt>
                <c:pt idx="6">
                  <c:v>Porcupine</c:v>
                </c:pt>
                <c:pt idx="7">
                  <c:v>Spotted Deer</c:v>
                </c:pt>
                <c:pt idx="8">
                  <c:v>Sloth Bear</c:v>
                </c:pt>
                <c:pt idx="9">
                  <c:v>Wild Boar</c:v>
                </c:pt>
                <c:pt idx="10">
                  <c:v>Wild Hare</c:v>
                </c:pt>
                <c:pt idx="11">
                  <c:v>Four-horned Antelope</c:v>
                </c:pt>
                <c:pt idx="12">
                  <c:v>Indian Fox</c:v>
                </c:pt>
                <c:pt idx="13">
                  <c:v>Sambhar</c:v>
                </c:pt>
                <c:pt idx="14">
                  <c:v>Chinkara</c:v>
                </c:pt>
                <c:pt idx="15">
                  <c:v>Hyena</c:v>
                </c:pt>
                <c:pt idx="16">
                  <c:v>Mongoose</c:v>
                </c:pt>
                <c:pt idx="17">
                  <c:v>Jungle Cat</c:v>
                </c:pt>
                <c:pt idx="18">
                  <c:v>Honey Badger</c:v>
                </c:pt>
                <c:pt idx="19">
                  <c:v>Wolf</c:v>
                </c:pt>
                <c:pt idx="20">
                  <c:v>Wild Dog</c:v>
                </c:pt>
                <c:pt idx="21">
                  <c:v>Crocodile</c:v>
                </c:pt>
                <c:pt idx="22">
                  <c:v>Snake</c:v>
                </c:pt>
              </c:strCache>
            </c:strRef>
          </c:cat>
          <c:val>
            <c:numRef>
              <c:f>'[Graphs &amp; analysis.xlsx]Sheet5'!$B$2:$B$24</c:f>
              <c:numCache>
                <c:formatCode>General</c:formatCode>
                <c:ptCount val="23"/>
                <c:pt idx="0">
                  <c:v>37</c:v>
                </c:pt>
                <c:pt idx="1">
                  <c:v>3</c:v>
                </c:pt>
                <c:pt idx="2">
                  <c:v>8</c:v>
                </c:pt>
                <c:pt idx="3">
                  <c:v>2</c:v>
                </c:pt>
                <c:pt idx="4">
                  <c:v>26</c:v>
                </c:pt>
                <c:pt idx="5">
                  <c:v>8</c:v>
                </c:pt>
                <c:pt idx="6">
                  <c:v>1</c:v>
                </c:pt>
                <c:pt idx="7">
                  <c:v>20</c:v>
                </c:pt>
                <c:pt idx="8">
                  <c:v>10</c:v>
                </c:pt>
                <c:pt idx="9">
                  <c:v>12</c:v>
                </c:pt>
                <c:pt idx="10">
                  <c:v>3</c:v>
                </c:pt>
              </c:numCache>
            </c:numRef>
          </c:val>
          <c:extLst>
            <c:ext xmlns:c16="http://schemas.microsoft.com/office/drawing/2014/chart" uri="{C3380CC4-5D6E-409C-BE32-E72D297353CC}">
              <c16:uniqueId val="{00000000-1BFF-4E6B-B265-F1C8D55211EA}"/>
            </c:ext>
          </c:extLst>
        </c:ser>
        <c:ser>
          <c:idx val="1"/>
          <c:order val="1"/>
          <c:tx>
            <c:strRef>
              <c:f>'[Graphs &amp; analysis.xlsx]Sheet5'!$C$1</c:f>
              <c:strCache>
                <c:ptCount val="1"/>
                <c:pt idx="0">
                  <c:v>2nd </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'[Graphs &amp; analysis.xlsx]Sheet5'!$A$2:$A$24</c:f>
              <c:strCache>
                <c:ptCount val="23"/>
                <c:pt idx="0">
                  <c:v>Tiger</c:v>
                </c:pt>
                <c:pt idx="1">
                  <c:v>Jackal</c:v>
                </c:pt>
                <c:pt idx="2">
                  <c:v>Leopard</c:v>
                </c:pt>
                <c:pt idx="3">
                  <c:v>Monkey</c:v>
                </c:pt>
                <c:pt idx="4">
                  <c:v>Nilgai</c:v>
                </c:pt>
                <c:pt idx="5">
                  <c:v>Peacock</c:v>
                </c:pt>
                <c:pt idx="6">
                  <c:v>Porcupine</c:v>
                </c:pt>
                <c:pt idx="7">
                  <c:v>Spotted Deer</c:v>
                </c:pt>
                <c:pt idx="8">
                  <c:v>Sloth Bear</c:v>
                </c:pt>
                <c:pt idx="9">
                  <c:v>Wild Boar</c:v>
                </c:pt>
                <c:pt idx="10">
                  <c:v>Wild Hare</c:v>
                </c:pt>
                <c:pt idx="11">
                  <c:v>Four-horned Antelope</c:v>
                </c:pt>
                <c:pt idx="12">
                  <c:v>Indian Fox</c:v>
                </c:pt>
                <c:pt idx="13">
                  <c:v>Sambhar</c:v>
                </c:pt>
                <c:pt idx="14">
                  <c:v>Chinkara</c:v>
                </c:pt>
                <c:pt idx="15">
                  <c:v>Hyena</c:v>
                </c:pt>
                <c:pt idx="16">
                  <c:v>Mongoose</c:v>
                </c:pt>
                <c:pt idx="17">
                  <c:v>Jungle Cat</c:v>
                </c:pt>
                <c:pt idx="18">
                  <c:v>Honey Badger</c:v>
                </c:pt>
                <c:pt idx="19">
                  <c:v>Wolf</c:v>
                </c:pt>
                <c:pt idx="20">
                  <c:v>Wild Dog</c:v>
                </c:pt>
                <c:pt idx="21">
                  <c:v>Crocodile</c:v>
                </c:pt>
                <c:pt idx="22">
                  <c:v>Snake</c:v>
                </c:pt>
              </c:strCache>
            </c:strRef>
          </c:cat>
          <c:val>
            <c:numRef>
              <c:f>'[Graphs &amp; analysis.xlsx]Sheet5'!$C$2:$C$24</c:f>
              <c:numCache>
                <c:formatCode>General</c:formatCode>
                <c:ptCount val="23"/>
                <c:pt idx="0">
                  <c:v>15</c:v>
                </c:pt>
                <c:pt idx="1">
                  <c:v>2</c:v>
                </c:pt>
                <c:pt idx="2">
                  <c:v>11</c:v>
                </c:pt>
                <c:pt idx="3">
                  <c:v>2</c:v>
                </c:pt>
                <c:pt idx="4">
                  <c:v>18</c:v>
                </c:pt>
                <c:pt idx="5">
                  <c:v>3</c:v>
                </c:pt>
                <c:pt idx="6">
                  <c:v>1</c:v>
                </c:pt>
                <c:pt idx="7">
                  <c:v>26</c:v>
                </c:pt>
                <c:pt idx="8">
                  <c:v>13</c:v>
                </c:pt>
                <c:pt idx="9">
                  <c:v>18</c:v>
                </c:pt>
                <c:pt idx="10">
                  <c:v>2</c:v>
                </c:pt>
                <c:pt idx="11">
                  <c:v>5</c:v>
                </c:pt>
                <c:pt idx="12">
                  <c:v>7</c:v>
                </c:pt>
                <c:pt idx="13">
                  <c:v>2</c:v>
                </c:pt>
              </c:numCache>
            </c:numRef>
          </c:val>
          <c:extLst>
            <c:ext xmlns:c16="http://schemas.microsoft.com/office/drawing/2014/chart" uri="{C3380CC4-5D6E-409C-BE32-E72D297353CC}">
              <c16:uniqueId val="{00000001-1BFF-4E6B-B265-F1C8D55211EA}"/>
            </c:ext>
          </c:extLst>
        </c:ser>
        <c:ser>
          <c:idx val="2"/>
          <c:order val="2"/>
          <c:tx>
            <c:strRef>
              <c:f>'[Graphs &amp; analysis.xlsx]Sheet5'!$D$1</c:f>
              <c:strCache>
                <c:ptCount val="1"/>
                <c:pt idx="0">
                  <c:v>3rd</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'[Graphs &amp; analysis.xlsx]Sheet5'!$A$2:$A$24</c:f>
              <c:strCache>
                <c:ptCount val="23"/>
                <c:pt idx="0">
                  <c:v>Tiger</c:v>
                </c:pt>
                <c:pt idx="1">
                  <c:v>Jackal</c:v>
                </c:pt>
                <c:pt idx="2">
                  <c:v>Leopard</c:v>
                </c:pt>
                <c:pt idx="3">
                  <c:v>Monkey</c:v>
                </c:pt>
                <c:pt idx="4">
                  <c:v>Nilgai</c:v>
                </c:pt>
                <c:pt idx="5">
                  <c:v>Peacock</c:v>
                </c:pt>
                <c:pt idx="6">
                  <c:v>Porcupine</c:v>
                </c:pt>
                <c:pt idx="7">
                  <c:v>Spotted Deer</c:v>
                </c:pt>
                <c:pt idx="8">
                  <c:v>Sloth Bear</c:v>
                </c:pt>
                <c:pt idx="9">
                  <c:v>Wild Boar</c:v>
                </c:pt>
                <c:pt idx="10">
                  <c:v>Wild Hare</c:v>
                </c:pt>
                <c:pt idx="11">
                  <c:v>Four-horned Antelope</c:v>
                </c:pt>
                <c:pt idx="12">
                  <c:v>Indian Fox</c:v>
                </c:pt>
                <c:pt idx="13">
                  <c:v>Sambhar</c:v>
                </c:pt>
                <c:pt idx="14">
                  <c:v>Chinkara</c:v>
                </c:pt>
                <c:pt idx="15">
                  <c:v>Hyena</c:v>
                </c:pt>
                <c:pt idx="16">
                  <c:v>Mongoose</c:v>
                </c:pt>
                <c:pt idx="17">
                  <c:v>Jungle Cat</c:v>
                </c:pt>
                <c:pt idx="18">
                  <c:v>Honey Badger</c:v>
                </c:pt>
                <c:pt idx="19">
                  <c:v>Wolf</c:v>
                </c:pt>
                <c:pt idx="20">
                  <c:v>Wild Dog</c:v>
                </c:pt>
                <c:pt idx="21">
                  <c:v>Crocodile</c:v>
                </c:pt>
                <c:pt idx="22">
                  <c:v>Snake</c:v>
                </c:pt>
              </c:strCache>
            </c:strRef>
          </c:cat>
          <c:val>
            <c:numRef>
              <c:f>'[Graphs &amp; analysis.xlsx]Sheet5'!$D$2:$D$24</c:f>
              <c:numCache>
                <c:formatCode>General</c:formatCode>
                <c:ptCount val="23"/>
                <c:pt idx="0">
                  <c:v>13</c:v>
                </c:pt>
                <c:pt idx="1">
                  <c:v>2</c:v>
                </c:pt>
                <c:pt idx="2">
                  <c:v>6</c:v>
                </c:pt>
                <c:pt idx="3">
                  <c:v>5</c:v>
                </c:pt>
                <c:pt idx="4">
                  <c:v>19</c:v>
                </c:pt>
                <c:pt idx="5">
                  <c:v>3</c:v>
                </c:pt>
                <c:pt idx="7">
                  <c:v>21</c:v>
                </c:pt>
                <c:pt idx="8">
                  <c:v>8</c:v>
                </c:pt>
                <c:pt idx="9">
                  <c:v>26</c:v>
                </c:pt>
                <c:pt idx="10">
                  <c:v>2</c:v>
                </c:pt>
                <c:pt idx="11">
                  <c:v>3</c:v>
                </c:pt>
                <c:pt idx="12">
                  <c:v>6</c:v>
                </c:pt>
                <c:pt idx="13">
                  <c:v>2</c:v>
                </c:pt>
                <c:pt idx="14">
                  <c:v>1</c:v>
                </c:pt>
                <c:pt idx="15">
                  <c:v>2</c:v>
                </c:pt>
                <c:pt idx="16">
                  <c:v>1</c:v>
                </c:pt>
                <c:pt idx="17">
                  <c:v>1</c:v>
                </c:pt>
              </c:numCache>
            </c:numRef>
          </c:val>
          <c:extLst>
            <c:ext xmlns:c16="http://schemas.microsoft.com/office/drawing/2014/chart" uri="{C3380CC4-5D6E-409C-BE32-E72D297353CC}">
              <c16:uniqueId val="{00000002-1BFF-4E6B-B265-F1C8D55211EA}"/>
            </c:ext>
          </c:extLst>
        </c:ser>
        <c:ser>
          <c:idx val="3"/>
          <c:order val="3"/>
          <c:tx>
            <c:strRef>
              <c:f>'[Graphs &amp; analysis.xlsx]Sheet5'!$E$1</c:f>
              <c:strCache>
                <c:ptCount val="1"/>
                <c:pt idx="0">
                  <c:v>4th</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'[Graphs &amp; analysis.xlsx]Sheet5'!$A$2:$A$24</c:f>
              <c:strCache>
                <c:ptCount val="23"/>
                <c:pt idx="0">
                  <c:v>Tiger</c:v>
                </c:pt>
                <c:pt idx="1">
                  <c:v>Jackal</c:v>
                </c:pt>
                <c:pt idx="2">
                  <c:v>Leopard</c:v>
                </c:pt>
                <c:pt idx="3">
                  <c:v>Monkey</c:v>
                </c:pt>
                <c:pt idx="4">
                  <c:v>Nilgai</c:v>
                </c:pt>
                <c:pt idx="5">
                  <c:v>Peacock</c:v>
                </c:pt>
                <c:pt idx="6">
                  <c:v>Porcupine</c:v>
                </c:pt>
                <c:pt idx="7">
                  <c:v>Spotted Deer</c:v>
                </c:pt>
                <c:pt idx="8">
                  <c:v>Sloth Bear</c:v>
                </c:pt>
                <c:pt idx="9">
                  <c:v>Wild Boar</c:v>
                </c:pt>
                <c:pt idx="10">
                  <c:v>Wild Hare</c:v>
                </c:pt>
                <c:pt idx="11">
                  <c:v>Four-horned Antelope</c:v>
                </c:pt>
                <c:pt idx="12">
                  <c:v>Indian Fox</c:v>
                </c:pt>
                <c:pt idx="13">
                  <c:v>Sambhar</c:v>
                </c:pt>
                <c:pt idx="14">
                  <c:v>Chinkara</c:v>
                </c:pt>
                <c:pt idx="15">
                  <c:v>Hyena</c:v>
                </c:pt>
                <c:pt idx="16">
                  <c:v>Mongoose</c:v>
                </c:pt>
                <c:pt idx="17">
                  <c:v>Jungle Cat</c:v>
                </c:pt>
                <c:pt idx="18">
                  <c:v>Honey Badger</c:v>
                </c:pt>
                <c:pt idx="19">
                  <c:v>Wolf</c:v>
                </c:pt>
                <c:pt idx="20">
                  <c:v>Wild Dog</c:v>
                </c:pt>
                <c:pt idx="21">
                  <c:v>Crocodile</c:v>
                </c:pt>
                <c:pt idx="22">
                  <c:v>Snake</c:v>
                </c:pt>
              </c:strCache>
            </c:strRef>
          </c:cat>
          <c:val>
            <c:numRef>
              <c:f>'[Graphs &amp; analysis.xlsx]Sheet5'!$E$2:$E$24</c:f>
              <c:numCache>
                <c:formatCode>General</c:formatCode>
                <c:ptCount val="23"/>
                <c:pt idx="0">
                  <c:v>9</c:v>
                </c:pt>
                <c:pt idx="1">
                  <c:v>2</c:v>
                </c:pt>
                <c:pt idx="2">
                  <c:v>8</c:v>
                </c:pt>
                <c:pt idx="3">
                  <c:v>1</c:v>
                </c:pt>
                <c:pt idx="4">
                  <c:v>13</c:v>
                </c:pt>
                <c:pt idx="5">
                  <c:v>5</c:v>
                </c:pt>
                <c:pt idx="7">
                  <c:v>17</c:v>
                </c:pt>
                <c:pt idx="8">
                  <c:v>10</c:v>
                </c:pt>
                <c:pt idx="9">
                  <c:v>16</c:v>
                </c:pt>
                <c:pt idx="10">
                  <c:v>8</c:v>
                </c:pt>
                <c:pt idx="11">
                  <c:v>2</c:v>
                </c:pt>
                <c:pt idx="12">
                  <c:v>3</c:v>
                </c:pt>
                <c:pt idx="13">
                  <c:v>5</c:v>
                </c:pt>
                <c:pt idx="15">
                  <c:v>6</c:v>
                </c:pt>
              </c:numCache>
            </c:numRef>
          </c:val>
          <c:extLst>
            <c:ext xmlns:c16="http://schemas.microsoft.com/office/drawing/2014/chart" uri="{C3380CC4-5D6E-409C-BE32-E72D297353CC}">
              <c16:uniqueId val="{00000003-1BFF-4E6B-B265-F1C8D55211EA}"/>
            </c:ext>
          </c:extLst>
        </c:ser>
        <c:ser>
          <c:idx val="4"/>
          <c:order val="4"/>
          <c:tx>
            <c:strRef>
              <c:f>'[Graphs &amp; analysis.xlsx]Sheet5'!$F$1</c:f>
              <c:strCache>
                <c:ptCount val="1"/>
                <c:pt idx="0">
                  <c:v>5th</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'[Graphs &amp; analysis.xlsx]Sheet5'!$A$2:$A$24</c:f>
              <c:strCache>
                <c:ptCount val="23"/>
                <c:pt idx="0">
                  <c:v>Tiger</c:v>
                </c:pt>
                <c:pt idx="1">
                  <c:v>Jackal</c:v>
                </c:pt>
                <c:pt idx="2">
                  <c:v>Leopard</c:v>
                </c:pt>
                <c:pt idx="3">
                  <c:v>Monkey</c:v>
                </c:pt>
                <c:pt idx="4">
                  <c:v>Nilgai</c:v>
                </c:pt>
                <c:pt idx="5">
                  <c:v>Peacock</c:v>
                </c:pt>
                <c:pt idx="6">
                  <c:v>Porcupine</c:v>
                </c:pt>
                <c:pt idx="7">
                  <c:v>Spotted Deer</c:v>
                </c:pt>
                <c:pt idx="8">
                  <c:v>Sloth Bear</c:v>
                </c:pt>
                <c:pt idx="9">
                  <c:v>Wild Boar</c:v>
                </c:pt>
                <c:pt idx="10">
                  <c:v>Wild Hare</c:v>
                </c:pt>
                <c:pt idx="11">
                  <c:v>Four-horned Antelope</c:v>
                </c:pt>
                <c:pt idx="12">
                  <c:v>Indian Fox</c:v>
                </c:pt>
                <c:pt idx="13">
                  <c:v>Sambhar</c:v>
                </c:pt>
                <c:pt idx="14">
                  <c:v>Chinkara</c:v>
                </c:pt>
                <c:pt idx="15">
                  <c:v>Hyena</c:v>
                </c:pt>
                <c:pt idx="16">
                  <c:v>Mongoose</c:v>
                </c:pt>
                <c:pt idx="17">
                  <c:v>Jungle Cat</c:v>
                </c:pt>
                <c:pt idx="18">
                  <c:v>Honey Badger</c:v>
                </c:pt>
                <c:pt idx="19">
                  <c:v>Wolf</c:v>
                </c:pt>
                <c:pt idx="20">
                  <c:v>Wild Dog</c:v>
                </c:pt>
                <c:pt idx="21">
                  <c:v>Crocodile</c:v>
                </c:pt>
                <c:pt idx="22">
                  <c:v>Snake</c:v>
                </c:pt>
              </c:strCache>
            </c:strRef>
          </c:cat>
          <c:val>
            <c:numRef>
              <c:f>'[Graphs &amp; analysis.xlsx]Sheet5'!$F$2:$F$24</c:f>
              <c:numCache>
                <c:formatCode>General</c:formatCode>
                <c:ptCount val="23"/>
                <c:pt idx="0">
                  <c:v>7</c:v>
                </c:pt>
                <c:pt idx="1">
                  <c:v>3</c:v>
                </c:pt>
                <c:pt idx="2">
                  <c:v>4</c:v>
                </c:pt>
                <c:pt idx="3">
                  <c:v>1</c:v>
                </c:pt>
                <c:pt idx="4">
                  <c:v>14</c:v>
                </c:pt>
                <c:pt idx="5">
                  <c:v>5</c:v>
                </c:pt>
                <c:pt idx="7">
                  <c:v>7</c:v>
                </c:pt>
                <c:pt idx="8">
                  <c:v>4</c:v>
                </c:pt>
                <c:pt idx="9">
                  <c:v>9</c:v>
                </c:pt>
                <c:pt idx="10">
                  <c:v>5</c:v>
                </c:pt>
                <c:pt idx="11">
                  <c:v>1</c:v>
                </c:pt>
                <c:pt idx="12">
                  <c:v>3</c:v>
                </c:pt>
                <c:pt idx="13">
                  <c:v>6</c:v>
                </c:pt>
                <c:pt idx="15">
                  <c:v>1</c:v>
                </c:pt>
                <c:pt idx="17">
                  <c:v>1</c:v>
                </c:pt>
                <c:pt idx="18">
                  <c:v>1</c:v>
                </c:pt>
                <c:pt idx="19">
                  <c:v>1</c:v>
                </c:pt>
                <c:pt idx="20">
                  <c:v>1</c:v>
                </c:pt>
              </c:numCache>
            </c:numRef>
          </c:val>
          <c:extLst>
            <c:ext xmlns:c16="http://schemas.microsoft.com/office/drawing/2014/chart" uri="{C3380CC4-5D6E-409C-BE32-E72D297353CC}">
              <c16:uniqueId val="{00000004-1BFF-4E6B-B265-F1C8D55211EA}"/>
            </c:ext>
          </c:extLst>
        </c:ser>
        <c:ser>
          <c:idx val="5"/>
          <c:order val="5"/>
          <c:tx>
            <c:strRef>
              <c:f>'[Graphs &amp; analysis.xlsx]Sheet5'!$G$1</c:f>
              <c:strCache>
                <c:ptCount val="1"/>
                <c:pt idx="0">
                  <c:v>6th</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'[Graphs &amp; analysis.xlsx]Sheet5'!$A$2:$A$24</c:f>
              <c:strCache>
                <c:ptCount val="23"/>
                <c:pt idx="0">
                  <c:v>Tiger</c:v>
                </c:pt>
                <c:pt idx="1">
                  <c:v>Jackal</c:v>
                </c:pt>
                <c:pt idx="2">
                  <c:v>Leopard</c:v>
                </c:pt>
                <c:pt idx="3">
                  <c:v>Monkey</c:v>
                </c:pt>
                <c:pt idx="4">
                  <c:v>Nilgai</c:v>
                </c:pt>
                <c:pt idx="5">
                  <c:v>Peacock</c:v>
                </c:pt>
                <c:pt idx="6">
                  <c:v>Porcupine</c:v>
                </c:pt>
                <c:pt idx="7">
                  <c:v>Spotted Deer</c:v>
                </c:pt>
                <c:pt idx="8">
                  <c:v>Sloth Bear</c:v>
                </c:pt>
                <c:pt idx="9">
                  <c:v>Wild Boar</c:v>
                </c:pt>
                <c:pt idx="10">
                  <c:v>Wild Hare</c:v>
                </c:pt>
                <c:pt idx="11">
                  <c:v>Four-horned Antelope</c:v>
                </c:pt>
                <c:pt idx="12">
                  <c:v>Indian Fox</c:v>
                </c:pt>
                <c:pt idx="13">
                  <c:v>Sambhar</c:v>
                </c:pt>
                <c:pt idx="14">
                  <c:v>Chinkara</c:v>
                </c:pt>
                <c:pt idx="15">
                  <c:v>Hyena</c:v>
                </c:pt>
                <c:pt idx="16">
                  <c:v>Mongoose</c:v>
                </c:pt>
                <c:pt idx="17">
                  <c:v>Jungle Cat</c:v>
                </c:pt>
                <c:pt idx="18">
                  <c:v>Honey Badger</c:v>
                </c:pt>
                <c:pt idx="19">
                  <c:v>Wolf</c:v>
                </c:pt>
                <c:pt idx="20">
                  <c:v>Wild Dog</c:v>
                </c:pt>
                <c:pt idx="21">
                  <c:v>Crocodile</c:v>
                </c:pt>
                <c:pt idx="22">
                  <c:v>Snake</c:v>
                </c:pt>
              </c:strCache>
            </c:strRef>
          </c:cat>
          <c:val>
            <c:numRef>
              <c:f>'[Graphs &amp; analysis.xlsx]Sheet5'!$G$2:$G$24</c:f>
              <c:numCache>
                <c:formatCode>General</c:formatCode>
                <c:ptCount val="23"/>
                <c:pt idx="0">
                  <c:v>3</c:v>
                </c:pt>
                <c:pt idx="2">
                  <c:v>7</c:v>
                </c:pt>
                <c:pt idx="3">
                  <c:v>1</c:v>
                </c:pt>
                <c:pt idx="4">
                  <c:v>3</c:v>
                </c:pt>
                <c:pt idx="7">
                  <c:v>5</c:v>
                </c:pt>
                <c:pt idx="8">
                  <c:v>3</c:v>
                </c:pt>
                <c:pt idx="9">
                  <c:v>8</c:v>
                </c:pt>
                <c:pt idx="10">
                  <c:v>3</c:v>
                </c:pt>
                <c:pt idx="11">
                  <c:v>5</c:v>
                </c:pt>
                <c:pt idx="12">
                  <c:v>1</c:v>
                </c:pt>
                <c:pt idx="13">
                  <c:v>1</c:v>
                </c:pt>
                <c:pt idx="19">
                  <c:v>1</c:v>
                </c:pt>
                <c:pt idx="21">
                  <c:v>1</c:v>
                </c:pt>
                <c:pt idx="22">
                  <c:v>1</c:v>
                </c:pt>
              </c:numCache>
            </c:numRef>
          </c:val>
          <c:extLst>
            <c:ext xmlns:c16="http://schemas.microsoft.com/office/drawing/2014/chart" uri="{C3380CC4-5D6E-409C-BE32-E72D297353CC}">
              <c16:uniqueId val="{00000005-1BFF-4E6B-B265-F1C8D55211EA}"/>
            </c:ext>
          </c:extLst>
        </c:ser>
        <c:ser>
          <c:idx val="6"/>
          <c:order val="6"/>
          <c:tx>
            <c:strRef>
              <c:f>'[Graphs &amp; analysis.xlsx]Sheet5'!$H$1</c:f>
              <c:strCache>
                <c:ptCount val="1"/>
                <c:pt idx="0">
                  <c:v>7th</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'[Graphs &amp; analysis.xlsx]Sheet5'!$A$2:$A$24</c:f>
              <c:strCache>
                <c:ptCount val="23"/>
                <c:pt idx="0">
                  <c:v>Tiger</c:v>
                </c:pt>
                <c:pt idx="1">
                  <c:v>Jackal</c:v>
                </c:pt>
                <c:pt idx="2">
                  <c:v>Leopard</c:v>
                </c:pt>
                <c:pt idx="3">
                  <c:v>Monkey</c:v>
                </c:pt>
                <c:pt idx="4">
                  <c:v>Nilgai</c:v>
                </c:pt>
                <c:pt idx="5">
                  <c:v>Peacock</c:v>
                </c:pt>
                <c:pt idx="6">
                  <c:v>Porcupine</c:v>
                </c:pt>
                <c:pt idx="7">
                  <c:v>Spotted Deer</c:v>
                </c:pt>
                <c:pt idx="8">
                  <c:v>Sloth Bear</c:v>
                </c:pt>
                <c:pt idx="9">
                  <c:v>Wild Boar</c:v>
                </c:pt>
                <c:pt idx="10">
                  <c:v>Wild Hare</c:v>
                </c:pt>
                <c:pt idx="11">
                  <c:v>Four-horned Antelope</c:v>
                </c:pt>
                <c:pt idx="12">
                  <c:v>Indian Fox</c:v>
                </c:pt>
                <c:pt idx="13">
                  <c:v>Sambhar</c:v>
                </c:pt>
                <c:pt idx="14">
                  <c:v>Chinkara</c:v>
                </c:pt>
                <c:pt idx="15">
                  <c:v>Hyena</c:v>
                </c:pt>
                <c:pt idx="16">
                  <c:v>Mongoose</c:v>
                </c:pt>
                <c:pt idx="17">
                  <c:v>Jungle Cat</c:v>
                </c:pt>
                <c:pt idx="18">
                  <c:v>Honey Badger</c:v>
                </c:pt>
                <c:pt idx="19">
                  <c:v>Wolf</c:v>
                </c:pt>
                <c:pt idx="20">
                  <c:v>Wild Dog</c:v>
                </c:pt>
                <c:pt idx="21">
                  <c:v>Crocodile</c:v>
                </c:pt>
                <c:pt idx="22">
                  <c:v>Snake</c:v>
                </c:pt>
              </c:strCache>
            </c:strRef>
          </c:cat>
          <c:val>
            <c:numRef>
              <c:f>'[Graphs &amp; analysis.xlsx]Sheet5'!$H$2:$H$24</c:f>
              <c:numCache>
                <c:formatCode>General</c:formatCode>
                <c:ptCount val="23"/>
                <c:pt idx="0">
                  <c:v>4</c:v>
                </c:pt>
                <c:pt idx="2">
                  <c:v>4</c:v>
                </c:pt>
                <c:pt idx="4">
                  <c:v>2</c:v>
                </c:pt>
                <c:pt idx="5">
                  <c:v>2</c:v>
                </c:pt>
                <c:pt idx="6">
                  <c:v>1</c:v>
                </c:pt>
                <c:pt idx="8">
                  <c:v>1</c:v>
                </c:pt>
                <c:pt idx="9">
                  <c:v>3</c:v>
                </c:pt>
                <c:pt idx="10">
                  <c:v>1</c:v>
                </c:pt>
                <c:pt idx="12">
                  <c:v>2</c:v>
                </c:pt>
                <c:pt idx="13">
                  <c:v>7</c:v>
                </c:pt>
              </c:numCache>
            </c:numRef>
          </c:val>
          <c:extLst>
            <c:ext xmlns:c16="http://schemas.microsoft.com/office/drawing/2014/chart" uri="{C3380CC4-5D6E-409C-BE32-E72D297353CC}">
              <c16:uniqueId val="{00000006-1BFF-4E6B-B265-F1C8D55211EA}"/>
            </c:ext>
          </c:extLst>
        </c:ser>
        <c:ser>
          <c:idx val="7"/>
          <c:order val="7"/>
          <c:tx>
            <c:strRef>
              <c:f>'[Graphs &amp; analysis.xlsx]Sheet5'!$I$1</c:f>
              <c:strCache>
                <c:ptCount val="1"/>
                <c:pt idx="0">
                  <c:v>8th</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'[Graphs &amp; analysis.xlsx]Sheet5'!$A$2:$A$24</c:f>
              <c:strCache>
                <c:ptCount val="23"/>
                <c:pt idx="0">
                  <c:v>Tiger</c:v>
                </c:pt>
                <c:pt idx="1">
                  <c:v>Jackal</c:v>
                </c:pt>
                <c:pt idx="2">
                  <c:v>Leopard</c:v>
                </c:pt>
                <c:pt idx="3">
                  <c:v>Monkey</c:v>
                </c:pt>
                <c:pt idx="4">
                  <c:v>Nilgai</c:v>
                </c:pt>
                <c:pt idx="5">
                  <c:v>Peacock</c:v>
                </c:pt>
                <c:pt idx="6">
                  <c:v>Porcupine</c:v>
                </c:pt>
                <c:pt idx="7">
                  <c:v>Spotted Deer</c:v>
                </c:pt>
                <c:pt idx="8">
                  <c:v>Sloth Bear</c:v>
                </c:pt>
                <c:pt idx="9">
                  <c:v>Wild Boar</c:v>
                </c:pt>
                <c:pt idx="10">
                  <c:v>Wild Hare</c:v>
                </c:pt>
                <c:pt idx="11">
                  <c:v>Four-horned Antelope</c:v>
                </c:pt>
                <c:pt idx="12">
                  <c:v>Indian Fox</c:v>
                </c:pt>
                <c:pt idx="13">
                  <c:v>Sambhar</c:v>
                </c:pt>
                <c:pt idx="14">
                  <c:v>Chinkara</c:v>
                </c:pt>
                <c:pt idx="15">
                  <c:v>Hyena</c:v>
                </c:pt>
                <c:pt idx="16">
                  <c:v>Mongoose</c:v>
                </c:pt>
                <c:pt idx="17">
                  <c:v>Jungle Cat</c:v>
                </c:pt>
                <c:pt idx="18">
                  <c:v>Honey Badger</c:v>
                </c:pt>
                <c:pt idx="19">
                  <c:v>Wolf</c:v>
                </c:pt>
                <c:pt idx="20">
                  <c:v>Wild Dog</c:v>
                </c:pt>
                <c:pt idx="21">
                  <c:v>Crocodile</c:v>
                </c:pt>
                <c:pt idx="22">
                  <c:v>Snake</c:v>
                </c:pt>
              </c:strCache>
            </c:strRef>
          </c:cat>
          <c:val>
            <c:numRef>
              <c:f>'[Graphs &amp; analysis.xlsx]Sheet5'!$I$2:$I$24</c:f>
              <c:numCache>
                <c:formatCode>General</c:formatCode>
                <c:ptCount val="23"/>
                <c:pt idx="2">
                  <c:v>3</c:v>
                </c:pt>
                <c:pt idx="3">
                  <c:v>1</c:v>
                </c:pt>
                <c:pt idx="4">
                  <c:v>1</c:v>
                </c:pt>
                <c:pt idx="5">
                  <c:v>1</c:v>
                </c:pt>
                <c:pt idx="7">
                  <c:v>2</c:v>
                </c:pt>
                <c:pt idx="8">
                  <c:v>1</c:v>
                </c:pt>
                <c:pt idx="12">
                  <c:v>1</c:v>
                </c:pt>
                <c:pt idx="13">
                  <c:v>2</c:v>
                </c:pt>
                <c:pt idx="15">
                  <c:v>1</c:v>
                </c:pt>
              </c:numCache>
            </c:numRef>
          </c:val>
          <c:extLst>
            <c:ext xmlns:c16="http://schemas.microsoft.com/office/drawing/2014/chart" uri="{C3380CC4-5D6E-409C-BE32-E72D297353CC}">
              <c16:uniqueId val="{00000007-1BFF-4E6B-B265-F1C8D55211EA}"/>
            </c:ext>
          </c:extLst>
        </c:ser>
        <c:ser>
          <c:idx val="8"/>
          <c:order val="8"/>
          <c:tx>
            <c:strRef>
              <c:f>'[Graphs &amp; analysis.xlsx]Sheet5'!$J$1</c:f>
              <c:strCache>
                <c:ptCount val="1"/>
                <c:pt idx="0">
                  <c:v>9th</c:v>
                </c:pt>
              </c:strCache>
            </c:strRef>
          </c:tx>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'[Graphs &amp; analysis.xlsx]Sheet5'!$A$2:$A$24</c:f>
              <c:strCache>
                <c:ptCount val="23"/>
                <c:pt idx="0">
                  <c:v>Tiger</c:v>
                </c:pt>
                <c:pt idx="1">
                  <c:v>Jackal</c:v>
                </c:pt>
                <c:pt idx="2">
                  <c:v>Leopard</c:v>
                </c:pt>
                <c:pt idx="3">
                  <c:v>Monkey</c:v>
                </c:pt>
                <c:pt idx="4">
                  <c:v>Nilgai</c:v>
                </c:pt>
                <c:pt idx="5">
                  <c:v>Peacock</c:v>
                </c:pt>
                <c:pt idx="6">
                  <c:v>Porcupine</c:v>
                </c:pt>
                <c:pt idx="7">
                  <c:v>Spotted Deer</c:v>
                </c:pt>
                <c:pt idx="8">
                  <c:v>Sloth Bear</c:v>
                </c:pt>
                <c:pt idx="9">
                  <c:v>Wild Boar</c:v>
                </c:pt>
                <c:pt idx="10">
                  <c:v>Wild Hare</c:v>
                </c:pt>
                <c:pt idx="11">
                  <c:v>Four-horned Antelope</c:v>
                </c:pt>
                <c:pt idx="12">
                  <c:v>Indian Fox</c:v>
                </c:pt>
                <c:pt idx="13">
                  <c:v>Sambhar</c:v>
                </c:pt>
                <c:pt idx="14">
                  <c:v>Chinkara</c:v>
                </c:pt>
                <c:pt idx="15">
                  <c:v>Hyena</c:v>
                </c:pt>
                <c:pt idx="16">
                  <c:v>Mongoose</c:v>
                </c:pt>
                <c:pt idx="17">
                  <c:v>Jungle Cat</c:v>
                </c:pt>
                <c:pt idx="18">
                  <c:v>Honey Badger</c:v>
                </c:pt>
                <c:pt idx="19">
                  <c:v>Wolf</c:v>
                </c:pt>
                <c:pt idx="20">
                  <c:v>Wild Dog</c:v>
                </c:pt>
                <c:pt idx="21">
                  <c:v>Crocodile</c:v>
                </c:pt>
                <c:pt idx="22">
                  <c:v>Snake</c:v>
                </c:pt>
              </c:strCache>
            </c:strRef>
          </c:cat>
          <c:val>
            <c:numRef>
              <c:f>'[Graphs &amp; analysis.xlsx]Sheet5'!$J$2:$J$24</c:f>
              <c:numCache>
                <c:formatCode>General</c:formatCode>
                <c:ptCount val="23"/>
                <c:pt idx="4">
                  <c:v>1</c:v>
                </c:pt>
                <c:pt idx="6">
                  <c:v>1</c:v>
                </c:pt>
              </c:numCache>
            </c:numRef>
          </c:val>
          <c:extLst>
            <c:ext xmlns:c16="http://schemas.microsoft.com/office/drawing/2014/chart" uri="{C3380CC4-5D6E-409C-BE32-E72D297353CC}">
              <c16:uniqueId val="{00000008-1BFF-4E6B-B265-F1C8D55211EA}"/>
            </c:ext>
          </c:extLst>
        </c:ser>
        <c:ser>
          <c:idx val="9"/>
          <c:order val="9"/>
          <c:tx>
            <c:strRef>
              <c:f>'[Graphs &amp; analysis.xlsx]Sheet5'!$K$1</c:f>
              <c:strCache>
                <c:ptCount val="1"/>
                <c:pt idx="0">
                  <c:v>10th</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'[Graphs &amp; analysis.xlsx]Sheet5'!$A$2:$A$24</c:f>
              <c:strCache>
                <c:ptCount val="23"/>
                <c:pt idx="0">
                  <c:v>Tiger</c:v>
                </c:pt>
                <c:pt idx="1">
                  <c:v>Jackal</c:v>
                </c:pt>
                <c:pt idx="2">
                  <c:v>Leopard</c:v>
                </c:pt>
                <c:pt idx="3">
                  <c:v>Monkey</c:v>
                </c:pt>
                <c:pt idx="4">
                  <c:v>Nilgai</c:v>
                </c:pt>
                <c:pt idx="5">
                  <c:v>Peacock</c:v>
                </c:pt>
                <c:pt idx="6">
                  <c:v>Porcupine</c:v>
                </c:pt>
                <c:pt idx="7">
                  <c:v>Spotted Deer</c:v>
                </c:pt>
                <c:pt idx="8">
                  <c:v>Sloth Bear</c:v>
                </c:pt>
                <c:pt idx="9">
                  <c:v>Wild Boar</c:v>
                </c:pt>
                <c:pt idx="10">
                  <c:v>Wild Hare</c:v>
                </c:pt>
                <c:pt idx="11">
                  <c:v>Four-horned Antelope</c:v>
                </c:pt>
                <c:pt idx="12">
                  <c:v>Indian Fox</c:v>
                </c:pt>
                <c:pt idx="13">
                  <c:v>Sambhar</c:v>
                </c:pt>
                <c:pt idx="14">
                  <c:v>Chinkara</c:v>
                </c:pt>
                <c:pt idx="15">
                  <c:v>Hyena</c:v>
                </c:pt>
                <c:pt idx="16">
                  <c:v>Mongoose</c:v>
                </c:pt>
                <c:pt idx="17">
                  <c:v>Jungle Cat</c:v>
                </c:pt>
                <c:pt idx="18">
                  <c:v>Honey Badger</c:v>
                </c:pt>
                <c:pt idx="19">
                  <c:v>Wolf</c:v>
                </c:pt>
                <c:pt idx="20">
                  <c:v>Wild Dog</c:v>
                </c:pt>
                <c:pt idx="21">
                  <c:v>Crocodile</c:v>
                </c:pt>
                <c:pt idx="22">
                  <c:v>Snake</c:v>
                </c:pt>
              </c:strCache>
            </c:strRef>
          </c:cat>
          <c:val>
            <c:numRef>
              <c:f>'[Graphs &amp; analysis.xlsx]Sheet5'!$K$2:$K$24</c:f>
              <c:numCache>
                <c:formatCode>General</c:formatCode>
                <c:ptCount val="23"/>
                <c:pt idx="2">
                  <c:v>1</c:v>
                </c:pt>
                <c:pt idx="10">
                  <c:v>1</c:v>
                </c:pt>
              </c:numCache>
            </c:numRef>
          </c:val>
          <c:extLst>
            <c:ext xmlns:c16="http://schemas.microsoft.com/office/drawing/2014/chart" uri="{C3380CC4-5D6E-409C-BE32-E72D297353CC}">
              <c16:uniqueId val="{00000009-1BFF-4E6B-B265-F1C8D55211EA}"/>
            </c:ext>
          </c:extLst>
        </c:ser>
        <c:dLbls>
          <c:showLegendKey val="0"/>
          <c:showVal val="0"/>
          <c:showCatName val="0"/>
          <c:showSerName val="0"/>
          <c:showPercent val="0"/>
          <c:showBubbleSize val="0"/>
        </c:dLbls>
        <c:gapWidth val="150"/>
        <c:overlap val="100"/>
        <c:axId val="1638742192"/>
        <c:axId val="1638736784"/>
      </c:barChart>
      <c:catAx>
        <c:axId val="1638742192"/>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638736784"/>
        <c:crosses val="autoZero"/>
        <c:auto val="1"/>
        <c:lblAlgn val="ctr"/>
        <c:lblOffset val="100"/>
        <c:noMultiLvlLbl val="0"/>
      </c:catAx>
      <c:valAx>
        <c:axId val="16387367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1638742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n-IN"/>
              <a:t>Species Identified</a:t>
            </a:r>
            <a:r>
              <a:rPr lang="en-IN" baseline="0"/>
              <a:t> using Photographs</a:t>
            </a:r>
            <a:endParaRPr lang="en-IN"/>
          </a:p>
        </c:rich>
      </c:tx>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n-IN"/>
        </a:p>
      </c:txPr>
    </c:title>
    <c:autoTitleDeleted val="0"/>
    <c:plotArea>
      <c:layout/>
      <c:barChart>
        <c:barDir val="col"/>
        <c:grouping val="clustered"/>
        <c:varyColors val="0"/>
        <c:ser>
          <c:idx val="0"/>
          <c:order val="0"/>
          <c:spPr>
            <a:gradFill>
              <a:gsLst>
                <a:gs pos="0">
                  <a:schemeClr val="accent2"/>
                </a:gs>
                <a:gs pos="100000">
                  <a:schemeClr val="accent2">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'[Graphs &amp; analysis.xlsx]Sheet6'!$A$135:$S$135</c:f>
              <c:strCache>
                <c:ptCount val="19"/>
                <c:pt idx="0">
                  <c:v>Tiger</c:v>
                </c:pt>
                <c:pt idx="1">
                  <c:v>Leopard</c:v>
                </c:pt>
                <c:pt idx="2">
                  <c:v>Sloth Bear</c:v>
                </c:pt>
                <c:pt idx="3">
                  <c:v>Hyena</c:v>
                </c:pt>
                <c:pt idx="4">
                  <c:v>Wolf</c:v>
                </c:pt>
                <c:pt idx="5">
                  <c:v>Jackal</c:v>
                </c:pt>
                <c:pt idx="6">
                  <c:v>Indian Fox</c:v>
                </c:pt>
                <c:pt idx="7">
                  <c:v>Wild Dog</c:v>
                </c:pt>
                <c:pt idx="8">
                  <c:v>Jungle Cat</c:v>
                </c:pt>
                <c:pt idx="9">
                  <c:v>Civet</c:v>
                </c:pt>
                <c:pt idx="10">
                  <c:v>Mongoose</c:v>
                </c:pt>
                <c:pt idx="11">
                  <c:v>Porcupine</c:v>
                </c:pt>
                <c:pt idx="12">
                  <c:v>Nilgai</c:v>
                </c:pt>
                <c:pt idx="13">
                  <c:v>Sambhar</c:v>
                </c:pt>
                <c:pt idx="14">
                  <c:v>Cheetal</c:v>
                </c:pt>
                <c:pt idx="15">
                  <c:v>Four-horned antelope</c:v>
                </c:pt>
                <c:pt idx="16">
                  <c:v>Blackbuck</c:v>
                </c:pt>
                <c:pt idx="17">
                  <c:v>Chinkara</c:v>
                </c:pt>
                <c:pt idx="18">
                  <c:v>Wild Boar</c:v>
                </c:pt>
              </c:strCache>
            </c:strRef>
          </c:cat>
          <c:val>
            <c:numRef>
              <c:f>'[Graphs &amp; analysis.xlsx]Sheet6'!$A$136:$S$136</c:f>
              <c:numCache>
                <c:formatCode>General</c:formatCode>
                <c:ptCount val="19"/>
                <c:pt idx="0">
                  <c:v>124</c:v>
                </c:pt>
                <c:pt idx="1">
                  <c:v>102</c:v>
                </c:pt>
                <c:pt idx="2">
                  <c:v>110</c:v>
                </c:pt>
                <c:pt idx="3">
                  <c:v>49</c:v>
                </c:pt>
                <c:pt idx="4">
                  <c:v>37</c:v>
                </c:pt>
                <c:pt idx="5">
                  <c:v>47</c:v>
                </c:pt>
                <c:pt idx="6">
                  <c:v>73</c:v>
                </c:pt>
                <c:pt idx="7">
                  <c:v>35</c:v>
                </c:pt>
                <c:pt idx="8">
                  <c:v>90</c:v>
                </c:pt>
                <c:pt idx="9">
                  <c:v>15</c:v>
                </c:pt>
                <c:pt idx="10">
                  <c:v>109</c:v>
                </c:pt>
                <c:pt idx="11">
                  <c:v>87</c:v>
                </c:pt>
                <c:pt idx="12">
                  <c:v>92</c:v>
                </c:pt>
                <c:pt idx="13">
                  <c:v>76</c:v>
                </c:pt>
                <c:pt idx="14">
                  <c:v>65</c:v>
                </c:pt>
                <c:pt idx="15">
                  <c:v>42</c:v>
                </c:pt>
                <c:pt idx="16">
                  <c:v>94</c:v>
                </c:pt>
                <c:pt idx="17">
                  <c:v>22</c:v>
                </c:pt>
                <c:pt idx="18">
                  <c:v>117</c:v>
                </c:pt>
              </c:numCache>
            </c:numRef>
          </c:val>
          <c:extLst>
            <c:ext xmlns:c16="http://schemas.microsoft.com/office/drawing/2014/chart" uri="{C3380CC4-5D6E-409C-BE32-E72D297353CC}">
              <c16:uniqueId val="{00000000-55E9-4B67-899B-2DAB8B04B134}"/>
            </c:ext>
          </c:extLst>
        </c:ser>
        <c:dLbls>
          <c:dLblPos val="inEnd"/>
          <c:showLegendKey val="0"/>
          <c:showVal val="1"/>
          <c:showCatName val="0"/>
          <c:showSerName val="0"/>
          <c:showPercent val="0"/>
          <c:showBubbleSize val="0"/>
        </c:dLbls>
        <c:gapWidth val="41"/>
        <c:axId val="1650573440"/>
        <c:axId val="1650578848"/>
      </c:barChart>
      <c:catAx>
        <c:axId val="16505734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n-US"/>
          </a:p>
        </c:txPr>
        <c:crossAx val="1650578848"/>
        <c:crosses val="autoZero"/>
        <c:auto val="1"/>
        <c:lblAlgn val="ctr"/>
        <c:lblOffset val="100"/>
        <c:noMultiLvlLbl val="0"/>
      </c:catAx>
      <c:valAx>
        <c:axId val="1650578848"/>
        <c:scaling>
          <c:orientation val="minMax"/>
        </c:scaling>
        <c:delete val="1"/>
        <c:axPos val="l"/>
        <c:numFmt formatCode="General" sourceLinked="1"/>
        <c:majorTickMark val="none"/>
        <c:minorTickMark val="none"/>
        <c:tickLblPos val="nextTo"/>
        <c:crossAx val="1650573440"/>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N"/>
              <a:t>Perceptions of respondents</a:t>
            </a:r>
            <a:r>
              <a:rPr lang="en-IN" baseline="0"/>
              <a:t> toward</a:t>
            </a:r>
            <a:r>
              <a:rPr lang="en-IN"/>
              <a:t> wild animal population trends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Sheet1!$DG$62</c:f>
              <c:strCache>
                <c:ptCount val="1"/>
                <c:pt idx="0">
                  <c:v>Increase</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val>
            <c:numRef>
              <c:f>Sheet1!$DH$62</c:f>
              <c:numCache>
                <c:formatCode>General</c:formatCode>
                <c:ptCount val="1"/>
                <c:pt idx="0">
                  <c:v>87</c:v>
                </c:pt>
              </c:numCache>
            </c:numRef>
          </c:val>
          <c:extLst>
            <c:ext xmlns:c16="http://schemas.microsoft.com/office/drawing/2014/chart" uri="{C3380CC4-5D6E-409C-BE32-E72D297353CC}">
              <c16:uniqueId val="{00000000-B2F9-4E32-89C8-1A165FFCE79A}"/>
            </c:ext>
          </c:extLst>
        </c:ser>
        <c:ser>
          <c:idx val="1"/>
          <c:order val="1"/>
          <c:tx>
            <c:strRef>
              <c:f>Sheet1!$DG$63</c:f>
              <c:strCache>
                <c:ptCount val="1"/>
                <c:pt idx="0">
                  <c:v>Decrease</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val>
            <c:numRef>
              <c:f>Sheet1!$DH$63</c:f>
              <c:numCache>
                <c:formatCode>General</c:formatCode>
                <c:ptCount val="1"/>
                <c:pt idx="0">
                  <c:v>31</c:v>
                </c:pt>
              </c:numCache>
            </c:numRef>
          </c:val>
          <c:extLst>
            <c:ext xmlns:c16="http://schemas.microsoft.com/office/drawing/2014/chart" uri="{C3380CC4-5D6E-409C-BE32-E72D297353CC}">
              <c16:uniqueId val="{00000001-B2F9-4E32-89C8-1A165FFCE79A}"/>
            </c:ext>
          </c:extLst>
        </c:ser>
        <c:ser>
          <c:idx val="2"/>
          <c:order val="2"/>
          <c:tx>
            <c:strRef>
              <c:f>Sheet1!$DG$64</c:f>
              <c:strCache>
                <c:ptCount val="1"/>
                <c:pt idx="0">
                  <c:v>Equal</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val>
            <c:numRef>
              <c:f>Sheet1!$DH$64</c:f>
              <c:numCache>
                <c:formatCode>General</c:formatCode>
                <c:ptCount val="1"/>
                <c:pt idx="0">
                  <c:v>3</c:v>
                </c:pt>
              </c:numCache>
            </c:numRef>
          </c:val>
          <c:extLst>
            <c:ext xmlns:c16="http://schemas.microsoft.com/office/drawing/2014/chart" uri="{C3380CC4-5D6E-409C-BE32-E72D297353CC}">
              <c16:uniqueId val="{00000002-B2F9-4E32-89C8-1A165FFCE79A}"/>
            </c:ext>
          </c:extLst>
        </c:ser>
        <c:ser>
          <c:idx val="3"/>
          <c:order val="3"/>
          <c:tx>
            <c:strRef>
              <c:f>Sheet1!$DG$65</c:f>
              <c:strCache>
                <c:ptCount val="1"/>
                <c:pt idx="0">
                  <c:v>Don’t know</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val>
            <c:numRef>
              <c:f>Sheet1!$DH$65</c:f>
              <c:numCache>
                <c:formatCode>General</c:formatCode>
                <c:ptCount val="1"/>
                <c:pt idx="0">
                  <c:v>9</c:v>
                </c:pt>
              </c:numCache>
            </c:numRef>
          </c:val>
          <c:extLst>
            <c:ext xmlns:c16="http://schemas.microsoft.com/office/drawing/2014/chart" uri="{C3380CC4-5D6E-409C-BE32-E72D297353CC}">
              <c16:uniqueId val="{00000003-B2F9-4E32-89C8-1A165FFCE79A}"/>
            </c:ext>
          </c:extLst>
        </c:ser>
        <c:dLbls>
          <c:showLegendKey val="0"/>
          <c:showVal val="0"/>
          <c:showCatName val="0"/>
          <c:showSerName val="0"/>
          <c:showPercent val="0"/>
          <c:showBubbleSize val="0"/>
        </c:dLbls>
        <c:gapWidth val="100"/>
        <c:overlap val="-24"/>
        <c:axId val="1691325520"/>
        <c:axId val="1691314000"/>
      </c:barChart>
      <c:catAx>
        <c:axId val="1691325520"/>
        <c:scaling>
          <c:orientation val="minMax"/>
        </c:scaling>
        <c:delete val="1"/>
        <c:axPos val="b"/>
        <c:numFmt formatCode="General" sourceLinked="1"/>
        <c:majorTickMark val="none"/>
        <c:minorTickMark val="none"/>
        <c:tickLblPos val="nextTo"/>
        <c:crossAx val="1691314000"/>
        <c:crosses val="autoZero"/>
        <c:auto val="1"/>
        <c:lblAlgn val="ctr"/>
        <c:lblOffset val="100"/>
        <c:noMultiLvlLbl val="0"/>
      </c:catAx>
      <c:valAx>
        <c:axId val="1691314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IN"/>
                  <a:t>Respondents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1325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N"/>
              <a:t>Emotional responses to tiger presence near village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F8ED-405B-B964-FC5D10D3664E}"/>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F8ED-405B-B964-FC5D10D3664E}"/>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F8ED-405B-B964-FC5D10D3664E}"/>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F8ED-405B-B964-FC5D10D3664E}"/>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F8ED-405B-B964-FC5D10D3664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Sheet1!$DU$28:$DU$32</c:f>
              <c:strCache>
                <c:ptCount val="5"/>
                <c:pt idx="0">
                  <c:v>Happy</c:v>
                </c:pt>
                <c:pt idx="1">
                  <c:v>Proud </c:v>
                </c:pt>
                <c:pt idx="2">
                  <c:v>Fear</c:v>
                </c:pt>
                <c:pt idx="3">
                  <c:v>Surprise</c:v>
                </c:pt>
                <c:pt idx="4">
                  <c:v>Nothing</c:v>
                </c:pt>
              </c:strCache>
            </c:strRef>
          </c:cat>
          <c:val>
            <c:numRef>
              <c:f>Sheet1!$DV$28:$DV$32</c:f>
              <c:numCache>
                <c:formatCode>General</c:formatCode>
                <c:ptCount val="5"/>
                <c:pt idx="0">
                  <c:v>62</c:v>
                </c:pt>
                <c:pt idx="1">
                  <c:v>30</c:v>
                </c:pt>
                <c:pt idx="2">
                  <c:v>76</c:v>
                </c:pt>
                <c:pt idx="3">
                  <c:v>1</c:v>
                </c:pt>
                <c:pt idx="4">
                  <c:v>6</c:v>
                </c:pt>
              </c:numCache>
            </c:numRef>
          </c:val>
          <c:extLst>
            <c:ext xmlns:c16="http://schemas.microsoft.com/office/drawing/2014/chart" uri="{C3380CC4-5D6E-409C-BE32-E72D297353CC}">
              <c16:uniqueId val="{0000000A-F8ED-405B-B964-FC5D10D3664E}"/>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IN"/>
              <a:t>Values/Attitude toward wildlife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9B4D-40C6-B87A-ABA1397496D8}"/>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9B4D-40C6-B87A-ABA1397496D8}"/>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9B4D-40C6-B87A-ABA1397496D8}"/>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9B4D-40C6-B87A-ABA1397496D8}"/>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9B4D-40C6-B87A-ABA1397496D8}"/>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9B4D-40C6-B87A-ABA1397496D8}"/>
              </c:ext>
            </c:extLst>
          </c:dPt>
          <c:dPt>
            <c:idx val="6"/>
            <c:bubble3D val="0"/>
            <c:spPr>
              <a:solidFill>
                <a:schemeClr val="accent1">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D-9B4D-40C6-B87A-ABA1397496D8}"/>
              </c:ext>
            </c:extLst>
          </c:dPt>
          <c:dPt>
            <c:idx val="7"/>
            <c:bubble3D val="0"/>
            <c:spPr>
              <a:solidFill>
                <a:schemeClr val="accent2">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F-9B4D-40C6-B87A-ABA1397496D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'[Graphs &amp; analysis.xlsx]Sheet1'!$DY$35:$DY$42</c:f>
              <c:strCache>
                <c:ptCount val="8"/>
                <c:pt idx="0">
                  <c:v>Personal/ Family</c:v>
                </c:pt>
                <c:pt idx="1">
                  <c:v>Socio-cultural Environment</c:v>
                </c:pt>
                <c:pt idx="2">
                  <c:v>Ethical/ Moral</c:v>
                </c:pt>
                <c:pt idx="3">
                  <c:v>Natural/ Ecological</c:v>
                </c:pt>
                <c:pt idx="4">
                  <c:v>Aesthetic</c:v>
                </c:pt>
                <c:pt idx="5">
                  <c:v>Spiritual &amp; Religious</c:v>
                </c:pt>
                <c:pt idx="6">
                  <c:v>Economic/ Practical</c:v>
                </c:pt>
                <c:pt idx="7">
                  <c:v>Negative</c:v>
                </c:pt>
              </c:strCache>
            </c:strRef>
          </c:cat>
          <c:val>
            <c:numRef>
              <c:f>'[Graphs &amp; analysis.xlsx]Sheet1'!$DZ$35:$DZ$42</c:f>
              <c:numCache>
                <c:formatCode>General</c:formatCode>
                <c:ptCount val="8"/>
                <c:pt idx="0">
                  <c:v>1</c:v>
                </c:pt>
                <c:pt idx="1">
                  <c:v>14</c:v>
                </c:pt>
                <c:pt idx="2">
                  <c:v>3</c:v>
                </c:pt>
                <c:pt idx="3">
                  <c:v>7</c:v>
                </c:pt>
                <c:pt idx="4">
                  <c:v>5</c:v>
                </c:pt>
                <c:pt idx="5">
                  <c:v>8</c:v>
                </c:pt>
                <c:pt idx="6">
                  <c:v>4</c:v>
                </c:pt>
                <c:pt idx="7">
                  <c:v>4</c:v>
                </c:pt>
              </c:numCache>
            </c:numRef>
          </c:val>
          <c:extLst>
            <c:ext xmlns:c16="http://schemas.microsoft.com/office/drawing/2014/chart" uri="{C3380CC4-5D6E-409C-BE32-E72D297353CC}">
              <c16:uniqueId val="{00000010-9B4D-40C6-B87A-ABA1397496D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2000" b="0" i="0" u="none" strike="noStrike" kern="1200" spc="0" baseline="0">
                <a:solidFill>
                  <a:schemeClr val="tx1">
                    <a:lumMod val="65000"/>
                    <a:lumOff val="35000"/>
                  </a:schemeClr>
                </a:solidFill>
                <a:latin typeface="+mn-lt"/>
                <a:ea typeface="+mn-ea"/>
                <a:cs typeface="+mn-cs"/>
              </a:defRPr>
            </a:pPr>
            <a:r>
              <a:rPr lang="en-IN" sz="1200" b="1"/>
              <a:t>Acceptance of tigers and wildlife in the neighborhood</a:t>
            </a:r>
          </a:p>
        </c:rich>
      </c:tx>
      <c:overlay val="0"/>
      <c:spPr>
        <a:noFill/>
        <a:ln>
          <a:noFill/>
        </a:ln>
        <a:effectLst/>
      </c:spPr>
      <c:txPr>
        <a:bodyPr rot="0" spcFirstLastPara="1" vertOverflow="ellipsis" vert="horz" wrap="square" anchor="ctr" anchorCtr="1"/>
        <a:lstStyle/>
        <a:p>
          <a:pPr algn="ctr">
            <a:defRPr sz="2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Sheet1!$EL$25</c:f>
              <c:strCache>
                <c:ptCount val="1"/>
                <c:pt idx="0">
                  <c:v>Stay away from fields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Sheet1!$EM$25</c:f>
              <c:numCache>
                <c:formatCode>General</c:formatCode>
                <c:ptCount val="1"/>
                <c:pt idx="0">
                  <c:v>74</c:v>
                </c:pt>
              </c:numCache>
            </c:numRef>
          </c:val>
          <c:extLst>
            <c:ext xmlns:c16="http://schemas.microsoft.com/office/drawing/2014/chart" uri="{C3380CC4-5D6E-409C-BE32-E72D297353CC}">
              <c16:uniqueId val="{00000000-E35D-40BE-99BF-4EA7EF947FF1}"/>
            </c:ext>
          </c:extLst>
        </c:ser>
        <c:ser>
          <c:idx val="1"/>
          <c:order val="1"/>
          <c:tx>
            <c:strRef>
              <c:f>Sheet1!$EL$26</c:f>
              <c:strCache>
                <c:ptCount val="1"/>
                <c:pt idx="0">
                  <c:v>Stay away from the village</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Sheet1!$EM$26</c:f>
              <c:numCache>
                <c:formatCode>General</c:formatCode>
                <c:ptCount val="1"/>
                <c:pt idx="0">
                  <c:v>107</c:v>
                </c:pt>
              </c:numCache>
            </c:numRef>
          </c:val>
          <c:extLst>
            <c:ext xmlns:c16="http://schemas.microsoft.com/office/drawing/2014/chart" uri="{C3380CC4-5D6E-409C-BE32-E72D297353CC}">
              <c16:uniqueId val="{00000001-E35D-40BE-99BF-4EA7EF947FF1}"/>
            </c:ext>
          </c:extLst>
        </c:ser>
        <c:ser>
          <c:idx val="2"/>
          <c:order val="2"/>
          <c:tx>
            <c:strRef>
              <c:f>Sheet1!$EL$27</c:f>
              <c:strCache>
                <c:ptCount val="1"/>
                <c:pt idx="0">
                  <c:v>Cattle</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Sheet1!$EM$27</c:f>
              <c:numCache>
                <c:formatCode>General</c:formatCode>
                <c:ptCount val="1"/>
                <c:pt idx="0">
                  <c:v>1</c:v>
                </c:pt>
              </c:numCache>
            </c:numRef>
          </c:val>
          <c:extLst>
            <c:ext xmlns:c16="http://schemas.microsoft.com/office/drawing/2014/chart" uri="{C3380CC4-5D6E-409C-BE32-E72D297353CC}">
              <c16:uniqueId val="{00000002-E35D-40BE-99BF-4EA7EF947FF1}"/>
            </c:ext>
          </c:extLst>
        </c:ser>
        <c:ser>
          <c:idx val="3"/>
          <c:order val="3"/>
          <c:tx>
            <c:strRef>
              <c:f>Sheet1!$EL$28</c:f>
              <c:strCache>
                <c:ptCount val="1"/>
                <c:pt idx="0">
                  <c:v>Do not attack humans</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Sheet1!$EM$28</c:f>
              <c:numCache>
                <c:formatCode>General</c:formatCode>
                <c:ptCount val="1"/>
                <c:pt idx="0">
                  <c:v>26</c:v>
                </c:pt>
              </c:numCache>
            </c:numRef>
          </c:val>
          <c:extLst>
            <c:ext xmlns:c16="http://schemas.microsoft.com/office/drawing/2014/chart" uri="{C3380CC4-5D6E-409C-BE32-E72D297353CC}">
              <c16:uniqueId val="{00000003-E35D-40BE-99BF-4EA7EF947FF1}"/>
            </c:ext>
          </c:extLst>
        </c:ser>
        <c:ser>
          <c:idx val="4"/>
          <c:order val="4"/>
          <c:tx>
            <c:strRef>
              <c:f>Sheet1!$EL$29</c:f>
              <c:strCache>
                <c:ptCount val="1"/>
                <c:pt idx="0">
                  <c:v>No Response</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Sheet1!$EM$29</c:f>
              <c:numCache>
                <c:formatCode>General</c:formatCode>
                <c:ptCount val="1"/>
                <c:pt idx="0">
                  <c:v>1</c:v>
                </c:pt>
              </c:numCache>
            </c:numRef>
          </c:val>
          <c:extLst>
            <c:ext xmlns:c16="http://schemas.microsoft.com/office/drawing/2014/chart" uri="{C3380CC4-5D6E-409C-BE32-E72D297353CC}">
              <c16:uniqueId val="{00000004-E35D-40BE-99BF-4EA7EF947FF1}"/>
            </c:ext>
          </c:extLst>
        </c:ser>
        <c:dLbls>
          <c:dLblPos val="outEnd"/>
          <c:showLegendKey val="0"/>
          <c:showVal val="1"/>
          <c:showCatName val="0"/>
          <c:showSerName val="0"/>
          <c:showPercent val="0"/>
          <c:showBubbleSize val="0"/>
        </c:dLbls>
        <c:gapWidth val="219"/>
        <c:overlap val="-27"/>
        <c:axId val="1691290000"/>
        <c:axId val="1691289520"/>
      </c:barChart>
      <c:catAx>
        <c:axId val="1691290000"/>
        <c:scaling>
          <c:orientation val="minMax"/>
        </c:scaling>
        <c:delete val="1"/>
        <c:axPos val="b"/>
        <c:numFmt formatCode="General" sourceLinked="1"/>
        <c:majorTickMark val="none"/>
        <c:minorTickMark val="none"/>
        <c:tickLblPos val="nextTo"/>
        <c:crossAx val="1691289520"/>
        <c:crosses val="autoZero"/>
        <c:auto val="1"/>
        <c:lblAlgn val="ctr"/>
        <c:lblOffset val="100"/>
        <c:noMultiLvlLbl val="0"/>
      </c:catAx>
      <c:valAx>
        <c:axId val="16912895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IN"/>
                  <a:t>Respondents</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16912900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N"/>
              <a:t>Sources of knowledge on wildlife and dangers</a:t>
            </a:r>
          </a:p>
        </c:rich>
      </c:tx>
      <c:layout>
        <c:manualLayout>
          <c:xMode val="edge"/>
          <c:yMode val="edge"/>
          <c:x val="0.14093684102609461"/>
          <c:y val="2.5767661584711186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Sheet1!$FZ$37</c:f>
              <c:strCache>
                <c:ptCount val="1"/>
                <c:pt idx="0">
                  <c:v>Villagers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Sheet1!$GA$37</c:f>
              <c:numCache>
                <c:formatCode>General</c:formatCode>
                <c:ptCount val="1"/>
                <c:pt idx="0">
                  <c:v>92</c:v>
                </c:pt>
              </c:numCache>
            </c:numRef>
          </c:val>
          <c:extLst>
            <c:ext xmlns:c16="http://schemas.microsoft.com/office/drawing/2014/chart" uri="{C3380CC4-5D6E-409C-BE32-E72D297353CC}">
              <c16:uniqueId val="{00000000-A553-45BF-BDA5-E6E8C9FE82E6}"/>
            </c:ext>
          </c:extLst>
        </c:ser>
        <c:ser>
          <c:idx val="1"/>
          <c:order val="1"/>
          <c:tx>
            <c:strRef>
              <c:f>Sheet1!$FZ$38</c:f>
              <c:strCache>
                <c:ptCount val="1"/>
                <c:pt idx="0">
                  <c:v>Forest Department</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Sheet1!$GA$38</c:f>
              <c:numCache>
                <c:formatCode>General</c:formatCode>
                <c:ptCount val="1"/>
                <c:pt idx="0">
                  <c:v>34</c:v>
                </c:pt>
              </c:numCache>
            </c:numRef>
          </c:val>
          <c:extLst>
            <c:ext xmlns:c16="http://schemas.microsoft.com/office/drawing/2014/chart" uri="{C3380CC4-5D6E-409C-BE32-E72D297353CC}">
              <c16:uniqueId val="{00000001-A553-45BF-BDA5-E6E8C9FE82E6}"/>
            </c:ext>
          </c:extLst>
        </c:ser>
        <c:ser>
          <c:idx val="2"/>
          <c:order val="2"/>
          <c:tx>
            <c:strRef>
              <c:f>Sheet1!$FZ$39</c:f>
              <c:strCache>
                <c:ptCount val="1"/>
                <c:pt idx="0">
                  <c:v>Sighting</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Sheet1!$GA$39</c:f>
              <c:numCache>
                <c:formatCode>General</c:formatCode>
                <c:ptCount val="1"/>
                <c:pt idx="0">
                  <c:v>60</c:v>
                </c:pt>
              </c:numCache>
            </c:numRef>
          </c:val>
          <c:extLst>
            <c:ext xmlns:c16="http://schemas.microsoft.com/office/drawing/2014/chart" uri="{C3380CC4-5D6E-409C-BE32-E72D297353CC}">
              <c16:uniqueId val="{00000002-A553-45BF-BDA5-E6E8C9FE82E6}"/>
            </c:ext>
          </c:extLst>
        </c:ser>
        <c:ser>
          <c:idx val="3"/>
          <c:order val="3"/>
          <c:tx>
            <c:strRef>
              <c:f>Sheet1!$FZ$40</c:f>
              <c:strCache>
                <c:ptCount val="1"/>
                <c:pt idx="0">
                  <c:v>Others</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Sheet1!$GA$40</c:f>
              <c:numCache>
                <c:formatCode>General</c:formatCode>
                <c:ptCount val="1"/>
                <c:pt idx="0">
                  <c:v>6</c:v>
                </c:pt>
              </c:numCache>
            </c:numRef>
          </c:val>
          <c:extLst>
            <c:ext xmlns:c16="http://schemas.microsoft.com/office/drawing/2014/chart" uri="{C3380CC4-5D6E-409C-BE32-E72D297353CC}">
              <c16:uniqueId val="{00000003-A553-45BF-BDA5-E6E8C9FE82E6}"/>
            </c:ext>
          </c:extLst>
        </c:ser>
        <c:dLbls>
          <c:dLblPos val="outEnd"/>
          <c:showLegendKey val="0"/>
          <c:showVal val="1"/>
          <c:showCatName val="0"/>
          <c:showSerName val="0"/>
          <c:showPercent val="0"/>
          <c:showBubbleSize val="0"/>
        </c:dLbls>
        <c:gapWidth val="100"/>
        <c:overlap val="-24"/>
        <c:axId val="94906176"/>
        <c:axId val="94887936"/>
      </c:barChart>
      <c:catAx>
        <c:axId val="9490617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887936"/>
        <c:crosses val="autoZero"/>
        <c:auto val="1"/>
        <c:lblAlgn val="ctr"/>
        <c:lblOffset val="100"/>
        <c:noMultiLvlLbl val="0"/>
      </c:catAx>
      <c:valAx>
        <c:axId val="948879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IN"/>
                  <a:t>Respondents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906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N"/>
              <a:t>Decision-making for routes and areas in the forest</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B661-48C1-90D3-7ADD087B3262}"/>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B661-48C1-90D3-7ADD087B3262}"/>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B661-48C1-90D3-7ADD087B326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Sheet1!$GD$18:$GD$20</c:f>
              <c:strCache>
                <c:ptCount val="3"/>
                <c:pt idx="0">
                  <c:v>Avoid that area</c:v>
                </c:pt>
                <c:pt idx="1">
                  <c:v>do not avoid that area</c:v>
                </c:pt>
                <c:pt idx="2">
                  <c:v>NA</c:v>
                </c:pt>
              </c:strCache>
            </c:strRef>
          </c:cat>
          <c:val>
            <c:numRef>
              <c:f>Sheet1!$GE$18:$GE$20</c:f>
              <c:numCache>
                <c:formatCode>General</c:formatCode>
                <c:ptCount val="3"/>
                <c:pt idx="0">
                  <c:v>78</c:v>
                </c:pt>
                <c:pt idx="1">
                  <c:v>45</c:v>
                </c:pt>
                <c:pt idx="2">
                  <c:v>7</c:v>
                </c:pt>
              </c:numCache>
            </c:numRef>
          </c:val>
          <c:extLst>
            <c:ext xmlns:c16="http://schemas.microsoft.com/office/drawing/2014/chart" uri="{C3380CC4-5D6E-409C-BE32-E72D297353CC}">
              <c16:uniqueId val="{00000006-B661-48C1-90D3-7ADD087B3262}"/>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baseline="0">
                <a:solidFill>
                  <a:schemeClr val="tx1">
                    <a:lumMod val="65000"/>
                    <a:lumOff val="35000"/>
                  </a:schemeClr>
                </a:solidFill>
                <a:latin typeface="+mn-lt"/>
                <a:ea typeface="+mn-ea"/>
                <a:cs typeface="+mn-cs"/>
              </a:defRPr>
            </a:pPr>
            <a:r>
              <a:rPr lang="en-IN" sz="1200" cap="none" dirty="0"/>
              <a:t>Strategies</a:t>
            </a:r>
            <a:r>
              <a:rPr lang="en-IN" sz="1200" cap="none" baseline="0" dirty="0"/>
              <a:t> to promote Human-Wildlife Coexistence</a:t>
            </a:r>
            <a:endParaRPr lang="en-IN" sz="1200" cap="none" dirty="0"/>
          </a:p>
        </c:rich>
      </c:tx>
      <c:overlay val="0"/>
      <c:spPr>
        <a:noFill/>
        <a:ln>
          <a:noFill/>
        </a:ln>
        <a:effectLst/>
      </c:spPr>
      <c:txPr>
        <a:bodyPr rot="0" spcFirstLastPara="1" vertOverflow="ellipsis" vert="horz" wrap="square" anchor="ctr" anchorCtr="1"/>
        <a:lstStyle/>
        <a:p>
          <a:pPr>
            <a:defRPr sz="1200" b="1" i="0" u="none" strike="noStrike" kern="1200" cap="all" baseline="0">
              <a:solidFill>
                <a:schemeClr val="tx1">
                  <a:lumMod val="65000"/>
                  <a:lumOff val="35000"/>
                </a:schemeClr>
              </a:solidFill>
              <a:latin typeface="+mn-lt"/>
              <a:ea typeface="+mn-ea"/>
              <a:cs typeface="+mn-cs"/>
            </a:defRPr>
          </a:pPr>
          <a:endParaRPr lang="en-I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306F-4AD6-B8FC-17B6958DB8E2}"/>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306F-4AD6-B8FC-17B6958DB8E2}"/>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306F-4AD6-B8FC-17B6958DB8E2}"/>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306F-4AD6-B8FC-17B6958DB8E2}"/>
              </c:ext>
            </c:extLst>
          </c:dPt>
          <c:dLbls>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01-306F-4AD6-B8FC-17B6958DB8E2}"/>
                </c:ext>
              </c:extLst>
            </c:dLbl>
            <c:dLbl>
              <c:idx val="1"/>
              <c:spPr>
                <a:noFill/>
                <a:ln>
                  <a:noFill/>
                </a:ln>
                <a:effectLst/>
              </c:spPr>
              <c:txPr>
                <a:bodyPr rot="0" spcFirstLastPara="1" vertOverflow="ellipsis" vert="horz" wrap="square" lIns="38100" tIns="19050" rIns="38100" bIns="19050" anchor="ctr" anchorCtr="1">
                  <a:spAutoFit/>
                </a:bodyPr>
                <a:lstStyle/>
                <a:p>
                  <a:pPr>
                    <a:defRPr sz="9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03-306F-4AD6-B8FC-17B6958DB8E2}"/>
                </c:ext>
              </c:extLst>
            </c:dLbl>
            <c:dLbl>
              <c:idx val="2"/>
              <c:spPr>
                <a:noFill/>
                <a:ln>
                  <a:noFill/>
                </a:ln>
                <a:effectLst/>
              </c:spPr>
              <c:txPr>
                <a:bodyPr rot="0" spcFirstLastPara="1" vertOverflow="ellipsis" vert="horz" wrap="square" lIns="38100" tIns="19050" rIns="38100" bIns="19050" anchor="ctr" anchorCtr="1">
                  <a:spAutoFit/>
                </a:bodyPr>
                <a:lstStyle/>
                <a:p>
                  <a:pPr>
                    <a:defRPr sz="9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05-306F-4AD6-B8FC-17B6958DB8E2}"/>
                </c:ext>
              </c:extLst>
            </c:dLbl>
            <c:dLbl>
              <c:idx val="3"/>
              <c:spPr>
                <a:noFill/>
                <a:ln>
                  <a:noFill/>
                </a:ln>
                <a:effectLst/>
              </c:spPr>
              <c:txPr>
                <a:bodyPr rot="0" spcFirstLastPara="1" vertOverflow="ellipsis" vert="horz" wrap="square" lIns="38100" tIns="19050" rIns="38100" bIns="19050" anchor="ctr" anchorCtr="1">
                  <a:spAutoFit/>
                </a:bodyPr>
                <a:lstStyle/>
                <a:p>
                  <a:pPr>
                    <a:defRPr sz="9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07-306F-4AD6-B8FC-17B6958DB8E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'[Graphs &amp; analysis.xlsx]Sheet1'!$GN$22:$GN$25</c:f>
              <c:strCache>
                <c:ptCount val="4"/>
                <c:pt idx="0">
                  <c:v>Inform to Forest Department</c:v>
                </c:pt>
                <c:pt idx="1">
                  <c:v>Do Nothing</c:v>
                </c:pt>
                <c:pt idx="2">
                  <c:v>Monitoring the area</c:v>
                </c:pt>
                <c:pt idx="3">
                  <c:v>No Response</c:v>
                </c:pt>
              </c:strCache>
            </c:strRef>
          </c:cat>
          <c:val>
            <c:numRef>
              <c:f>'[Graphs &amp; analysis.xlsx]Sheet1'!$GO$22:$GO$25</c:f>
              <c:numCache>
                <c:formatCode>General</c:formatCode>
                <c:ptCount val="4"/>
                <c:pt idx="0">
                  <c:v>13</c:v>
                </c:pt>
                <c:pt idx="1">
                  <c:v>47</c:v>
                </c:pt>
                <c:pt idx="2">
                  <c:v>60</c:v>
                </c:pt>
                <c:pt idx="3">
                  <c:v>22</c:v>
                </c:pt>
              </c:numCache>
            </c:numRef>
          </c:val>
          <c:extLst>
            <c:ext xmlns:c16="http://schemas.microsoft.com/office/drawing/2014/chart" uri="{C3380CC4-5D6E-409C-BE32-E72D297353CC}">
              <c16:uniqueId val="{00000008-306F-4AD6-B8FC-17B6958DB8E2}"/>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N"/>
              <a:t>Response to a Tiger Encounter in the Wild</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Sheet1!$GR$44</c:f>
              <c:strCache>
                <c:ptCount val="1"/>
                <c:pt idx="0">
                  <c:v>Will hide in the house</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Sheet1!$GS$44</c:f>
              <c:numCache>
                <c:formatCode>General</c:formatCode>
                <c:ptCount val="1"/>
                <c:pt idx="0">
                  <c:v>28</c:v>
                </c:pt>
              </c:numCache>
            </c:numRef>
          </c:val>
          <c:extLst>
            <c:ext xmlns:c16="http://schemas.microsoft.com/office/drawing/2014/chart" uri="{C3380CC4-5D6E-409C-BE32-E72D297353CC}">
              <c16:uniqueId val="{00000000-9FCF-4F60-95B6-67D0D74BD92C}"/>
            </c:ext>
          </c:extLst>
        </c:ser>
        <c:ser>
          <c:idx val="1"/>
          <c:order val="1"/>
          <c:tx>
            <c:strRef>
              <c:f>Sheet1!$GR$45</c:f>
              <c:strCache>
                <c:ptCount val="1"/>
                <c:pt idx="0">
                  <c:v>Run away </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Sheet1!$GS$45</c:f>
              <c:numCache>
                <c:formatCode>General</c:formatCode>
                <c:ptCount val="1"/>
                <c:pt idx="0">
                  <c:v>20</c:v>
                </c:pt>
              </c:numCache>
            </c:numRef>
          </c:val>
          <c:extLst>
            <c:ext xmlns:c16="http://schemas.microsoft.com/office/drawing/2014/chart" uri="{C3380CC4-5D6E-409C-BE32-E72D297353CC}">
              <c16:uniqueId val="{00000001-9FCF-4F60-95B6-67D0D74BD92C}"/>
            </c:ext>
          </c:extLst>
        </c:ser>
        <c:ser>
          <c:idx val="2"/>
          <c:order val="2"/>
          <c:tx>
            <c:strRef>
              <c:f>Sheet1!$GR$46</c:f>
              <c:strCache>
                <c:ptCount val="1"/>
                <c:pt idx="0">
                  <c:v>Make loud noise and drive it away</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Sheet1!$GS$46</c:f>
              <c:numCache>
                <c:formatCode>General</c:formatCode>
                <c:ptCount val="1"/>
                <c:pt idx="0">
                  <c:v>31</c:v>
                </c:pt>
              </c:numCache>
            </c:numRef>
          </c:val>
          <c:extLst>
            <c:ext xmlns:c16="http://schemas.microsoft.com/office/drawing/2014/chart" uri="{C3380CC4-5D6E-409C-BE32-E72D297353CC}">
              <c16:uniqueId val="{00000002-9FCF-4F60-95B6-67D0D74BD92C}"/>
            </c:ext>
          </c:extLst>
        </c:ser>
        <c:ser>
          <c:idx val="3"/>
          <c:order val="3"/>
          <c:tx>
            <c:strRef>
              <c:f>Sheet1!$GR$47</c:f>
              <c:strCache>
                <c:ptCount val="1"/>
                <c:pt idx="0">
                  <c:v>Inform the Forest Department</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Sheet1!$GS$47</c:f>
              <c:numCache>
                <c:formatCode>General</c:formatCode>
                <c:ptCount val="1"/>
                <c:pt idx="0">
                  <c:v>27</c:v>
                </c:pt>
              </c:numCache>
            </c:numRef>
          </c:val>
          <c:extLst>
            <c:ext xmlns:c16="http://schemas.microsoft.com/office/drawing/2014/chart" uri="{C3380CC4-5D6E-409C-BE32-E72D297353CC}">
              <c16:uniqueId val="{00000003-9FCF-4F60-95B6-67D0D74BD92C}"/>
            </c:ext>
          </c:extLst>
        </c:ser>
        <c:ser>
          <c:idx val="4"/>
          <c:order val="4"/>
          <c:tx>
            <c:strRef>
              <c:f>Sheet1!$GR$48</c:f>
              <c:strCache>
                <c:ptCount val="1"/>
                <c:pt idx="0">
                  <c:v>Avoid them</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Sheet1!$GS$48</c:f>
              <c:numCache>
                <c:formatCode>General</c:formatCode>
                <c:ptCount val="1"/>
                <c:pt idx="0">
                  <c:v>14</c:v>
                </c:pt>
              </c:numCache>
            </c:numRef>
          </c:val>
          <c:extLst>
            <c:ext xmlns:c16="http://schemas.microsoft.com/office/drawing/2014/chart" uri="{C3380CC4-5D6E-409C-BE32-E72D297353CC}">
              <c16:uniqueId val="{00000004-9FCF-4F60-95B6-67D0D74BD92C}"/>
            </c:ext>
          </c:extLst>
        </c:ser>
        <c:ser>
          <c:idx val="5"/>
          <c:order val="5"/>
          <c:tx>
            <c:strRef>
              <c:f>Sheet1!$GR$49</c:f>
              <c:strCache>
                <c:ptCount val="1"/>
                <c:pt idx="0">
                  <c:v>Inform the  villagers</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Sheet1!$GS$49</c:f>
              <c:numCache>
                <c:formatCode>General</c:formatCode>
                <c:ptCount val="1"/>
                <c:pt idx="0">
                  <c:v>9</c:v>
                </c:pt>
              </c:numCache>
            </c:numRef>
          </c:val>
          <c:extLst>
            <c:ext xmlns:c16="http://schemas.microsoft.com/office/drawing/2014/chart" uri="{C3380CC4-5D6E-409C-BE32-E72D297353CC}">
              <c16:uniqueId val="{00000005-9FCF-4F60-95B6-67D0D74BD92C}"/>
            </c:ext>
          </c:extLst>
        </c:ser>
        <c:ser>
          <c:idx val="6"/>
          <c:order val="6"/>
          <c:tx>
            <c:strRef>
              <c:f>Sheet1!$GR$50</c:f>
              <c:strCache>
                <c:ptCount val="1"/>
                <c:pt idx="0">
                  <c:v>NA</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Sheet1!$GS$50</c:f>
              <c:numCache>
                <c:formatCode>General</c:formatCode>
                <c:ptCount val="1"/>
                <c:pt idx="0">
                  <c:v>1</c:v>
                </c:pt>
              </c:numCache>
            </c:numRef>
          </c:val>
          <c:extLst>
            <c:ext xmlns:c16="http://schemas.microsoft.com/office/drawing/2014/chart" uri="{C3380CC4-5D6E-409C-BE32-E72D297353CC}">
              <c16:uniqueId val="{00000006-9FCF-4F60-95B6-67D0D74BD92C}"/>
            </c:ext>
          </c:extLst>
        </c:ser>
        <c:dLbls>
          <c:dLblPos val="outEnd"/>
          <c:showLegendKey val="0"/>
          <c:showVal val="1"/>
          <c:showCatName val="0"/>
          <c:showSerName val="0"/>
          <c:showPercent val="0"/>
          <c:showBubbleSize val="0"/>
        </c:dLbls>
        <c:gapWidth val="100"/>
        <c:overlap val="-24"/>
        <c:axId val="94984896"/>
        <c:axId val="94984416"/>
      </c:barChart>
      <c:catAx>
        <c:axId val="94984896"/>
        <c:scaling>
          <c:orientation val="minMax"/>
        </c:scaling>
        <c:delete val="1"/>
        <c:axPos val="b"/>
        <c:numFmt formatCode="General" sourceLinked="1"/>
        <c:majorTickMark val="none"/>
        <c:minorTickMark val="none"/>
        <c:tickLblPos val="nextTo"/>
        <c:crossAx val="94984416"/>
        <c:crosses val="autoZero"/>
        <c:auto val="1"/>
        <c:lblAlgn val="ctr"/>
        <c:lblOffset val="100"/>
        <c:noMultiLvlLbl val="0"/>
      </c:catAx>
      <c:valAx>
        <c:axId val="949844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IN" sz="900" b="0" i="0" u="none" strike="noStrike" kern="1200" baseline="0">
                    <a:solidFill>
                      <a:sysClr val="windowText" lastClr="000000">
                        <a:lumMod val="65000"/>
                        <a:lumOff val="35000"/>
                      </a:sysClr>
                    </a:solidFill>
                  </a:rPr>
                  <a:t>Respondents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984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Community Structure of Prey-base in Bhopal City</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1"/>
          <c:order val="1"/>
          <c:tx>
            <c:strRef>
              <c:f>'City Total'!$C$49</c:f>
              <c:strCache>
                <c:ptCount val="1"/>
                <c:pt idx="0">
                  <c:v>Density </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'City Total'!$A$50:$A$61</c:f>
              <c:strCache>
                <c:ptCount val="12"/>
                <c:pt idx="0">
                  <c:v>Nilgai</c:v>
                </c:pt>
                <c:pt idx="1">
                  <c:v>Four-horned Antelope</c:v>
                </c:pt>
                <c:pt idx="2">
                  <c:v>Blackbuck</c:v>
                </c:pt>
                <c:pt idx="3">
                  <c:v>Cheetal</c:v>
                </c:pt>
                <c:pt idx="4">
                  <c:v>Monkey</c:v>
                </c:pt>
                <c:pt idx="5">
                  <c:v>Langur</c:v>
                </c:pt>
                <c:pt idx="6">
                  <c:v>Peafowl</c:v>
                </c:pt>
                <c:pt idx="7">
                  <c:v>Cow</c:v>
                </c:pt>
                <c:pt idx="8">
                  <c:v>Buffalo</c:v>
                </c:pt>
                <c:pt idx="9">
                  <c:v>Goat</c:v>
                </c:pt>
                <c:pt idx="10">
                  <c:v>Dog</c:v>
                </c:pt>
                <c:pt idx="11">
                  <c:v>Pig/Wildboar</c:v>
                </c:pt>
              </c:strCache>
            </c:strRef>
          </c:cat>
          <c:val>
            <c:numRef>
              <c:f>'City Total'!$C$50:$C$61</c:f>
              <c:numCache>
                <c:formatCode>General</c:formatCode>
                <c:ptCount val="12"/>
                <c:pt idx="0">
                  <c:v>2.75</c:v>
                </c:pt>
                <c:pt idx="1">
                  <c:v>0.5</c:v>
                </c:pt>
                <c:pt idx="2">
                  <c:v>3.1666666666666665</c:v>
                </c:pt>
                <c:pt idx="3">
                  <c:v>0.33333333333333331</c:v>
                </c:pt>
                <c:pt idx="4">
                  <c:v>0.25</c:v>
                </c:pt>
                <c:pt idx="5">
                  <c:v>0.66666666666666663</c:v>
                </c:pt>
                <c:pt idx="6">
                  <c:v>3.8333333333333335</c:v>
                </c:pt>
                <c:pt idx="7">
                  <c:v>11.833333333333334</c:v>
                </c:pt>
                <c:pt idx="8">
                  <c:v>0.5</c:v>
                </c:pt>
                <c:pt idx="9">
                  <c:v>5.333333333333333</c:v>
                </c:pt>
                <c:pt idx="10">
                  <c:v>2.4166666666666665</c:v>
                </c:pt>
                <c:pt idx="11">
                  <c:v>20.25</c:v>
                </c:pt>
              </c:numCache>
            </c:numRef>
          </c:val>
          <c:extLst>
            <c:ext xmlns:c16="http://schemas.microsoft.com/office/drawing/2014/chart" uri="{C3380CC4-5D6E-409C-BE32-E72D297353CC}">
              <c16:uniqueId val="{00000000-6B1C-4F56-958C-BAC738534335}"/>
            </c:ext>
          </c:extLst>
        </c:ser>
        <c:ser>
          <c:idx val="2"/>
          <c:order val="2"/>
          <c:tx>
            <c:strRef>
              <c:f>'City Total'!$D$49</c:f>
              <c:strCache>
                <c:ptCount val="1"/>
                <c:pt idx="0">
                  <c:v>Abundance</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'City Total'!$A$50:$A$61</c:f>
              <c:strCache>
                <c:ptCount val="12"/>
                <c:pt idx="0">
                  <c:v>Nilgai</c:v>
                </c:pt>
                <c:pt idx="1">
                  <c:v>Four-horned Antelope</c:v>
                </c:pt>
                <c:pt idx="2">
                  <c:v>Blackbuck</c:v>
                </c:pt>
                <c:pt idx="3">
                  <c:v>Cheetal</c:v>
                </c:pt>
                <c:pt idx="4">
                  <c:v>Monkey</c:v>
                </c:pt>
                <c:pt idx="5">
                  <c:v>Langur</c:v>
                </c:pt>
                <c:pt idx="6">
                  <c:v>Peafowl</c:v>
                </c:pt>
                <c:pt idx="7">
                  <c:v>Cow</c:v>
                </c:pt>
                <c:pt idx="8">
                  <c:v>Buffalo</c:v>
                </c:pt>
                <c:pt idx="9">
                  <c:v>Goat</c:v>
                </c:pt>
                <c:pt idx="10">
                  <c:v>Dog</c:v>
                </c:pt>
                <c:pt idx="11">
                  <c:v>Pig/Wildboar</c:v>
                </c:pt>
              </c:strCache>
            </c:strRef>
          </c:cat>
          <c:val>
            <c:numRef>
              <c:f>'City Total'!$D$50:$D$61</c:f>
              <c:numCache>
                <c:formatCode>General</c:formatCode>
                <c:ptCount val="12"/>
                <c:pt idx="0">
                  <c:v>4.7142857142857144</c:v>
                </c:pt>
                <c:pt idx="1">
                  <c:v>2</c:v>
                </c:pt>
                <c:pt idx="2">
                  <c:v>12.666666666666666</c:v>
                </c:pt>
                <c:pt idx="3">
                  <c:v>4</c:v>
                </c:pt>
                <c:pt idx="4">
                  <c:v>3</c:v>
                </c:pt>
                <c:pt idx="5">
                  <c:v>4</c:v>
                </c:pt>
                <c:pt idx="6">
                  <c:v>5.75</c:v>
                </c:pt>
                <c:pt idx="7">
                  <c:v>20.285714285714285</c:v>
                </c:pt>
                <c:pt idx="8">
                  <c:v>6</c:v>
                </c:pt>
                <c:pt idx="9">
                  <c:v>32</c:v>
                </c:pt>
                <c:pt idx="10">
                  <c:v>4.833333333333333</c:v>
                </c:pt>
                <c:pt idx="11">
                  <c:v>24.3</c:v>
                </c:pt>
              </c:numCache>
            </c:numRef>
          </c:val>
          <c:extLst>
            <c:ext xmlns:c16="http://schemas.microsoft.com/office/drawing/2014/chart" uri="{C3380CC4-5D6E-409C-BE32-E72D297353CC}">
              <c16:uniqueId val="{00000001-6B1C-4F56-958C-BAC738534335}"/>
            </c:ext>
          </c:extLst>
        </c:ser>
        <c:dLbls>
          <c:showLegendKey val="0"/>
          <c:showVal val="0"/>
          <c:showCatName val="0"/>
          <c:showSerName val="0"/>
          <c:showPercent val="0"/>
          <c:showBubbleSize val="0"/>
        </c:dLbls>
        <c:gapWidth val="269"/>
        <c:axId val="824192016"/>
        <c:axId val="824193000"/>
      </c:barChart>
      <c:lineChart>
        <c:grouping val="standard"/>
        <c:varyColors val="0"/>
        <c:ser>
          <c:idx val="0"/>
          <c:order val="0"/>
          <c:tx>
            <c:strRef>
              <c:f>'City Total'!$B$49</c:f>
              <c:strCache>
                <c:ptCount val="1"/>
                <c:pt idx="0">
                  <c:v>Frequency</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'City Total'!$A$50:$A$61</c:f>
              <c:strCache>
                <c:ptCount val="12"/>
                <c:pt idx="0">
                  <c:v>Nilgai</c:v>
                </c:pt>
                <c:pt idx="1">
                  <c:v>Four-horned Antelope</c:v>
                </c:pt>
                <c:pt idx="2">
                  <c:v>Blackbuck</c:v>
                </c:pt>
                <c:pt idx="3">
                  <c:v>Cheetal</c:v>
                </c:pt>
                <c:pt idx="4">
                  <c:v>Monkey</c:v>
                </c:pt>
                <c:pt idx="5">
                  <c:v>Langur</c:v>
                </c:pt>
                <c:pt idx="6">
                  <c:v>Peafowl</c:v>
                </c:pt>
                <c:pt idx="7">
                  <c:v>Cow</c:v>
                </c:pt>
                <c:pt idx="8">
                  <c:v>Buffalo</c:v>
                </c:pt>
                <c:pt idx="9">
                  <c:v>Goat</c:v>
                </c:pt>
                <c:pt idx="10">
                  <c:v>Dog</c:v>
                </c:pt>
                <c:pt idx="11">
                  <c:v>Pig/Wildboar</c:v>
                </c:pt>
              </c:strCache>
            </c:strRef>
          </c:cat>
          <c:val>
            <c:numRef>
              <c:f>'City Total'!$B$50:$B$61</c:f>
              <c:numCache>
                <c:formatCode>General</c:formatCode>
                <c:ptCount val="12"/>
                <c:pt idx="0">
                  <c:v>58.333333333333336</c:v>
                </c:pt>
                <c:pt idx="1">
                  <c:v>25</c:v>
                </c:pt>
                <c:pt idx="2">
                  <c:v>25</c:v>
                </c:pt>
                <c:pt idx="3">
                  <c:v>8.3333333333333321</c:v>
                </c:pt>
                <c:pt idx="4">
                  <c:v>8.3333333333333321</c:v>
                </c:pt>
                <c:pt idx="5">
                  <c:v>16.666666666666664</c:v>
                </c:pt>
                <c:pt idx="6">
                  <c:v>66.666666666666657</c:v>
                </c:pt>
                <c:pt idx="7">
                  <c:v>58.333333333333336</c:v>
                </c:pt>
                <c:pt idx="8">
                  <c:v>8.3333333333333321</c:v>
                </c:pt>
                <c:pt idx="9">
                  <c:v>16.666666666666664</c:v>
                </c:pt>
                <c:pt idx="10">
                  <c:v>50</c:v>
                </c:pt>
                <c:pt idx="11">
                  <c:v>83.333333333333343</c:v>
                </c:pt>
              </c:numCache>
            </c:numRef>
          </c:val>
          <c:smooth val="0"/>
          <c:extLst>
            <c:ext xmlns:c16="http://schemas.microsoft.com/office/drawing/2014/chart" uri="{C3380CC4-5D6E-409C-BE32-E72D297353CC}">
              <c16:uniqueId val="{00000002-6B1C-4F56-958C-BAC738534335}"/>
            </c:ext>
          </c:extLst>
        </c:ser>
        <c:dLbls>
          <c:showLegendKey val="0"/>
          <c:showVal val="0"/>
          <c:showCatName val="0"/>
          <c:showSerName val="0"/>
          <c:showPercent val="0"/>
          <c:showBubbleSize val="0"/>
        </c:dLbls>
        <c:marker val="1"/>
        <c:smooth val="0"/>
        <c:axId val="832894544"/>
        <c:axId val="832894216"/>
      </c:lineChart>
      <c:catAx>
        <c:axId val="82419201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Prey-species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4193000"/>
        <c:crosses val="autoZero"/>
        <c:auto val="1"/>
        <c:lblAlgn val="ctr"/>
        <c:lblOffset val="100"/>
        <c:noMultiLvlLbl val="0"/>
      </c:catAx>
      <c:valAx>
        <c:axId val="824193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Density/Abundance</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4192016"/>
        <c:crosses val="autoZero"/>
        <c:crossBetween val="between"/>
      </c:valAx>
      <c:valAx>
        <c:axId val="832894216"/>
        <c:scaling>
          <c:orientation val="minMax"/>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Frequency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2894544"/>
        <c:crosses val="max"/>
        <c:crossBetween val="between"/>
      </c:valAx>
      <c:catAx>
        <c:axId val="832894544"/>
        <c:scaling>
          <c:orientation val="minMax"/>
        </c:scaling>
        <c:delete val="1"/>
        <c:axPos val="b"/>
        <c:numFmt formatCode="General" sourceLinked="1"/>
        <c:majorTickMark val="none"/>
        <c:minorTickMark val="none"/>
        <c:tickLblPos val="nextTo"/>
        <c:crossAx val="83289421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Positions of respondent</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Sheet1!$E$8</c:f>
              <c:strCache>
                <c:ptCount val="1"/>
                <c:pt idx="0">
                  <c:v>No. of respondent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Sheet1!$D$9:$D$12</c:f>
              <c:strCache>
                <c:ptCount val="4"/>
                <c:pt idx="0">
                  <c:v>Daily Wages Labour</c:v>
                </c:pt>
                <c:pt idx="1">
                  <c:v>Forest Guard</c:v>
                </c:pt>
                <c:pt idx="2">
                  <c:v>Deputy Ranger &amp; Ranger</c:v>
                </c:pt>
                <c:pt idx="3">
                  <c:v>SDO &amp; Above</c:v>
                </c:pt>
              </c:strCache>
            </c:strRef>
          </c:cat>
          <c:val>
            <c:numRef>
              <c:f>Sheet1!$E$9:$E$12</c:f>
              <c:numCache>
                <c:formatCode>General</c:formatCode>
                <c:ptCount val="4"/>
                <c:pt idx="0">
                  <c:v>11</c:v>
                </c:pt>
                <c:pt idx="1">
                  <c:v>6</c:v>
                </c:pt>
                <c:pt idx="2">
                  <c:v>4</c:v>
                </c:pt>
                <c:pt idx="3">
                  <c:v>6</c:v>
                </c:pt>
              </c:numCache>
            </c:numRef>
          </c:val>
          <c:extLst>
            <c:ext xmlns:c16="http://schemas.microsoft.com/office/drawing/2014/chart" uri="{C3380CC4-5D6E-409C-BE32-E72D297353CC}">
              <c16:uniqueId val="{00000000-E7F0-413E-9A10-261A35500035}"/>
            </c:ext>
          </c:extLst>
        </c:ser>
        <c:dLbls>
          <c:showLegendKey val="0"/>
          <c:showVal val="1"/>
          <c:showCatName val="0"/>
          <c:showSerName val="0"/>
          <c:showPercent val="0"/>
          <c:showBubbleSize val="0"/>
        </c:dLbls>
        <c:gapWidth val="150"/>
        <c:shape val="box"/>
        <c:axId val="2119309375"/>
        <c:axId val="2119309791"/>
        <c:axId val="0"/>
      </c:bar3DChart>
      <c:catAx>
        <c:axId val="2119309375"/>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119309791"/>
        <c:crosses val="autoZero"/>
        <c:auto val="1"/>
        <c:lblAlgn val="ctr"/>
        <c:lblOffset val="100"/>
        <c:noMultiLvlLbl val="0"/>
      </c:catAx>
      <c:valAx>
        <c:axId val="2119309791"/>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11930937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Experience of respondent</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Sheet1!$H$8</c:f>
              <c:strCache>
                <c:ptCount val="1"/>
                <c:pt idx="0">
                  <c:v>No. of respondent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Sheet1!$G$9:$G$12</c:f>
              <c:strCache>
                <c:ptCount val="4"/>
                <c:pt idx="0">
                  <c:v>0-5 years</c:v>
                </c:pt>
                <c:pt idx="1">
                  <c:v>5-10 years</c:v>
                </c:pt>
                <c:pt idx="2">
                  <c:v>10-15 years </c:v>
                </c:pt>
                <c:pt idx="3">
                  <c:v>15 and above years </c:v>
                </c:pt>
              </c:strCache>
            </c:strRef>
          </c:cat>
          <c:val>
            <c:numRef>
              <c:f>Sheet1!$H$9:$H$12</c:f>
              <c:numCache>
                <c:formatCode>General</c:formatCode>
                <c:ptCount val="4"/>
                <c:pt idx="0">
                  <c:v>6</c:v>
                </c:pt>
                <c:pt idx="1">
                  <c:v>5</c:v>
                </c:pt>
                <c:pt idx="2">
                  <c:v>6</c:v>
                </c:pt>
                <c:pt idx="3">
                  <c:v>10</c:v>
                </c:pt>
              </c:numCache>
            </c:numRef>
          </c:val>
          <c:extLst>
            <c:ext xmlns:c16="http://schemas.microsoft.com/office/drawing/2014/chart" uri="{C3380CC4-5D6E-409C-BE32-E72D297353CC}">
              <c16:uniqueId val="{00000000-D6A9-459E-AB54-C480E5997B76}"/>
            </c:ext>
          </c:extLst>
        </c:ser>
        <c:dLbls>
          <c:showLegendKey val="0"/>
          <c:showVal val="1"/>
          <c:showCatName val="0"/>
          <c:showSerName val="0"/>
          <c:showPercent val="0"/>
          <c:showBubbleSize val="0"/>
        </c:dLbls>
        <c:gapWidth val="150"/>
        <c:shape val="box"/>
        <c:axId val="26439951"/>
        <c:axId val="26442447"/>
        <c:axId val="0"/>
      </c:bar3DChart>
      <c:catAx>
        <c:axId val="26439951"/>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6442447"/>
        <c:crosses val="autoZero"/>
        <c:auto val="1"/>
        <c:lblAlgn val="ctr"/>
        <c:lblOffset val="100"/>
        <c:noMultiLvlLbl val="0"/>
      </c:catAx>
      <c:valAx>
        <c:axId val="26442447"/>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643995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Knowledge about tiger presence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Sheet1!$F$15</c:f>
              <c:strCache>
                <c:ptCount val="1"/>
                <c:pt idx="0">
                  <c:v>No. of respondent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cat>
            <c:strRef>
              <c:f>Sheet1!$E$16:$E$17</c:f>
              <c:strCache>
                <c:ptCount val="2"/>
                <c:pt idx="0">
                  <c:v>Yes</c:v>
                </c:pt>
                <c:pt idx="1">
                  <c:v>No</c:v>
                </c:pt>
              </c:strCache>
            </c:strRef>
          </c:cat>
          <c:val>
            <c:numRef>
              <c:f>Sheet1!$F$16:$F$17</c:f>
              <c:numCache>
                <c:formatCode>General</c:formatCode>
                <c:ptCount val="2"/>
                <c:pt idx="0">
                  <c:v>27</c:v>
                </c:pt>
                <c:pt idx="1">
                  <c:v>0</c:v>
                </c:pt>
              </c:numCache>
            </c:numRef>
          </c:val>
          <c:extLst>
            <c:ext xmlns:c16="http://schemas.microsoft.com/office/drawing/2014/chart" uri="{C3380CC4-5D6E-409C-BE32-E72D297353CC}">
              <c16:uniqueId val="{00000000-D3FF-4A50-BA5C-13A1A36FBDD0}"/>
            </c:ext>
          </c:extLst>
        </c:ser>
        <c:dLbls>
          <c:showLegendKey val="0"/>
          <c:showVal val="0"/>
          <c:showCatName val="0"/>
          <c:showSerName val="0"/>
          <c:showPercent val="0"/>
          <c:showBubbleSize val="0"/>
        </c:dLbls>
        <c:gapWidth val="150"/>
        <c:shape val="box"/>
        <c:axId val="2119304383"/>
        <c:axId val="2119306047"/>
        <c:axId val="0"/>
      </c:bar3DChart>
      <c:catAx>
        <c:axId val="2119304383"/>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119306047"/>
        <c:crosses val="autoZero"/>
        <c:auto val="1"/>
        <c:lblAlgn val="ctr"/>
        <c:lblOffset val="100"/>
        <c:noMultiLvlLbl val="0"/>
      </c:catAx>
      <c:valAx>
        <c:axId val="2119306047"/>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11930438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Understanding of respondents on Tiger presence in urban area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Sheet1!$E$19</c:f>
              <c:strCache>
                <c:ptCount val="1"/>
                <c:pt idx="0">
                  <c:v>No. of respondent</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356B-4543-AA44-EBAD42EE126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356B-4543-AA44-EBAD42EE126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356B-4543-AA44-EBAD42EE126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Sheet1!$D$20:$D$22</c:f>
              <c:strCache>
                <c:ptCount val="3"/>
                <c:pt idx="0">
                  <c:v>They were always there: old habitat</c:v>
                </c:pt>
                <c:pt idx="1">
                  <c:v>Tiger population increased in ratapani.</c:v>
                </c:pt>
                <c:pt idx="2">
                  <c:v>Don't know</c:v>
                </c:pt>
              </c:strCache>
            </c:strRef>
          </c:cat>
          <c:val>
            <c:numRef>
              <c:f>Sheet1!$E$20:$E$22</c:f>
              <c:numCache>
                <c:formatCode>General</c:formatCode>
                <c:ptCount val="3"/>
                <c:pt idx="0">
                  <c:v>17</c:v>
                </c:pt>
                <c:pt idx="1">
                  <c:v>5</c:v>
                </c:pt>
                <c:pt idx="2">
                  <c:v>5</c:v>
                </c:pt>
              </c:numCache>
            </c:numRef>
          </c:val>
          <c:extLst>
            <c:ext xmlns:c16="http://schemas.microsoft.com/office/drawing/2014/chart" uri="{C3380CC4-5D6E-409C-BE32-E72D297353CC}">
              <c16:uniqueId val="{00000006-356B-4543-AA44-EBAD42EE1261}"/>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4.2659982417924481E-3"/>
          <c:y val="0.81050167837269038"/>
          <c:w val="0.98893327093459427"/>
          <c:h val="0.1597732782782880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en-US" sz="1000"/>
              <a:t>Perception of respondents on management of tigers by department</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Sheet1!$H$15</c:f>
              <c:strCache>
                <c:ptCount val="1"/>
                <c:pt idx="0">
                  <c:v>No. of respondent</c:v>
                </c:pt>
              </c:strCache>
            </c:strRef>
          </c:tx>
          <c:spPr>
            <a:solidFill>
              <a:schemeClr val="accent1"/>
            </a:solidFill>
            <a:ln>
              <a:noFill/>
            </a:ln>
            <a:effectLst/>
            <a:sp3d/>
          </c:spPr>
          <c:invertIfNegative val="0"/>
          <c:cat>
            <c:strRef>
              <c:f>Sheet1!$G$16:$G$17</c:f>
              <c:strCache>
                <c:ptCount val="2"/>
                <c:pt idx="0">
                  <c:v>Yes</c:v>
                </c:pt>
                <c:pt idx="1">
                  <c:v>No</c:v>
                </c:pt>
              </c:strCache>
            </c:strRef>
          </c:cat>
          <c:val>
            <c:numRef>
              <c:f>Sheet1!$H$16:$H$17</c:f>
              <c:numCache>
                <c:formatCode>General</c:formatCode>
                <c:ptCount val="2"/>
                <c:pt idx="0">
                  <c:v>23</c:v>
                </c:pt>
                <c:pt idx="1">
                  <c:v>4</c:v>
                </c:pt>
              </c:numCache>
            </c:numRef>
          </c:val>
          <c:extLst>
            <c:ext xmlns:c16="http://schemas.microsoft.com/office/drawing/2014/chart" uri="{C3380CC4-5D6E-409C-BE32-E72D297353CC}">
              <c16:uniqueId val="{00000000-494C-4876-BFD7-D2CF477B4949}"/>
            </c:ext>
          </c:extLst>
        </c:ser>
        <c:dLbls>
          <c:showLegendKey val="0"/>
          <c:showVal val="0"/>
          <c:showCatName val="0"/>
          <c:showSerName val="0"/>
          <c:showPercent val="0"/>
          <c:showBubbleSize val="0"/>
        </c:dLbls>
        <c:gapWidth val="150"/>
        <c:shape val="box"/>
        <c:axId val="22644207"/>
        <c:axId val="22645455"/>
        <c:axId val="0"/>
      </c:bar3DChart>
      <c:catAx>
        <c:axId val="2264420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645455"/>
        <c:crosses val="autoZero"/>
        <c:auto val="1"/>
        <c:lblAlgn val="ctr"/>
        <c:lblOffset val="100"/>
        <c:noMultiLvlLbl val="0"/>
      </c:catAx>
      <c:valAx>
        <c:axId val="226454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6442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US" sz="1400"/>
              <a:t>Reasons how department is managing tigers in landscape</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3743155403607831E-3"/>
          <c:y val="0.21118268167768428"/>
          <c:w val="0.94215417664319945"/>
          <c:h val="0.77926621994600243"/>
        </c:manualLayout>
      </c:layout>
      <c:pie3DChart>
        <c:varyColors val="1"/>
        <c:ser>
          <c:idx val="0"/>
          <c:order val="0"/>
          <c:tx>
            <c:strRef>
              <c:f>Sheet1!$I$19</c:f>
              <c:strCache>
                <c:ptCount val="1"/>
                <c:pt idx="0">
                  <c:v>No. of respondent</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3C7D-4FFD-A7F7-1AB25032F084}"/>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3C7D-4FFD-A7F7-1AB25032F084}"/>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3C7D-4FFD-A7F7-1AB25032F08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Sheet1!$H$20:$H$22</c:f>
              <c:strCache>
                <c:ptCount val="3"/>
                <c:pt idx="0">
                  <c:v>They are surviving their own</c:v>
                </c:pt>
                <c:pt idx="1">
                  <c:v>Fencing &amp; area development</c:v>
                </c:pt>
                <c:pt idx="2">
                  <c:v>Regular monitoring, </c:v>
                </c:pt>
              </c:strCache>
            </c:strRef>
          </c:cat>
          <c:val>
            <c:numRef>
              <c:f>Sheet1!$I$20:$I$22</c:f>
              <c:numCache>
                <c:formatCode>General</c:formatCode>
                <c:ptCount val="3"/>
                <c:pt idx="0">
                  <c:v>4</c:v>
                </c:pt>
                <c:pt idx="1">
                  <c:v>17</c:v>
                </c:pt>
                <c:pt idx="2">
                  <c:v>5</c:v>
                </c:pt>
              </c:numCache>
            </c:numRef>
          </c:val>
          <c:extLst>
            <c:ext xmlns:c16="http://schemas.microsoft.com/office/drawing/2014/chart" uri="{C3380CC4-5D6E-409C-BE32-E72D297353CC}">
              <c16:uniqueId val="{00000006-3C7D-4FFD-A7F7-1AB25032F084}"/>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3202724102942163"/>
          <c:y val="0.48222217208522289"/>
          <c:w val="0.25270752553971715"/>
          <c:h val="0.3372748535372906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t>R</a:t>
            </a:r>
            <a:r>
              <a:rPr lang="en-US" cap="none"/>
              <a:t>eason behind the current actions to manage tigers in landscape</a:t>
            </a:r>
            <a:endParaRPr lang="en-US"/>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Sheet1!$H$24</c:f>
              <c:strCache>
                <c:ptCount val="1"/>
                <c:pt idx="0">
                  <c:v>No. of respondent</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635-4C7D-8B0A-911671BDBFFA}"/>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635-4C7D-8B0A-911671BDBFFA}"/>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3635-4C7D-8B0A-911671BDBFF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Sheet1!$G$25:$G$27</c:f>
              <c:strCache>
                <c:ptCount val="3"/>
                <c:pt idx="0">
                  <c:v>Personal</c:v>
                </c:pt>
                <c:pt idx="1">
                  <c:v>From higher officials</c:v>
                </c:pt>
                <c:pt idx="2">
                  <c:v>Socio-political</c:v>
                </c:pt>
              </c:strCache>
            </c:strRef>
          </c:cat>
          <c:val>
            <c:numRef>
              <c:f>Sheet1!$H$25:$H$27</c:f>
              <c:numCache>
                <c:formatCode>General</c:formatCode>
                <c:ptCount val="3"/>
                <c:pt idx="0">
                  <c:v>3</c:v>
                </c:pt>
                <c:pt idx="1">
                  <c:v>21</c:v>
                </c:pt>
                <c:pt idx="2">
                  <c:v>3</c:v>
                </c:pt>
              </c:numCache>
            </c:numRef>
          </c:val>
          <c:extLst>
            <c:ext xmlns:c16="http://schemas.microsoft.com/office/drawing/2014/chart" uri="{C3380CC4-5D6E-409C-BE32-E72D297353CC}">
              <c16:uniqueId val="{00000006-3635-4C7D-8B0A-911671BDBFF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IN"/>
              <a:t>S</a:t>
            </a:r>
            <a:r>
              <a:rPr lang="en-IN" cap="none"/>
              <a:t>hare</a:t>
            </a:r>
            <a:r>
              <a:rPr lang="en-IN" cap="none" baseline="0"/>
              <a:t> of photographs of tigers and co-predators in Bhopal-Ratapani Landscape using AITE 2022 (n=2213)</a:t>
            </a:r>
            <a:endParaRPr lang="en-IN"/>
          </a:p>
        </c:rich>
      </c:tx>
      <c:overlay val="0"/>
      <c:spPr>
        <a:noFill/>
        <a:ln>
          <a:noFill/>
        </a:ln>
        <a:effectLst/>
      </c:spPr>
    </c:title>
    <c:autoTitleDeleted val="0"/>
    <c:plotArea>
      <c:layout/>
      <c:pieChart>
        <c:varyColors val="1"/>
        <c:ser>
          <c:idx val="1"/>
          <c:order val="0"/>
          <c:dLbls>
            <c:spPr>
              <a:noFill/>
              <a:ln>
                <a:noFill/>
              </a:ln>
              <a:effectLst/>
            </c:spPr>
            <c:dLblPos val="inEnd"/>
            <c:showLegendKey val="0"/>
            <c:showVal val="0"/>
            <c:showCatName val="0"/>
            <c:showSerName val="0"/>
            <c:showPercent val="1"/>
            <c:showBubbleSize val="0"/>
            <c:showLeaderLines val="1"/>
            <c:extLst>
              <c:ext xmlns:c15="http://schemas.microsoft.com/office/drawing/2012/chart" uri="{CE6537A1-D6FC-4f65-9D91-7224C49458BB}"/>
            </c:extLst>
          </c:dLbls>
          <c:cat>
            <c:strRef>
              <c:f>'Collated '!$AH$29:$AM$29</c:f>
              <c:strCache>
                <c:ptCount val="6"/>
                <c:pt idx="0">
                  <c:v>Tiger </c:v>
                </c:pt>
                <c:pt idx="1">
                  <c:v>Leopard</c:v>
                </c:pt>
                <c:pt idx="2">
                  <c:v>Hyena</c:v>
                </c:pt>
                <c:pt idx="3">
                  <c:v>Sloth Bear</c:v>
                </c:pt>
                <c:pt idx="4">
                  <c:v>Wild Dog</c:v>
                </c:pt>
                <c:pt idx="5">
                  <c:v>Wolf</c:v>
                </c:pt>
              </c:strCache>
            </c:strRef>
          </c:cat>
          <c:val>
            <c:numRef>
              <c:f>'Collated '!$AH$30:$AM$30</c:f>
              <c:numCache>
                <c:formatCode>General</c:formatCode>
                <c:ptCount val="6"/>
                <c:pt idx="0">
                  <c:v>36.918210573881609</c:v>
                </c:pt>
                <c:pt idx="1">
                  <c:v>38.95164934478084</c:v>
                </c:pt>
                <c:pt idx="2">
                  <c:v>9.5345684591052873</c:v>
                </c:pt>
                <c:pt idx="3">
                  <c:v>11.522819701762312</c:v>
                </c:pt>
                <c:pt idx="4">
                  <c:v>1.8526886579304112</c:v>
                </c:pt>
                <c:pt idx="5">
                  <c:v>1.2200632625395391</c:v>
                </c:pt>
              </c:numCache>
            </c:numRef>
          </c:val>
          <c:extLst>
            <c:ext xmlns:c16="http://schemas.microsoft.com/office/drawing/2014/chart" uri="{C3380CC4-5D6E-409C-BE32-E72D297353CC}">
              <c16:uniqueId val="{00000000-BAC2-4F3B-A421-6472D455B0FB}"/>
            </c:ext>
          </c:extLst>
        </c:ser>
        <c:ser>
          <c:idx val="0"/>
          <c:order val="1"/>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2-BAC2-4F3B-A421-6472D455B0FB}"/>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4-BAC2-4F3B-A421-6472D455B0FB}"/>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6-BAC2-4F3B-A421-6472D455B0FB}"/>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8-BAC2-4F3B-A421-6472D455B0FB}"/>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A-BAC2-4F3B-A421-6472D455B0FB}"/>
              </c:ext>
            </c:extLst>
          </c:dPt>
          <c:dPt>
            <c:idx val="5"/>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C-BAC2-4F3B-A421-6472D455B0F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'Collated '!$AH$29:$AM$29</c:f>
              <c:strCache>
                <c:ptCount val="6"/>
                <c:pt idx="0">
                  <c:v>Tiger </c:v>
                </c:pt>
                <c:pt idx="1">
                  <c:v>Leopard</c:v>
                </c:pt>
                <c:pt idx="2">
                  <c:v>Hyena</c:v>
                </c:pt>
                <c:pt idx="3">
                  <c:v>Sloth Bear</c:v>
                </c:pt>
                <c:pt idx="4">
                  <c:v>Wild Dog</c:v>
                </c:pt>
                <c:pt idx="5">
                  <c:v>Wolf</c:v>
                </c:pt>
              </c:strCache>
            </c:strRef>
          </c:cat>
          <c:val>
            <c:numRef>
              <c:f>'Collated '!$AH$30:$AM$30</c:f>
              <c:numCache>
                <c:formatCode>General</c:formatCode>
                <c:ptCount val="6"/>
                <c:pt idx="0">
                  <c:v>36.918210573881609</c:v>
                </c:pt>
                <c:pt idx="1">
                  <c:v>38.95164934478084</c:v>
                </c:pt>
                <c:pt idx="2">
                  <c:v>9.5345684591052873</c:v>
                </c:pt>
                <c:pt idx="3">
                  <c:v>11.522819701762312</c:v>
                </c:pt>
                <c:pt idx="4">
                  <c:v>1.8526886579304112</c:v>
                </c:pt>
                <c:pt idx="5">
                  <c:v>1.2200632625395391</c:v>
                </c:pt>
              </c:numCache>
            </c:numRef>
          </c:val>
          <c:extLst>
            <c:ext xmlns:c16="http://schemas.microsoft.com/office/drawing/2014/chart" uri="{C3380CC4-5D6E-409C-BE32-E72D297353CC}">
              <c16:uniqueId val="{0000000D-BAC2-4F3B-A421-6472D455B0FB}"/>
            </c:ext>
          </c:extLst>
        </c:ser>
        <c:dLbls>
          <c:dLblPos val="inEnd"/>
          <c:showLegendKey val="0"/>
          <c:showVal val="0"/>
          <c:showCatName val="0"/>
          <c:showSerName val="0"/>
          <c:showPercent val="1"/>
          <c:showBubbleSize val="0"/>
          <c:showLeaderLines val="1"/>
        </c:dLbls>
        <c:firstSliceAng val="0"/>
      </c:pieChart>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chart>
  <c:txPr>
    <a:bodyPr/>
    <a:lstStyle/>
    <a:p>
      <a:pPr>
        <a:defRPr/>
      </a:pPr>
      <a:endParaRPr lang="en-US"/>
    </a:p>
  </c:txPr>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N"/>
              <a:t>Temporal space-use adaptations by Tigers</a:t>
            </a:r>
            <a:r>
              <a:rPr lang="en-IN" baseline="0"/>
              <a:t> and Co-predators in Bhopal-Ratapani Landscape (2022)</a:t>
            </a:r>
            <a:endParaRPr lang="en-I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IN"/>
        </a:p>
      </c:txPr>
    </c:title>
    <c:autoTitleDeleted val="0"/>
    <c:plotArea>
      <c:layout/>
      <c:radarChart>
        <c:radarStyle val="marker"/>
        <c:varyColors val="0"/>
        <c:ser>
          <c:idx val="0"/>
          <c:order val="0"/>
          <c:tx>
            <c:strRef>
              <c:f>'Bhopal-sehore'!$AO$28</c:f>
              <c:strCache>
                <c:ptCount val="1"/>
                <c:pt idx="0">
                  <c:v>Tiger</c:v>
                </c:pt>
              </c:strCache>
            </c:strRef>
          </c:tx>
          <c:spPr>
            <a:ln w="28575" cap="rnd">
              <a:solidFill>
                <a:schemeClr val="accent1"/>
              </a:solidFill>
              <a:round/>
            </a:ln>
            <a:effectLst/>
          </c:spPr>
          <c:marker>
            <c:symbol val="none"/>
          </c:marker>
          <c:cat>
            <c:strRef>
              <c:f>'Bhopal-sehore'!$AN$29:$AN$52</c:f>
              <c:strCache>
                <c:ptCount val="24"/>
                <c:pt idx="0">
                  <c:v>12-1 AM</c:v>
                </c:pt>
                <c:pt idx="1">
                  <c:v>1-2 AM</c:v>
                </c:pt>
                <c:pt idx="2">
                  <c:v>2-3 AM</c:v>
                </c:pt>
                <c:pt idx="3">
                  <c:v>3-4 AM</c:v>
                </c:pt>
                <c:pt idx="4">
                  <c:v>4-5 AM</c:v>
                </c:pt>
                <c:pt idx="5">
                  <c:v>5-6 AM</c:v>
                </c:pt>
                <c:pt idx="6">
                  <c:v>6-7 AM</c:v>
                </c:pt>
                <c:pt idx="7">
                  <c:v>7-8 AM</c:v>
                </c:pt>
                <c:pt idx="8">
                  <c:v>8-9 AM</c:v>
                </c:pt>
                <c:pt idx="9">
                  <c:v>9-10 AM</c:v>
                </c:pt>
                <c:pt idx="10">
                  <c:v>10-11 AM</c:v>
                </c:pt>
                <c:pt idx="11">
                  <c:v>11-12 PM</c:v>
                </c:pt>
                <c:pt idx="12">
                  <c:v>12-1 PM</c:v>
                </c:pt>
                <c:pt idx="13">
                  <c:v>1-2 PM</c:v>
                </c:pt>
                <c:pt idx="14">
                  <c:v>2-3 PM</c:v>
                </c:pt>
                <c:pt idx="15">
                  <c:v>3-4 PM</c:v>
                </c:pt>
                <c:pt idx="16">
                  <c:v>4-5 PM</c:v>
                </c:pt>
                <c:pt idx="17">
                  <c:v>5-6 PM</c:v>
                </c:pt>
                <c:pt idx="18">
                  <c:v>6-7 PM</c:v>
                </c:pt>
                <c:pt idx="19">
                  <c:v>7-8 PM</c:v>
                </c:pt>
                <c:pt idx="20">
                  <c:v>8-9 PM</c:v>
                </c:pt>
                <c:pt idx="21">
                  <c:v>9-10 PM</c:v>
                </c:pt>
                <c:pt idx="22">
                  <c:v>10-11 PM</c:v>
                </c:pt>
                <c:pt idx="23">
                  <c:v>11-12 AM</c:v>
                </c:pt>
              </c:strCache>
            </c:strRef>
          </c:cat>
          <c:val>
            <c:numRef>
              <c:f>'Bhopal-sehore'!$AO$29:$AO$52</c:f>
              <c:numCache>
                <c:formatCode>General</c:formatCode>
                <c:ptCount val="24"/>
                <c:pt idx="0">
                  <c:v>26</c:v>
                </c:pt>
                <c:pt idx="1">
                  <c:v>29</c:v>
                </c:pt>
                <c:pt idx="2">
                  <c:v>36</c:v>
                </c:pt>
                <c:pt idx="3">
                  <c:v>30</c:v>
                </c:pt>
                <c:pt idx="4">
                  <c:v>26</c:v>
                </c:pt>
                <c:pt idx="5">
                  <c:v>36</c:v>
                </c:pt>
                <c:pt idx="6">
                  <c:v>41</c:v>
                </c:pt>
                <c:pt idx="7">
                  <c:v>39</c:v>
                </c:pt>
                <c:pt idx="8">
                  <c:v>23</c:v>
                </c:pt>
                <c:pt idx="9">
                  <c:v>34</c:v>
                </c:pt>
                <c:pt idx="10">
                  <c:v>12</c:v>
                </c:pt>
                <c:pt idx="11">
                  <c:v>5</c:v>
                </c:pt>
                <c:pt idx="12">
                  <c:v>17</c:v>
                </c:pt>
                <c:pt idx="13">
                  <c:v>13</c:v>
                </c:pt>
                <c:pt idx="14">
                  <c:v>15</c:v>
                </c:pt>
                <c:pt idx="15">
                  <c:v>28</c:v>
                </c:pt>
                <c:pt idx="16">
                  <c:v>36</c:v>
                </c:pt>
                <c:pt idx="17">
                  <c:v>65</c:v>
                </c:pt>
                <c:pt idx="18">
                  <c:v>45</c:v>
                </c:pt>
                <c:pt idx="19">
                  <c:v>73</c:v>
                </c:pt>
                <c:pt idx="20">
                  <c:v>64</c:v>
                </c:pt>
                <c:pt idx="21">
                  <c:v>33</c:v>
                </c:pt>
                <c:pt idx="22">
                  <c:v>38</c:v>
                </c:pt>
                <c:pt idx="23">
                  <c:v>53</c:v>
                </c:pt>
              </c:numCache>
            </c:numRef>
          </c:val>
          <c:extLst>
            <c:ext xmlns:c16="http://schemas.microsoft.com/office/drawing/2014/chart" uri="{C3380CC4-5D6E-409C-BE32-E72D297353CC}">
              <c16:uniqueId val="{00000000-7CC6-4911-8564-7BC12E076546}"/>
            </c:ext>
          </c:extLst>
        </c:ser>
        <c:ser>
          <c:idx val="1"/>
          <c:order val="1"/>
          <c:tx>
            <c:strRef>
              <c:f>'Bhopal-sehore'!$AP$28</c:f>
              <c:strCache>
                <c:ptCount val="1"/>
                <c:pt idx="0">
                  <c:v>Leopard</c:v>
                </c:pt>
              </c:strCache>
            </c:strRef>
          </c:tx>
          <c:spPr>
            <a:ln w="28575" cap="rnd">
              <a:solidFill>
                <a:schemeClr val="accent2"/>
              </a:solidFill>
              <a:round/>
            </a:ln>
            <a:effectLst/>
          </c:spPr>
          <c:marker>
            <c:symbol val="none"/>
          </c:marker>
          <c:cat>
            <c:strRef>
              <c:f>'Bhopal-sehore'!$AN$29:$AN$52</c:f>
              <c:strCache>
                <c:ptCount val="24"/>
                <c:pt idx="0">
                  <c:v>12-1 AM</c:v>
                </c:pt>
                <c:pt idx="1">
                  <c:v>1-2 AM</c:v>
                </c:pt>
                <c:pt idx="2">
                  <c:v>2-3 AM</c:v>
                </c:pt>
                <c:pt idx="3">
                  <c:v>3-4 AM</c:v>
                </c:pt>
                <c:pt idx="4">
                  <c:v>4-5 AM</c:v>
                </c:pt>
                <c:pt idx="5">
                  <c:v>5-6 AM</c:v>
                </c:pt>
                <c:pt idx="6">
                  <c:v>6-7 AM</c:v>
                </c:pt>
                <c:pt idx="7">
                  <c:v>7-8 AM</c:v>
                </c:pt>
                <c:pt idx="8">
                  <c:v>8-9 AM</c:v>
                </c:pt>
                <c:pt idx="9">
                  <c:v>9-10 AM</c:v>
                </c:pt>
                <c:pt idx="10">
                  <c:v>10-11 AM</c:v>
                </c:pt>
                <c:pt idx="11">
                  <c:v>11-12 PM</c:v>
                </c:pt>
                <c:pt idx="12">
                  <c:v>12-1 PM</c:v>
                </c:pt>
                <c:pt idx="13">
                  <c:v>1-2 PM</c:v>
                </c:pt>
                <c:pt idx="14">
                  <c:v>2-3 PM</c:v>
                </c:pt>
                <c:pt idx="15">
                  <c:v>3-4 PM</c:v>
                </c:pt>
                <c:pt idx="16">
                  <c:v>4-5 PM</c:v>
                </c:pt>
                <c:pt idx="17">
                  <c:v>5-6 PM</c:v>
                </c:pt>
                <c:pt idx="18">
                  <c:v>6-7 PM</c:v>
                </c:pt>
                <c:pt idx="19">
                  <c:v>7-8 PM</c:v>
                </c:pt>
                <c:pt idx="20">
                  <c:v>8-9 PM</c:v>
                </c:pt>
                <c:pt idx="21">
                  <c:v>9-10 PM</c:v>
                </c:pt>
                <c:pt idx="22">
                  <c:v>10-11 PM</c:v>
                </c:pt>
                <c:pt idx="23">
                  <c:v>11-12 AM</c:v>
                </c:pt>
              </c:strCache>
            </c:strRef>
          </c:cat>
          <c:val>
            <c:numRef>
              <c:f>'Bhopal-sehore'!$AP$29:$AP$52</c:f>
              <c:numCache>
                <c:formatCode>General</c:formatCode>
                <c:ptCount val="24"/>
                <c:pt idx="0">
                  <c:v>33</c:v>
                </c:pt>
                <c:pt idx="1">
                  <c:v>35</c:v>
                </c:pt>
                <c:pt idx="2">
                  <c:v>32</c:v>
                </c:pt>
                <c:pt idx="3">
                  <c:v>51</c:v>
                </c:pt>
                <c:pt idx="4">
                  <c:v>49</c:v>
                </c:pt>
                <c:pt idx="5">
                  <c:v>49</c:v>
                </c:pt>
                <c:pt idx="6">
                  <c:v>53</c:v>
                </c:pt>
                <c:pt idx="7">
                  <c:v>47</c:v>
                </c:pt>
                <c:pt idx="8">
                  <c:v>19</c:v>
                </c:pt>
                <c:pt idx="9">
                  <c:v>17</c:v>
                </c:pt>
                <c:pt idx="10">
                  <c:v>18</c:v>
                </c:pt>
                <c:pt idx="11">
                  <c:v>16</c:v>
                </c:pt>
                <c:pt idx="12">
                  <c:v>14</c:v>
                </c:pt>
                <c:pt idx="13">
                  <c:v>17</c:v>
                </c:pt>
                <c:pt idx="14">
                  <c:v>18</c:v>
                </c:pt>
                <c:pt idx="15">
                  <c:v>33</c:v>
                </c:pt>
                <c:pt idx="16">
                  <c:v>63</c:v>
                </c:pt>
                <c:pt idx="17">
                  <c:v>69</c:v>
                </c:pt>
                <c:pt idx="18">
                  <c:v>73</c:v>
                </c:pt>
                <c:pt idx="19">
                  <c:v>42</c:v>
                </c:pt>
                <c:pt idx="20">
                  <c:v>25</c:v>
                </c:pt>
                <c:pt idx="21">
                  <c:v>32</c:v>
                </c:pt>
                <c:pt idx="22">
                  <c:v>35</c:v>
                </c:pt>
                <c:pt idx="23">
                  <c:v>22</c:v>
                </c:pt>
              </c:numCache>
            </c:numRef>
          </c:val>
          <c:extLst>
            <c:ext xmlns:c16="http://schemas.microsoft.com/office/drawing/2014/chart" uri="{C3380CC4-5D6E-409C-BE32-E72D297353CC}">
              <c16:uniqueId val="{00000001-7CC6-4911-8564-7BC12E076546}"/>
            </c:ext>
          </c:extLst>
        </c:ser>
        <c:ser>
          <c:idx val="2"/>
          <c:order val="2"/>
          <c:tx>
            <c:strRef>
              <c:f>'Bhopal-sehore'!$AQ$28</c:f>
              <c:strCache>
                <c:ptCount val="1"/>
                <c:pt idx="0">
                  <c:v>Hyena</c:v>
                </c:pt>
              </c:strCache>
            </c:strRef>
          </c:tx>
          <c:spPr>
            <a:ln w="28575" cap="rnd">
              <a:solidFill>
                <a:schemeClr val="accent3"/>
              </a:solidFill>
              <a:round/>
            </a:ln>
            <a:effectLst/>
          </c:spPr>
          <c:marker>
            <c:symbol val="none"/>
          </c:marker>
          <c:cat>
            <c:strRef>
              <c:f>'Bhopal-sehore'!$AN$29:$AN$52</c:f>
              <c:strCache>
                <c:ptCount val="24"/>
                <c:pt idx="0">
                  <c:v>12-1 AM</c:v>
                </c:pt>
                <c:pt idx="1">
                  <c:v>1-2 AM</c:v>
                </c:pt>
                <c:pt idx="2">
                  <c:v>2-3 AM</c:v>
                </c:pt>
                <c:pt idx="3">
                  <c:v>3-4 AM</c:v>
                </c:pt>
                <c:pt idx="4">
                  <c:v>4-5 AM</c:v>
                </c:pt>
                <c:pt idx="5">
                  <c:v>5-6 AM</c:v>
                </c:pt>
                <c:pt idx="6">
                  <c:v>6-7 AM</c:v>
                </c:pt>
                <c:pt idx="7">
                  <c:v>7-8 AM</c:v>
                </c:pt>
                <c:pt idx="8">
                  <c:v>8-9 AM</c:v>
                </c:pt>
                <c:pt idx="9">
                  <c:v>9-10 AM</c:v>
                </c:pt>
                <c:pt idx="10">
                  <c:v>10-11 AM</c:v>
                </c:pt>
                <c:pt idx="11">
                  <c:v>11-12 PM</c:v>
                </c:pt>
                <c:pt idx="12">
                  <c:v>12-1 PM</c:v>
                </c:pt>
                <c:pt idx="13">
                  <c:v>1-2 PM</c:v>
                </c:pt>
                <c:pt idx="14">
                  <c:v>2-3 PM</c:v>
                </c:pt>
                <c:pt idx="15">
                  <c:v>3-4 PM</c:v>
                </c:pt>
                <c:pt idx="16">
                  <c:v>4-5 PM</c:v>
                </c:pt>
                <c:pt idx="17">
                  <c:v>5-6 PM</c:v>
                </c:pt>
                <c:pt idx="18">
                  <c:v>6-7 PM</c:v>
                </c:pt>
                <c:pt idx="19">
                  <c:v>7-8 PM</c:v>
                </c:pt>
                <c:pt idx="20">
                  <c:v>8-9 PM</c:v>
                </c:pt>
                <c:pt idx="21">
                  <c:v>9-10 PM</c:v>
                </c:pt>
                <c:pt idx="22">
                  <c:v>10-11 PM</c:v>
                </c:pt>
                <c:pt idx="23">
                  <c:v>11-12 AM</c:v>
                </c:pt>
              </c:strCache>
            </c:strRef>
          </c:cat>
          <c:val>
            <c:numRef>
              <c:f>'Bhopal-sehore'!$AQ$29:$AQ$52</c:f>
              <c:numCache>
                <c:formatCode>General</c:formatCode>
                <c:ptCount val="24"/>
                <c:pt idx="0">
                  <c:v>19</c:v>
                </c:pt>
                <c:pt idx="1">
                  <c:v>14</c:v>
                </c:pt>
                <c:pt idx="2">
                  <c:v>18</c:v>
                </c:pt>
                <c:pt idx="3">
                  <c:v>4</c:v>
                </c:pt>
                <c:pt idx="4">
                  <c:v>15</c:v>
                </c:pt>
                <c:pt idx="5">
                  <c:v>14</c:v>
                </c:pt>
                <c:pt idx="6">
                  <c:v>9</c:v>
                </c:pt>
                <c:pt idx="7">
                  <c:v>2</c:v>
                </c:pt>
                <c:pt idx="8">
                  <c:v>2</c:v>
                </c:pt>
                <c:pt idx="9">
                  <c:v>2</c:v>
                </c:pt>
                <c:pt idx="10">
                  <c:v>1</c:v>
                </c:pt>
                <c:pt idx="11">
                  <c:v>0</c:v>
                </c:pt>
                <c:pt idx="12">
                  <c:v>2</c:v>
                </c:pt>
                <c:pt idx="13">
                  <c:v>0</c:v>
                </c:pt>
                <c:pt idx="14">
                  <c:v>2</c:v>
                </c:pt>
                <c:pt idx="15">
                  <c:v>0</c:v>
                </c:pt>
                <c:pt idx="16">
                  <c:v>3</c:v>
                </c:pt>
                <c:pt idx="17">
                  <c:v>5</c:v>
                </c:pt>
                <c:pt idx="18">
                  <c:v>15</c:v>
                </c:pt>
                <c:pt idx="19">
                  <c:v>15</c:v>
                </c:pt>
                <c:pt idx="20">
                  <c:v>30</c:v>
                </c:pt>
                <c:pt idx="21">
                  <c:v>15</c:v>
                </c:pt>
                <c:pt idx="22">
                  <c:v>10</c:v>
                </c:pt>
                <c:pt idx="23">
                  <c:v>14</c:v>
                </c:pt>
              </c:numCache>
            </c:numRef>
          </c:val>
          <c:extLst>
            <c:ext xmlns:c16="http://schemas.microsoft.com/office/drawing/2014/chart" uri="{C3380CC4-5D6E-409C-BE32-E72D297353CC}">
              <c16:uniqueId val="{00000002-7CC6-4911-8564-7BC12E076546}"/>
            </c:ext>
          </c:extLst>
        </c:ser>
        <c:ser>
          <c:idx val="3"/>
          <c:order val="3"/>
          <c:tx>
            <c:strRef>
              <c:f>'Bhopal-sehore'!$AR$28</c:f>
              <c:strCache>
                <c:ptCount val="1"/>
                <c:pt idx="0">
                  <c:v>Sloth bear</c:v>
                </c:pt>
              </c:strCache>
            </c:strRef>
          </c:tx>
          <c:spPr>
            <a:ln w="28575" cap="rnd">
              <a:solidFill>
                <a:schemeClr val="accent4"/>
              </a:solidFill>
              <a:round/>
            </a:ln>
            <a:effectLst/>
          </c:spPr>
          <c:marker>
            <c:symbol val="none"/>
          </c:marker>
          <c:cat>
            <c:strRef>
              <c:f>'Bhopal-sehore'!$AN$29:$AN$52</c:f>
              <c:strCache>
                <c:ptCount val="24"/>
                <c:pt idx="0">
                  <c:v>12-1 AM</c:v>
                </c:pt>
                <c:pt idx="1">
                  <c:v>1-2 AM</c:v>
                </c:pt>
                <c:pt idx="2">
                  <c:v>2-3 AM</c:v>
                </c:pt>
                <c:pt idx="3">
                  <c:v>3-4 AM</c:v>
                </c:pt>
                <c:pt idx="4">
                  <c:v>4-5 AM</c:v>
                </c:pt>
                <c:pt idx="5">
                  <c:v>5-6 AM</c:v>
                </c:pt>
                <c:pt idx="6">
                  <c:v>6-7 AM</c:v>
                </c:pt>
                <c:pt idx="7">
                  <c:v>7-8 AM</c:v>
                </c:pt>
                <c:pt idx="8">
                  <c:v>8-9 AM</c:v>
                </c:pt>
                <c:pt idx="9">
                  <c:v>9-10 AM</c:v>
                </c:pt>
                <c:pt idx="10">
                  <c:v>10-11 AM</c:v>
                </c:pt>
                <c:pt idx="11">
                  <c:v>11-12 PM</c:v>
                </c:pt>
                <c:pt idx="12">
                  <c:v>12-1 PM</c:v>
                </c:pt>
                <c:pt idx="13">
                  <c:v>1-2 PM</c:v>
                </c:pt>
                <c:pt idx="14">
                  <c:v>2-3 PM</c:v>
                </c:pt>
                <c:pt idx="15">
                  <c:v>3-4 PM</c:v>
                </c:pt>
                <c:pt idx="16">
                  <c:v>4-5 PM</c:v>
                </c:pt>
                <c:pt idx="17">
                  <c:v>5-6 PM</c:v>
                </c:pt>
                <c:pt idx="18">
                  <c:v>6-7 PM</c:v>
                </c:pt>
                <c:pt idx="19">
                  <c:v>7-8 PM</c:v>
                </c:pt>
                <c:pt idx="20">
                  <c:v>8-9 PM</c:v>
                </c:pt>
                <c:pt idx="21">
                  <c:v>9-10 PM</c:v>
                </c:pt>
                <c:pt idx="22">
                  <c:v>10-11 PM</c:v>
                </c:pt>
                <c:pt idx="23">
                  <c:v>11-12 AM</c:v>
                </c:pt>
              </c:strCache>
            </c:strRef>
          </c:cat>
          <c:val>
            <c:numRef>
              <c:f>'Bhopal-sehore'!$AR$29:$AR$52</c:f>
              <c:numCache>
                <c:formatCode>General</c:formatCode>
                <c:ptCount val="24"/>
                <c:pt idx="0">
                  <c:v>15</c:v>
                </c:pt>
                <c:pt idx="1">
                  <c:v>8</c:v>
                </c:pt>
                <c:pt idx="2">
                  <c:v>11</c:v>
                </c:pt>
                <c:pt idx="3">
                  <c:v>12</c:v>
                </c:pt>
                <c:pt idx="4">
                  <c:v>11</c:v>
                </c:pt>
                <c:pt idx="5">
                  <c:v>10</c:v>
                </c:pt>
                <c:pt idx="6">
                  <c:v>16</c:v>
                </c:pt>
                <c:pt idx="7">
                  <c:v>9</c:v>
                </c:pt>
                <c:pt idx="8">
                  <c:v>7</c:v>
                </c:pt>
                <c:pt idx="9">
                  <c:v>5</c:v>
                </c:pt>
                <c:pt idx="10">
                  <c:v>3</c:v>
                </c:pt>
                <c:pt idx="11">
                  <c:v>7</c:v>
                </c:pt>
                <c:pt idx="12">
                  <c:v>3</c:v>
                </c:pt>
                <c:pt idx="13">
                  <c:v>8</c:v>
                </c:pt>
                <c:pt idx="14">
                  <c:v>11</c:v>
                </c:pt>
                <c:pt idx="15">
                  <c:v>6</c:v>
                </c:pt>
                <c:pt idx="16">
                  <c:v>16</c:v>
                </c:pt>
                <c:pt idx="17">
                  <c:v>13</c:v>
                </c:pt>
                <c:pt idx="18">
                  <c:v>9</c:v>
                </c:pt>
                <c:pt idx="19">
                  <c:v>16</c:v>
                </c:pt>
                <c:pt idx="20">
                  <c:v>10</c:v>
                </c:pt>
                <c:pt idx="21">
                  <c:v>17</c:v>
                </c:pt>
                <c:pt idx="22">
                  <c:v>14</c:v>
                </c:pt>
                <c:pt idx="23">
                  <c:v>18</c:v>
                </c:pt>
              </c:numCache>
            </c:numRef>
          </c:val>
          <c:extLst>
            <c:ext xmlns:c16="http://schemas.microsoft.com/office/drawing/2014/chart" uri="{C3380CC4-5D6E-409C-BE32-E72D297353CC}">
              <c16:uniqueId val="{00000003-7CC6-4911-8564-7BC12E076546}"/>
            </c:ext>
          </c:extLst>
        </c:ser>
        <c:ser>
          <c:idx val="4"/>
          <c:order val="4"/>
          <c:tx>
            <c:strRef>
              <c:f>'Bhopal-sehore'!$AS$28</c:f>
              <c:strCache>
                <c:ptCount val="1"/>
                <c:pt idx="0">
                  <c:v>Wild Dog</c:v>
                </c:pt>
              </c:strCache>
            </c:strRef>
          </c:tx>
          <c:spPr>
            <a:ln w="28575" cap="rnd">
              <a:solidFill>
                <a:schemeClr val="accent5"/>
              </a:solidFill>
              <a:round/>
            </a:ln>
            <a:effectLst/>
          </c:spPr>
          <c:marker>
            <c:symbol val="none"/>
          </c:marker>
          <c:cat>
            <c:strRef>
              <c:f>'Bhopal-sehore'!$AN$29:$AN$52</c:f>
              <c:strCache>
                <c:ptCount val="24"/>
                <c:pt idx="0">
                  <c:v>12-1 AM</c:v>
                </c:pt>
                <c:pt idx="1">
                  <c:v>1-2 AM</c:v>
                </c:pt>
                <c:pt idx="2">
                  <c:v>2-3 AM</c:v>
                </c:pt>
                <c:pt idx="3">
                  <c:v>3-4 AM</c:v>
                </c:pt>
                <c:pt idx="4">
                  <c:v>4-5 AM</c:v>
                </c:pt>
                <c:pt idx="5">
                  <c:v>5-6 AM</c:v>
                </c:pt>
                <c:pt idx="6">
                  <c:v>6-7 AM</c:v>
                </c:pt>
                <c:pt idx="7">
                  <c:v>7-8 AM</c:v>
                </c:pt>
                <c:pt idx="8">
                  <c:v>8-9 AM</c:v>
                </c:pt>
                <c:pt idx="9">
                  <c:v>9-10 AM</c:v>
                </c:pt>
                <c:pt idx="10">
                  <c:v>10-11 AM</c:v>
                </c:pt>
                <c:pt idx="11">
                  <c:v>11-12 PM</c:v>
                </c:pt>
                <c:pt idx="12">
                  <c:v>12-1 PM</c:v>
                </c:pt>
                <c:pt idx="13">
                  <c:v>1-2 PM</c:v>
                </c:pt>
                <c:pt idx="14">
                  <c:v>2-3 PM</c:v>
                </c:pt>
                <c:pt idx="15">
                  <c:v>3-4 PM</c:v>
                </c:pt>
                <c:pt idx="16">
                  <c:v>4-5 PM</c:v>
                </c:pt>
                <c:pt idx="17">
                  <c:v>5-6 PM</c:v>
                </c:pt>
                <c:pt idx="18">
                  <c:v>6-7 PM</c:v>
                </c:pt>
                <c:pt idx="19">
                  <c:v>7-8 PM</c:v>
                </c:pt>
                <c:pt idx="20">
                  <c:v>8-9 PM</c:v>
                </c:pt>
                <c:pt idx="21">
                  <c:v>9-10 PM</c:v>
                </c:pt>
                <c:pt idx="22">
                  <c:v>10-11 PM</c:v>
                </c:pt>
                <c:pt idx="23">
                  <c:v>11-12 AM</c:v>
                </c:pt>
              </c:strCache>
            </c:strRef>
          </c:cat>
          <c:val>
            <c:numRef>
              <c:f>'Bhopal-sehore'!$AS$29:$AS$52</c:f>
              <c:numCache>
                <c:formatCode>General</c:formatCode>
                <c:ptCount val="24"/>
                <c:pt idx="0">
                  <c:v>2</c:v>
                </c:pt>
                <c:pt idx="1">
                  <c:v>1</c:v>
                </c:pt>
                <c:pt idx="2">
                  <c:v>0</c:v>
                </c:pt>
                <c:pt idx="3">
                  <c:v>0</c:v>
                </c:pt>
                <c:pt idx="4">
                  <c:v>0</c:v>
                </c:pt>
                <c:pt idx="5">
                  <c:v>0</c:v>
                </c:pt>
                <c:pt idx="6">
                  <c:v>5</c:v>
                </c:pt>
                <c:pt idx="7">
                  <c:v>9</c:v>
                </c:pt>
                <c:pt idx="8">
                  <c:v>6</c:v>
                </c:pt>
                <c:pt idx="9">
                  <c:v>1</c:v>
                </c:pt>
                <c:pt idx="10">
                  <c:v>1</c:v>
                </c:pt>
                <c:pt idx="11">
                  <c:v>1</c:v>
                </c:pt>
                <c:pt idx="12">
                  <c:v>0</c:v>
                </c:pt>
                <c:pt idx="13">
                  <c:v>0</c:v>
                </c:pt>
                <c:pt idx="14">
                  <c:v>1</c:v>
                </c:pt>
                <c:pt idx="15">
                  <c:v>2</c:v>
                </c:pt>
                <c:pt idx="16">
                  <c:v>7</c:v>
                </c:pt>
                <c:pt idx="17">
                  <c:v>4</c:v>
                </c:pt>
                <c:pt idx="18">
                  <c:v>0</c:v>
                </c:pt>
                <c:pt idx="19">
                  <c:v>0</c:v>
                </c:pt>
                <c:pt idx="20">
                  <c:v>0</c:v>
                </c:pt>
                <c:pt idx="21">
                  <c:v>0</c:v>
                </c:pt>
                <c:pt idx="22">
                  <c:v>1</c:v>
                </c:pt>
                <c:pt idx="23">
                  <c:v>0</c:v>
                </c:pt>
              </c:numCache>
            </c:numRef>
          </c:val>
          <c:extLst>
            <c:ext xmlns:c16="http://schemas.microsoft.com/office/drawing/2014/chart" uri="{C3380CC4-5D6E-409C-BE32-E72D297353CC}">
              <c16:uniqueId val="{00000004-7CC6-4911-8564-7BC12E076546}"/>
            </c:ext>
          </c:extLst>
        </c:ser>
        <c:ser>
          <c:idx val="5"/>
          <c:order val="5"/>
          <c:tx>
            <c:strRef>
              <c:f>'Bhopal-sehore'!$AT$28</c:f>
              <c:strCache>
                <c:ptCount val="1"/>
                <c:pt idx="0">
                  <c:v>Wolf</c:v>
                </c:pt>
              </c:strCache>
            </c:strRef>
          </c:tx>
          <c:spPr>
            <a:ln w="28575" cap="rnd">
              <a:solidFill>
                <a:schemeClr val="accent6"/>
              </a:solidFill>
              <a:round/>
            </a:ln>
            <a:effectLst/>
          </c:spPr>
          <c:marker>
            <c:symbol val="none"/>
          </c:marker>
          <c:cat>
            <c:strRef>
              <c:f>'Bhopal-sehore'!$AN$29:$AN$52</c:f>
              <c:strCache>
                <c:ptCount val="24"/>
                <c:pt idx="0">
                  <c:v>12-1 AM</c:v>
                </c:pt>
                <c:pt idx="1">
                  <c:v>1-2 AM</c:v>
                </c:pt>
                <c:pt idx="2">
                  <c:v>2-3 AM</c:v>
                </c:pt>
                <c:pt idx="3">
                  <c:v>3-4 AM</c:v>
                </c:pt>
                <c:pt idx="4">
                  <c:v>4-5 AM</c:v>
                </c:pt>
                <c:pt idx="5">
                  <c:v>5-6 AM</c:v>
                </c:pt>
                <c:pt idx="6">
                  <c:v>6-7 AM</c:v>
                </c:pt>
                <c:pt idx="7">
                  <c:v>7-8 AM</c:v>
                </c:pt>
                <c:pt idx="8">
                  <c:v>8-9 AM</c:v>
                </c:pt>
                <c:pt idx="9">
                  <c:v>9-10 AM</c:v>
                </c:pt>
                <c:pt idx="10">
                  <c:v>10-11 AM</c:v>
                </c:pt>
                <c:pt idx="11">
                  <c:v>11-12 PM</c:v>
                </c:pt>
                <c:pt idx="12">
                  <c:v>12-1 PM</c:v>
                </c:pt>
                <c:pt idx="13">
                  <c:v>1-2 PM</c:v>
                </c:pt>
                <c:pt idx="14">
                  <c:v>2-3 PM</c:v>
                </c:pt>
                <c:pt idx="15">
                  <c:v>3-4 PM</c:v>
                </c:pt>
                <c:pt idx="16">
                  <c:v>4-5 PM</c:v>
                </c:pt>
                <c:pt idx="17">
                  <c:v>5-6 PM</c:v>
                </c:pt>
                <c:pt idx="18">
                  <c:v>6-7 PM</c:v>
                </c:pt>
                <c:pt idx="19">
                  <c:v>7-8 PM</c:v>
                </c:pt>
                <c:pt idx="20">
                  <c:v>8-9 PM</c:v>
                </c:pt>
                <c:pt idx="21">
                  <c:v>9-10 PM</c:v>
                </c:pt>
                <c:pt idx="22">
                  <c:v>10-11 PM</c:v>
                </c:pt>
                <c:pt idx="23">
                  <c:v>11-12 AM</c:v>
                </c:pt>
              </c:strCache>
            </c:strRef>
          </c:cat>
          <c:val>
            <c:numRef>
              <c:f>'Bhopal-sehore'!$AT$29:$AT$52</c:f>
              <c:numCache>
                <c:formatCode>General</c:formatCode>
                <c:ptCount val="24"/>
                <c:pt idx="0">
                  <c:v>0</c:v>
                </c:pt>
                <c:pt idx="1">
                  <c:v>2</c:v>
                </c:pt>
                <c:pt idx="2">
                  <c:v>0</c:v>
                </c:pt>
                <c:pt idx="3">
                  <c:v>3</c:v>
                </c:pt>
                <c:pt idx="4">
                  <c:v>1</c:v>
                </c:pt>
                <c:pt idx="5">
                  <c:v>1</c:v>
                </c:pt>
                <c:pt idx="6">
                  <c:v>1</c:v>
                </c:pt>
                <c:pt idx="7">
                  <c:v>4</c:v>
                </c:pt>
                <c:pt idx="8">
                  <c:v>1</c:v>
                </c:pt>
                <c:pt idx="9">
                  <c:v>0</c:v>
                </c:pt>
                <c:pt idx="10">
                  <c:v>0</c:v>
                </c:pt>
                <c:pt idx="11">
                  <c:v>1</c:v>
                </c:pt>
                <c:pt idx="12">
                  <c:v>0</c:v>
                </c:pt>
                <c:pt idx="13">
                  <c:v>0</c:v>
                </c:pt>
                <c:pt idx="14">
                  <c:v>2</c:v>
                </c:pt>
                <c:pt idx="15">
                  <c:v>0</c:v>
                </c:pt>
                <c:pt idx="16">
                  <c:v>1</c:v>
                </c:pt>
                <c:pt idx="17">
                  <c:v>0</c:v>
                </c:pt>
                <c:pt idx="18">
                  <c:v>2</c:v>
                </c:pt>
                <c:pt idx="19">
                  <c:v>4</c:v>
                </c:pt>
                <c:pt idx="20">
                  <c:v>1</c:v>
                </c:pt>
                <c:pt idx="21">
                  <c:v>1</c:v>
                </c:pt>
                <c:pt idx="22">
                  <c:v>1</c:v>
                </c:pt>
                <c:pt idx="23">
                  <c:v>1</c:v>
                </c:pt>
              </c:numCache>
            </c:numRef>
          </c:val>
          <c:extLst>
            <c:ext xmlns:c16="http://schemas.microsoft.com/office/drawing/2014/chart" uri="{C3380CC4-5D6E-409C-BE32-E72D297353CC}">
              <c16:uniqueId val="{00000005-7CC6-4911-8564-7BC12E076546}"/>
            </c:ext>
          </c:extLst>
        </c:ser>
        <c:dLbls>
          <c:showLegendKey val="0"/>
          <c:showVal val="0"/>
          <c:showCatName val="0"/>
          <c:showSerName val="0"/>
          <c:showPercent val="0"/>
          <c:showBubbleSize val="0"/>
        </c:dLbls>
        <c:axId val="1177156112"/>
        <c:axId val="1619239024"/>
      </c:radarChart>
      <c:catAx>
        <c:axId val="11771561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9239024"/>
        <c:crosses val="autoZero"/>
        <c:auto val="1"/>
        <c:lblAlgn val="ctr"/>
        <c:lblOffset val="100"/>
        <c:noMultiLvlLbl val="0"/>
      </c:catAx>
      <c:valAx>
        <c:axId val="1619239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7715611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Diversity and Species richness</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Sheet1!$J$2</c:f>
              <c:strCache>
                <c:ptCount val="1"/>
                <c:pt idx="0">
                  <c:v>Observed Species</c:v>
                </c:pt>
              </c:strCache>
            </c:strRef>
          </c:tx>
          <c:spPr>
            <a:solidFill>
              <a:schemeClr val="accent1"/>
            </a:solidFill>
            <a:ln>
              <a:noFill/>
            </a:ln>
            <a:effectLst/>
          </c:spPr>
          <c:invertIfNegative val="0"/>
          <c:cat>
            <c:strRef>
              <c:f>Sheet1!$K$1:$N$1</c:f>
              <c:strCache>
                <c:ptCount val="4"/>
                <c:pt idx="0">
                  <c:v>Bhopal </c:v>
                </c:pt>
                <c:pt idx="1">
                  <c:v>Sehore</c:v>
                </c:pt>
                <c:pt idx="2">
                  <c:v>Obedullahganj</c:v>
                </c:pt>
                <c:pt idx="3">
                  <c:v>Bhopal City </c:v>
                </c:pt>
              </c:strCache>
            </c:strRef>
          </c:cat>
          <c:val>
            <c:numRef>
              <c:f>Sheet1!$K$2:$N$2</c:f>
              <c:numCache>
                <c:formatCode>General</c:formatCode>
                <c:ptCount val="4"/>
                <c:pt idx="0">
                  <c:v>11</c:v>
                </c:pt>
                <c:pt idx="1">
                  <c:v>8</c:v>
                </c:pt>
                <c:pt idx="2">
                  <c:v>11</c:v>
                </c:pt>
                <c:pt idx="3">
                  <c:v>12</c:v>
                </c:pt>
              </c:numCache>
            </c:numRef>
          </c:val>
          <c:extLst>
            <c:ext xmlns:c16="http://schemas.microsoft.com/office/drawing/2014/chart" uri="{C3380CC4-5D6E-409C-BE32-E72D297353CC}">
              <c16:uniqueId val="{00000000-1F3C-4ED7-A75A-703C49ABC8BF}"/>
            </c:ext>
          </c:extLst>
        </c:ser>
        <c:ser>
          <c:idx val="4"/>
          <c:order val="4"/>
          <c:tx>
            <c:strRef>
              <c:f>Sheet1!$J$6</c:f>
              <c:strCache>
                <c:ptCount val="1"/>
                <c:pt idx="0">
                  <c:v>Chao-1 Estimated sp.</c:v>
                </c:pt>
              </c:strCache>
            </c:strRef>
          </c:tx>
          <c:spPr>
            <a:solidFill>
              <a:schemeClr val="accent5"/>
            </a:solidFill>
            <a:ln>
              <a:noFill/>
            </a:ln>
            <a:effectLst/>
          </c:spPr>
          <c:invertIfNegative val="0"/>
          <c:cat>
            <c:strRef>
              <c:f>Sheet1!$K$1:$N$1</c:f>
              <c:strCache>
                <c:ptCount val="4"/>
                <c:pt idx="0">
                  <c:v>Bhopal </c:v>
                </c:pt>
                <c:pt idx="1">
                  <c:v>Sehore</c:v>
                </c:pt>
                <c:pt idx="2">
                  <c:v>Obedullahganj</c:v>
                </c:pt>
                <c:pt idx="3">
                  <c:v>Bhopal City </c:v>
                </c:pt>
              </c:strCache>
            </c:strRef>
          </c:cat>
          <c:val>
            <c:numRef>
              <c:f>Sheet1!$K$6:$N$6</c:f>
              <c:numCache>
                <c:formatCode>General</c:formatCode>
                <c:ptCount val="4"/>
                <c:pt idx="0">
                  <c:v>11</c:v>
                </c:pt>
                <c:pt idx="1">
                  <c:v>8.2490000000000006</c:v>
                </c:pt>
                <c:pt idx="2">
                  <c:v>11.25</c:v>
                </c:pt>
                <c:pt idx="3">
                  <c:v>12</c:v>
                </c:pt>
              </c:numCache>
            </c:numRef>
          </c:val>
          <c:extLst>
            <c:ext xmlns:c16="http://schemas.microsoft.com/office/drawing/2014/chart" uri="{C3380CC4-5D6E-409C-BE32-E72D297353CC}">
              <c16:uniqueId val="{00000001-1F3C-4ED7-A75A-703C49ABC8BF}"/>
            </c:ext>
          </c:extLst>
        </c:ser>
        <c:dLbls>
          <c:showLegendKey val="0"/>
          <c:showVal val="0"/>
          <c:showCatName val="0"/>
          <c:showSerName val="0"/>
          <c:showPercent val="0"/>
          <c:showBubbleSize val="0"/>
        </c:dLbls>
        <c:gapWidth val="150"/>
        <c:axId val="494340736"/>
        <c:axId val="494345656"/>
      </c:barChart>
      <c:lineChart>
        <c:grouping val="standard"/>
        <c:varyColors val="0"/>
        <c:ser>
          <c:idx val="1"/>
          <c:order val="1"/>
          <c:tx>
            <c:strRef>
              <c:f>Sheet1!$J$3</c:f>
              <c:strCache>
                <c:ptCount val="1"/>
                <c:pt idx="0">
                  <c:v>Simpson_1-D</c:v>
                </c:pt>
              </c:strCache>
            </c:strRef>
          </c:tx>
          <c:spPr>
            <a:ln w="28575" cap="rnd">
              <a:solidFill>
                <a:schemeClr val="accent2"/>
              </a:solidFill>
              <a:round/>
            </a:ln>
            <a:effectLst/>
          </c:spPr>
          <c:marker>
            <c:symbol val="none"/>
          </c:marker>
          <c:cat>
            <c:strRef>
              <c:f>Sheet1!$K$1:$N$1</c:f>
              <c:strCache>
                <c:ptCount val="4"/>
                <c:pt idx="0">
                  <c:v>Bhopal </c:v>
                </c:pt>
                <c:pt idx="1">
                  <c:v>Sehore</c:v>
                </c:pt>
                <c:pt idx="2">
                  <c:v>Obedullahganj</c:v>
                </c:pt>
                <c:pt idx="3">
                  <c:v>Bhopal City </c:v>
                </c:pt>
              </c:strCache>
            </c:strRef>
          </c:cat>
          <c:val>
            <c:numRef>
              <c:f>Sheet1!$K$3:$N$3</c:f>
              <c:numCache>
                <c:formatCode>General</c:formatCode>
                <c:ptCount val="4"/>
                <c:pt idx="0">
                  <c:v>0.79120000000000001</c:v>
                </c:pt>
                <c:pt idx="1">
                  <c:v>0.61599999999999999</c:v>
                </c:pt>
                <c:pt idx="2">
                  <c:v>0.83550000000000002</c:v>
                </c:pt>
                <c:pt idx="3">
                  <c:v>0.77129999999999999</c:v>
                </c:pt>
              </c:numCache>
            </c:numRef>
          </c:val>
          <c:smooth val="0"/>
          <c:extLst>
            <c:ext xmlns:c16="http://schemas.microsoft.com/office/drawing/2014/chart" uri="{C3380CC4-5D6E-409C-BE32-E72D297353CC}">
              <c16:uniqueId val="{00000002-1F3C-4ED7-A75A-703C49ABC8BF}"/>
            </c:ext>
          </c:extLst>
        </c:ser>
        <c:ser>
          <c:idx val="2"/>
          <c:order val="2"/>
          <c:tx>
            <c:strRef>
              <c:f>Sheet1!$J$4</c:f>
              <c:strCache>
                <c:ptCount val="1"/>
                <c:pt idx="0">
                  <c:v>Shannon_H</c:v>
                </c:pt>
              </c:strCache>
            </c:strRef>
          </c:tx>
          <c:spPr>
            <a:ln w="28575" cap="rnd">
              <a:solidFill>
                <a:schemeClr val="accent3"/>
              </a:solidFill>
              <a:round/>
            </a:ln>
            <a:effectLst/>
          </c:spPr>
          <c:marker>
            <c:symbol val="none"/>
          </c:marker>
          <c:cat>
            <c:strRef>
              <c:f>Sheet1!$K$1:$N$1</c:f>
              <c:strCache>
                <c:ptCount val="4"/>
                <c:pt idx="0">
                  <c:v>Bhopal </c:v>
                </c:pt>
                <c:pt idx="1">
                  <c:v>Sehore</c:v>
                </c:pt>
                <c:pt idx="2">
                  <c:v>Obedullahganj</c:v>
                </c:pt>
                <c:pt idx="3">
                  <c:v>Bhopal City </c:v>
                </c:pt>
              </c:strCache>
            </c:strRef>
          </c:cat>
          <c:val>
            <c:numRef>
              <c:f>Sheet1!$K$4:$N$4</c:f>
              <c:numCache>
                <c:formatCode>General</c:formatCode>
                <c:ptCount val="4"/>
                <c:pt idx="0">
                  <c:v>1.9590000000000001</c:v>
                </c:pt>
                <c:pt idx="1">
                  <c:v>1.284</c:v>
                </c:pt>
                <c:pt idx="2">
                  <c:v>1.9790000000000001</c:v>
                </c:pt>
                <c:pt idx="3">
                  <c:v>1.8129999999999999</c:v>
                </c:pt>
              </c:numCache>
            </c:numRef>
          </c:val>
          <c:smooth val="0"/>
          <c:extLst>
            <c:ext xmlns:c16="http://schemas.microsoft.com/office/drawing/2014/chart" uri="{C3380CC4-5D6E-409C-BE32-E72D297353CC}">
              <c16:uniqueId val="{00000003-1F3C-4ED7-A75A-703C49ABC8BF}"/>
            </c:ext>
          </c:extLst>
        </c:ser>
        <c:ser>
          <c:idx val="3"/>
          <c:order val="3"/>
          <c:tx>
            <c:strRef>
              <c:f>Sheet1!$J$5</c:f>
              <c:strCache>
                <c:ptCount val="1"/>
                <c:pt idx="0">
                  <c:v>Evenness_e^H/S</c:v>
                </c:pt>
              </c:strCache>
            </c:strRef>
          </c:tx>
          <c:spPr>
            <a:ln w="28575" cap="rnd">
              <a:solidFill>
                <a:schemeClr val="accent4"/>
              </a:solidFill>
              <a:round/>
            </a:ln>
            <a:effectLst/>
          </c:spPr>
          <c:marker>
            <c:symbol val="none"/>
          </c:marker>
          <c:cat>
            <c:strRef>
              <c:f>Sheet1!$K$1:$N$1</c:f>
              <c:strCache>
                <c:ptCount val="4"/>
                <c:pt idx="0">
                  <c:v>Bhopal </c:v>
                </c:pt>
                <c:pt idx="1">
                  <c:v>Sehore</c:v>
                </c:pt>
                <c:pt idx="2">
                  <c:v>Obedullahganj</c:v>
                </c:pt>
                <c:pt idx="3">
                  <c:v>Bhopal City </c:v>
                </c:pt>
              </c:strCache>
            </c:strRef>
          </c:cat>
          <c:val>
            <c:numRef>
              <c:f>Sheet1!$K$5:$N$5</c:f>
              <c:numCache>
                <c:formatCode>General</c:formatCode>
                <c:ptCount val="4"/>
                <c:pt idx="0">
                  <c:v>0.64490000000000003</c:v>
                </c:pt>
                <c:pt idx="1">
                  <c:v>0.45150000000000001</c:v>
                </c:pt>
                <c:pt idx="2">
                  <c:v>0.65749999999999997</c:v>
                </c:pt>
                <c:pt idx="3">
                  <c:v>0.51080000000000003</c:v>
                </c:pt>
              </c:numCache>
            </c:numRef>
          </c:val>
          <c:smooth val="0"/>
          <c:extLst>
            <c:ext xmlns:c16="http://schemas.microsoft.com/office/drawing/2014/chart" uri="{C3380CC4-5D6E-409C-BE32-E72D297353CC}">
              <c16:uniqueId val="{00000004-1F3C-4ED7-A75A-703C49ABC8BF}"/>
            </c:ext>
          </c:extLst>
        </c:ser>
        <c:dLbls>
          <c:showLegendKey val="0"/>
          <c:showVal val="0"/>
          <c:showCatName val="0"/>
          <c:showSerName val="0"/>
          <c:showPercent val="0"/>
          <c:showBubbleSize val="0"/>
        </c:dLbls>
        <c:marker val="1"/>
        <c:smooth val="0"/>
        <c:axId val="484792808"/>
        <c:axId val="484793136"/>
      </c:lineChart>
      <c:catAx>
        <c:axId val="484792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4793136"/>
        <c:crosses val="autoZero"/>
        <c:auto val="1"/>
        <c:lblAlgn val="ctr"/>
        <c:lblOffset val="100"/>
        <c:noMultiLvlLbl val="0"/>
      </c:catAx>
      <c:valAx>
        <c:axId val="4847931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Diversity indices</a:t>
                </a:r>
              </a:p>
              <a:p>
                <a:pPr>
                  <a:defRPr/>
                </a:pP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4792808"/>
        <c:crosses val="autoZero"/>
        <c:crossBetween val="between"/>
      </c:valAx>
      <c:valAx>
        <c:axId val="494345656"/>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Species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4340736"/>
        <c:crosses val="max"/>
        <c:crossBetween val="between"/>
      </c:valAx>
      <c:catAx>
        <c:axId val="494340736"/>
        <c:scaling>
          <c:orientation val="minMax"/>
        </c:scaling>
        <c:delete val="1"/>
        <c:axPos val="b"/>
        <c:numFmt formatCode="General" sourceLinked="1"/>
        <c:majorTickMark val="out"/>
        <c:minorTickMark val="none"/>
        <c:tickLblPos val="nextTo"/>
        <c:crossAx val="49434565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cap="none" spc="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Species Diversity and Richness in Scats </a:t>
            </a:r>
          </a:p>
        </c:rich>
      </c:tx>
      <c:overlay val="0"/>
      <c:spPr>
        <a:noFill/>
        <a:ln>
          <a:noFill/>
        </a:ln>
        <a:effectLst/>
      </c:spPr>
      <c:txPr>
        <a:bodyPr rot="0" spcFirstLastPara="1" vertOverflow="ellipsis" vert="horz" wrap="square" anchor="ctr" anchorCtr="1"/>
        <a:lstStyle/>
        <a:p>
          <a:pPr>
            <a:defRPr sz="1200" b="0" i="0" u="none" strike="noStrike" kern="1200" cap="none" spc="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endParaRPr lang="en-US"/>
        </a:p>
      </c:txPr>
    </c:title>
    <c:autoTitleDeleted val="0"/>
    <c:plotArea>
      <c:layout/>
      <c:barChart>
        <c:barDir val="col"/>
        <c:grouping val="clustered"/>
        <c:varyColors val="0"/>
        <c:ser>
          <c:idx val="0"/>
          <c:order val="0"/>
          <c:tx>
            <c:strRef>
              <c:f>'[Scat_results combined_16th.xlsx]Sheet3'!$A$31</c:f>
              <c:strCache>
                <c:ptCount val="1"/>
                <c:pt idx="0">
                  <c:v>Observed species</c:v>
                </c:pt>
              </c:strCache>
            </c:strRef>
          </c:tx>
          <c:spPr>
            <a:solidFill>
              <a:schemeClr val="accent1"/>
            </a:solidFill>
            <a:ln>
              <a:noFill/>
            </a:ln>
            <a:effectLst/>
          </c:spPr>
          <c:invertIfNegative val="0"/>
          <c:cat>
            <c:strRef>
              <c:f>'[Scat_results combined_16th.xlsx]Sheet3'!$B$30:$D$30</c:f>
              <c:strCache>
                <c:ptCount val="3"/>
                <c:pt idx="0">
                  <c:v>Bhopal City</c:v>
                </c:pt>
                <c:pt idx="1">
                  <c:v>B-R Connecting Forest </c:v>
                </c:pt>
                <c:pt idx="2">
                  <c:v>Ratapani TR</c:v>
                </c:pt>
              </c:strCache>
            </c:strRef>
          </c:cat>
          <c:val>
            <c:numRef>
              <c:f>'[Scat_results combined_16th.xlsx]Sheet3'!$B$31:$D$31</c:f>
              <c:numCache>
                <c:formatCode>General</c:formatCode>
                <c:ptCount val="3"/>
                <c:pt idx="0">
                  <c:v>11</c:v>
                </c:pt>
                <c:pt idx="1">
                  <c:v>19</c:v>
                </c:pt>
                <c:pt idx="2">
                  <c:v>14</c:v>
                </c:pt>
              </c:numCache>
            </c:numRef>
          </c:val>
          <c:extLst>
            <c:ext xmlns:c16="http://schemas.microsoft.com/office/drawing/2014/chart" uri="{C3380CC4-5D6E-409C-BE32-E72D297353CC}">
              <c16:uniqueId val="{00000000-5A01-4F2B-8725-B805D5B37226}"/>
            </c:ext>
          </c:extLst>
        </c:ser>
        <c:ser>
          <c:idx val="4"/>
          <c:order val="4"/>
          <c:tx>
            <c:strRef>
              <c:f>'[Scat_results combined_16th.xlsx]Sheet3'!$A$35</c:f>
              <c:strCache>
                <c:ptCount val="1"/>
                <c:pt idx="0">
                  <c:v>Chao-1 Estimated Species</c:v>
                </c:pt>
              </c:strCache>
            </c:strRef>
          </c:tx>
          <c:spPr>
            <a:solidFill>
              <a:schemeClr val="accent5"/>
            </a:solidFill>
            <a:ln>
              <a:noFill/>
            </a:ln>
            <a:effectLst/>
          </c:spPr>
          <c:invertIfNegative val="0"/>
          <c:cat>
            <c:strRef>
              <c:f>'[Scat_results combined_16th.xlsx]Sheet3'!$B$30:$D$30</c:f>
              <c:strCache>
                <c:ptCount val="3"/>
                <c:pt idx="0">
                  <c:v>Bhopal City</c:v>
                </c:pt>
                <c:pt idx="1">
                  <c:v>B-R Connecting Forest </c:v>
                </c:pt>
                <c:pt idx="2">
                  <c:v>Ratapani TR</c:v>
                </c:pt>
              </c:strCache>
            </c:strRef>
          </c:cat>
          <c:val>
            <c:numRef>
              <c:f>'[Scat_results combined_16th.xlsx]Sheet3'!$B$35:$D$35</c:f>
              <c:numCache>
                <c:formatCode>General</c:formatCode>
                <c:ptCount val="3"/>
                <c:pt idx="0">
                  <c:v>11.97</c:v>
                </c:pt>
                <c:pt idx="1">
                  <c:v>46.8</c:v>
                </c:pt>
                <c:pt idx="2">
                  <c:v>14.99</c:v>
                </c:pt>
              </c:numCache>
            </c:numRef>
          </c:val>
          <c:extLst>
            <c:ext xmlns:c16="http://schemas.microsoft.com/office/drawing/2014/chart" uri="{C3380CC4-5D6E-409C-BE32-E72D297353CC}">
              <c16:uniqueId val="{00000001-5A01-4F2B-8725-B805D5B37226}"/>
            </c:ext>
          </c:extLst>
        </c:ser>
        <c:dLbls>
          <c:showLegendKey val="0"/>
          <c:showVal val="0"/>
          <c:showCatName val="0"/>
          <c:showSerName val="0"/>
          <c:showPercent val="0"/>
          <c:showBubbleSize val="0"/>
        </c:dLbls>
        <c:gapWidth val="269"/>
        <c:axId val="481897312"/>
        <c:axId val="481900920"/>
      </c:barChart>
      <c:lineChart>
        <c:grouping val="standard"/>
        <c:varyColors val="0"/>
        <c:ser>
          <c:idx val="1"/>
          <c:order val="1"/>
          <c:tx>
            <c:strRef>
              <c:f>'[Scat_results combined_16th.xlsx]Sheet3'!$A$32</c:f>
              <c:strCache>
                <c:ptCount val="1"/>
                <c:pt idx="0">
                  <c:v>Simpson_1-D</c:v>
                </c:pt>
              </c:strCache>
            </c:strRef>
          </c:tx>
          <c:spPr>
            <a:ln w="38100" cap="rnd">
              <a:solidFill>
                <a:schemeClr val="accent2"/>
              </a:solidFill>
              <a:round/>
            </a:ln>
            <a:effectLst/>
          </c:spPr>
          <c:marker>
            <c:symbol val="none"/>
          </c:marker>
          <c:cat>
            <c:strRef>
              <c:f>'[Scat_results combined_16th.xlsx]Sheet3'!$B$30:$D$30</c:f>
              <c:strCache>
                <c:ptCount val="3"/>
                <c:pt idx="0">
                  <c:v>Bhopal City</c:v>
                </c:pt>
                <c:pt idx="1">
                  <c:v>B-R Connecting Forest </c:v>
                </c:pt>
                <c:pt idx="2">
                  <c:v>Ratapani TR</c:v>
                </c:pt>
              </c:strCache>
            </c:strRef>
          </c:cat>
          <c:val>
            <c:numRef>
              <c:f>'[Scat_results combined_16th.xlsx]Sheet3'!$B$32:$D$32</c:f>
              <c:numCache>
                <c:formatCode>General</c:formatCode>
                <c:ptCount val="3"/>
                <c:pt idx="0">
                  <c:v>0.89580000000000004</c:v>
                </c:pt>
                <c:pt idx="1">
                  <c:v>0.89229999999999998</c:v>
                </c:pt>
                <c:pt idx="2">
                  <c:v>0.90600000000000003</c:v>
                </c:pt>
              </c:numCache>
            </c:numRef>
          </c:val>
          <c:smooth val="0"/>
          <c:extLst>
            <c:ext xmlns:c16="http://schemas.microsoft.com/office/drawing/2014/chart" uri="{C3380CC4-5D6E-409C-BE32-E72D297353CC}">
              <c16:uniqueId val="{00000002-5A01-4F2B-8725-B805D5B37226}"/>
            </c:ext>
          </c:extLst>
        </c:ser>
        <c:ser>
          <c:idx val="2"/>
          <c:order val="2"/>
          <c:tx>
            <c:strRef>
              <c:f>'[Scat_results combined_16th.xlsx]Sheet3'!$A$33</c:f>
              <c:strCache>
                <c:ptCount val="1"/>
                <c:pt idx="0">
                  <c:v>Shannon_H</c:v>
                </c:pt>
              </c:strCache>
            </c:strRef>
          </c:tx>
          <c:spPr>
            <a:ln w="38100" cap="rnd">
              <a:solidFill>
                <a:schemeClr val="accent3"/>
              </a:solidFill>
              <a:round/>
            </a:ln>
            <a:effectLst/>
          </c:spPr>
          <c:marker>
            <c:symbol val="none"/>
          </c:marker>
          <c:cat>
            <c:strRef>
              <c:f>'[Scat_results combined_16th.xlsx]Sheet3'!$B$30:$D$30</c:f>
              <c:strCache>
                <c:ptCount val="3"/>
                <c:pt idx="0">
                  <c:v>Bhopal City</c:v>
                </c:pt>
                <c:pt idx="1">
                  <c:v>B-R Connecting Forest </c:v>
                </c:pt>
                <c:pt idx="2">
                  <c:v>Ratapani TR</c:v>
                </c:pt>
              </c:strCache>
            </c:strRef>
          </c:cat>
          <c:val>
            <c:numRef>
              <c:f>'[Scat_results combined_16th.xlsx]Sheet3'!$B$33:$D$33</c:f>
              <c:numCache>
                <c:formatCode>General</c:formatCode>
                <c:ptCount val="3"/>
                <c:pt idx="0">
                  <c:v>2.3479999999999999</c:v>
                </c:pt>
                <c:pt idx="1">
                  <c:v>2.4689999999999999</c:v>
                </c:pt>
                <c:pt idx="2">
                  <c:v>2.4689999999999999</c:v>
                </c:pt>
              </c:numCache>
            </c:numRef>
          </c:val>
          <c:smooth val="0"/>
          <c:extLst>
            <c:ext xmlns:c16="http://schemas.microsoft.com/office/drawing/2014/chart" uri="{C3380CC4-5D6E-409C-BE32-E72D297353CC}">
              <c16:uniqueId val="{00000003-5A01-4F2B-8725-B805D5B37226}"/>
            </c:ext>
          </c:extLst>
        </c:ser>
        <c:ser>
          <c:idx val="3"/>
          <c:order val="3"/>
          <c:tx>
            <c:strRef>
              <c:f>'[Scat_results combined_16th.xlsx]Sheet3'!$A$34</c:f>
              <c:strCache>
                <c:ptCount val="1"/>
                <c:pt idx="0">
                  <c:v>Evenness_e^H/S</c:v>
                </c:pt>
              </c:strCache>
            </c:strRef>
          </c:tx>
          <c:spPr>
            <a:ln w="38100" cap="rnd">
              <a:solidFill>
                <a:schemeClr val="accent4"/>
              </a:solidFill>
              <a:round/>
            </a:ln>
            <a:effectLst/>
          </c:spPr>
          <c:marker>
            <c:symbol val="none"/>
          </c:marker>
          <c:cat>
            <c:strRef>
              <c:f>'[Scat_results combined_16th.xlsx]Sheet3'!$B$30:$D$30</c:f>
              <c:strCache>
                <c:ptCount val="3"/>
                <c:pt idx="0">
                  <c:v>Bhopal City</c:v>
                </c:pt>
                <c:pt idx="1">
                  <c:v>B-R Connecting Forest </c:v>
                </c:pt>
                <c:pt idx="2">
                  <c:v>Ratapani TR</c:v>
                </c:pt>
              </c:strCache>
            </c:strRef>
          </c:cat>
          <c:val>
            <c:numRef>
              <c:f>'[Scat_results combined_16th.xlsx]Sheet3'!$B$34:$D$34</c:f>
              <c:numCache>
                <c:formatCode>General</c:formatCode>
                <c:ptCount val="3"/>
                <c:pt idx="0">
                  <c:v>0.95169999999999999</c:v>
                </c:pt>
                <c:pt idx="1">
                  <c:v>0.62150000000000005</c:v>
                </c:pt>
                <c:pt idx="2">
                  <c:v>0.84389999999999998</c:v>
                </c:pt>
              </c:numCache>
            </c:numRef>
          </c:val>
          <c:smooth val="0"/>
          <c:extLst>
            <c:ext xmlns:c16="http://schemas.microsoft.com/office/drawing/2014/chart" uri="{C3380CC4-5D6E-409C-BE32-E72D297353CC}">
              <c16:uniqueId val="{00000004-5A01-4F2B-8725-B805D5B37226}"/>
            </c:ext>
          </c:extLst>
        </c:ser>
        <c:dLbls>
          <c:showLegendKey val="0"/>
          <c:showVal val="0"/>
          <c:showCatName val="0"/>
          <c:showSerName val="0"/>
          <c:showPercent val="0"/>
          <c:showBubbleSize val="0"/>
        </c:dLbls>
        <c:marker val="1"/>
        <c:smooth val="0"/>
        <c:axId val="382746440"/>
        <c:axId val="382747096"/>
      </c:lineChart>
      <c:catAx>
        <c:axId val="38274644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382747096"/>
        <c:crosses val="autoZero"/>
        <c:auto val="1"/>
        <c:lblAlgn val="ctr"/>
        <c:lblOffset val="100"/>
        <c:noMultiLvlLbl val="0"/>
      </c:catAx>
      <c:valAx>
        <c:axId val="38274709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Indices</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2746440"/>
        <c:crosses val="autoZero"/>
        <c:crossBetween val="between"/>
      </c:valAx>
      <c:valAx>
        <c:axId val="481900920"/>
        <c:scaling>
          <c:orientation val="minMax"/>
        </c:scaling>
        <c:delete val="0"/>
        <c:axPos val="r"/>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No. of species</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1897312"/>
        <c:crosses val="max"/>
        <c:crossBetween val="between"/>
      </c:valAx>
      <c:catAx>
        <c:axId val="481897312"/>
        <c:scaling>
          <c:orientation val="minMax"/>
        </c:scaling>
        <c:delete val="1"/>
        <c:axPos val="b"/>
        <c:numFmt formatCode="General" sourceLinked="1"/>
        <c:majorTickMark val="out"/>
        <c:minorTickMark val="none"/>
        <c:tickLblPos val="nextTo"/>
        <c:crossAx val="481900920"/>
        <c:crosses val="autoZero"/>
        <c:auto val="1"/>
        <c:lblAlgn val="ctr"/>
        <c:lblOffset val="100"/>
        <c:noMultiLvlLbl val="0"/>
      </c:cat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strRef>
              <c:f>Sheet2!$D$31</c:f>
              <c:strCache>
                <c:ptCount val="1"/>
                <c:pt idx="0">
                  <c:v>Total</c:v>
                </c:pt>
              </c:strCache>
            </c:strRef>
          </c:tx>
          <c:spPr>
            <a:ln w="25400" cap="rnd" cmpd="sng" algn="ctr">
              <a:solidFill>
                <a:schemeClr val="accent1"/>
              </a:solidFill>
              <a:prstDash val="sysDot"/>
              <a:round/>
            </a:ln>
            <a:effectLst/>
          </c:spPr>
          <c:marker>
            <c:symbol val="circle"/>
            <c:size val="6"/>
            <c:spPr>
              <a:solidFill>
                <a:srgbClr val="FFC000">
                  <a:alpha val="84000"/>
                </a:srgbClr>
              </a:solidFill>
              <a:ln>
                <a:solidFill>
                  <a:srgbClr val="FFC000"/>
                </a:solidFill>
              </a:ln>
              <a:effectLst/>
            </c:spPr>
          </c:marker>
          <c:cat>
            <c:strRef>
              <c:f>Sheet2!$C$32:$C$50</c:f>
              <c:strCache>
                <c:ptCount val="19"/>
                <c:pt idx="0">
                  <c:v>Barking Deer</c:v>
                </c:pt>
                <c:pt idx="1">
                  <c:v>Black Buck</c:v>
                </c:pt>
                <c:pt idx="2">
                  <c:v>Buffalo</c:v>
                </c:pt>
                <c:pt idx="3">
                  <c:v>Chinkara</c:v>
                </c:pt>
                <c:pt idx="4">
                  <c:v>Chital</c:v>
                </c:pt>
                <c:pt idx="5">
                  <c:v>Chowsingha</c:v>
                </c:pt>
                <c:pt idx="6">
                  <c:v>Common Langur</c:v>
                </c:pt>
                <c:pt idx="7">
                  <c:v>Cow</c:v>
                </c:pt>
                <c:pt idx="8">
                  <c:v>Gaur</c:v>
                </c:pt>
                <c:pt idx="9">
                  <c:v>Goat</c:v>
                </c:pt>
                <c:pt idx="10">
                  <c:v>Leopard</c:v>
                </c:pt>
                <c:pt idx="11">
                  <c:v>Mongoose</c:v>
                </c:pt>
                <c:pt idx="12">
                  <c:v>Nilgai</c:v>
                </c:pt>
                <c:pt idx="13">
                  <c:v>Peacock</c:v>
                </c:pt>
                <c:pt idx="14">
                  <c:v>Porcupine</c:v>
                </c:pt>
                <c:pt idx="15">
                  <c:v>Sambar</c:v>
                </c:pt>
                <c:pt idx="16">
                  <c:v>Tiger</c:v>
                </c:pt>
                <c:pt idx="17">
                  <c:v>Wild Boar</c:v>
                </c:pt>
                <c:pt idx="18">
                  <c:v>Wolf</c:v>
                </c:pt>
              </c:strCache>
            </c:strRef>
          </c:cat>
          <c:val>
            <c:numRef>
              <c:f>Sheet2!$D$32:$D$50</c:f>
              <c:numCache>
                <c:formatCode>General</c:formatCode>
                <c:ptCount val="19"/>
                <c:pt idx="0">
                  <c:v>24</c:v>
                </c:pt>
                <c:pt idx="1">
                  <c:v>23</c:v>
                </c:pt>
                <c:pt idx="2">
                  <c:v>1</c:v>
                </c:pt>
                <c:pt idx="3">
                  <c:v>7</c:v>
                </c:pt>
                <c:pt idx="4">
                  <c:v>13</c:v>
                </c:pt>
                <c:pt idx="5">
                  <c:v>32</c:v>
                </c:pt>
                <c:pt idx="6">
                  <c:v>25</c:v>
                </c:pt>
                <c:pt idx="7">
                  <c:v>35</c:v>
                </c:pt>
                <c:pt idx="8">
                  <c:v>7</c:v>
                </c:pt>
                <c:pt idx="9">
                  <c:v>2</c:v>
                </c:pt>
                <c:pt idx="10">
                  <c:v>2</c:v>
                </c:pt>
                <c:pt idx="11">
                  <c:v>1</c:v>
                </c:pt>
                <c:pt idx="12">
                  <c:v>40</c:v>
                </c:pt>
                <c:pt idx="13">
                  <c:v>3</c:v>
                </c:pt>
                <c:pt idx="14">
                  <c:v>2</c:v>
                </c:pt>
                <c:pt idx="15">
                  <c:v>15</c:v>
                </c:pt>
                <c:pt idx="16">
                  <c:v>2</c:v>
                </c:pt>
                <c:pt idx="17">
                  <c:v>10</c:v>
                </c:pt>
                <c:pt idx="18">
                  <c:v>1</c:v>
                </c:pt>
              </c:numCache>
            </c:numRef>
          </c:val>
          <c:extLst>
            <c:ext xmlns:c16="http://schemas.microsoft.com/office/drawing/2014/chart" uri="{C3380CC4-5D6E-409C-BE32-E72D297353CC}">
              <c16:uniqueId val="{00000000-739D-43E6-B8BB-65FB73B7E19C}"/>
            </c:ext>
          </c:extLst>
        </c:ser>
        <c:dLbls>
          <c:showLegendKey val="0"/>
          <c:showVal val="0"/>
          <c:showCatName val="0"/>
          <c:showSerName val="0"/>
          <c:showPercent val="0"/>
          <c:showBubbleSize val="0"/>
        </c:dLbls>
        <c:axId val="331617224"/>
        <c:axId val="331621488"/>
      </c:radarChart>
      <c:catAx>
        <c:axId val="331617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31621488"/>
        <c:crosses val="autoZero"/>
        <c:auto val="1"/>
        <c:lblAlgn val="ctr"/>
        <c:lblOffset val="100"/>
        <c:noMultiLvlLbl val="0"/>
      </c:catAx>
      <c:valAx>
        <c:axId val="331621488"/>
        <c:scaling>
          <c:orientation val="minMax"/>
        </c:scaling>
        <c:delete val="0"/>
        <c:axPos val="l"/>
        <c:majorGridlines>
          <c:spPr>
            <a:ln w="9525" cap="flat" cmpd="sng" algn="ctr">
              <a:solidFill>
                <a:schemeClr val="tx1">
                  <a:lumMod val="75000"/>
                  <a:lumOff val="2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316172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N" b="1"/>
              <a:t>Village-wise</a:t>
            </a:r>
            <a:r>
              <a:rPr lang="en-IN" b="1" baseline="0"/>
              <a:t> interviews to understand human-tiger interactions</a:t>
            </a:r>
            <a:endParaRPr lang="en-IN"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I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Sheet1!$B$137:$B$150</c:f>
              <c:strCache>
                <c:ptCount val="14"/>
                <c:pt idx="0">
                  <c:v>Anwala</c:v>
                </c:pt>
                <c:pt idx="1">
                  <c:v>Balondiya</c:v>
                </c:pt>
                <c:pt idx="2">
                  <c:v>Bodhakho</c:v>
                </c:pt>
                <c:pt idx="3">
                  <c:v>Borda</c:v>
                </c:pt>
                <c:pt idx="4">
                  <c:v>Chichali</c:v>
                </c:pt>
                <c:pt idx="5">
                  <c:v>Gol</c:v>
                </c:pt>
                <c:pt idx="6">
                  <c:v>Kala Pani</c:v>
                </c:pt>
                <c:pt idx="7">
                  <c:v>Kathotiya</c:v>
                </c:pt>
                <c:pt idx="8">
                  <c:v>Kekadiya</c:v>
                </c:pt>
                <c:pt idx="9">
                  <c:v>Mendora</c:v>
                </c:pt>
                <c:pt idx="10">
                  <c:v>Mendori</c:v>
                </c:pt>
                <c:pt idx="11">
                  <c:v>Samaspura</c:v>
                </c:pt>
                <c:pt idx="12">
                  <c:v>Satghadi</c:v>
                </c:pt>
                <c:pt idx="13">
                  <c:v>Sewaniya</c:v>
                </c:pt>
              </c:strCache>
            </c:strRef>
          </c:cat>
          <c:val>
            <c:numRef>
              <c:f>Sheet1!$C$137:$C$150</c:f>
              <c:numCache>
                <c:formatCode>General</c:formatCode>
                <c:ptCount val="14"/>
                <c:pt idx="0">
                  <c:v>11</c:v>
                </c:pt>
                <c:pt idx="1">
                  <c:v>10</c:v>
                </c:pt>
                <c:pt idx="2">
                  <c:v>7</c:v>
                </c:pt>
                <c:pt idx="3">
                  <c:v>10</c:v>
                </c:pt>
                <c:pt idx="4">
                  <c:v>10</c:v>
                </c:pt>
                <c:pt idx="5">
                  <c:v>9</c:v>
                </c:pt>
                <c:pt idx="6">
                  <c:v>10</c:v>
                </c:pt>
                <c:pt idx="7">
                  <c:v>4</c:v>
                </c:pt>
                <c:pt idx="8">
                  <c:v>10</c:v>
                </c:pt>
                <c:pt idx="9">
                  <c:v>10</c:v>
                </c:pt>
                <c:pt idx="10">
                  <c:v>9</c:v>
                </c:pt>
                <c:pt idx="11">
                  <c:v>10</c:v>
                </c:pt>
                <c:pt idx="12">
                  <c:v>10</c:v>
                </c:pt>
                <c:pt idx="13">
                  <c:v>10</c:v>
                </c:pt>
              </c:numCache>
            </c:numRef>
          </c:val>
          <c:extLst>
            <c:ext xmlns:c16="http://schemas.microsoft.com/office/drawing/2014/chart" uri="{C3380CC4-5D6E-409C-BE32-E72D297353CC}">
              <c16:uniqueId val="{00000000-6D26-4557-A95F-0370B315E659}"/>
            </c:ext>
          </c:extLst>
        </c:ser>
        <c:dLbls>
          <c:showLegendKey val="0"/>
          <c:showVal val="1"/>
          <c:showCatName val="0"/>
          <c:showSerName val="0"/>
          <c:showPercent val="0"/>
          <c:showBubbleSize val="0"/>
        </c:dLbls>
        <c:gapWidth val="150"/>
        <c:shape val="box"/>
        <c:axId val="1090151823"/>
        <c:axId val="1080989231"/>
        <c:axId val="0"/>
      </c:bar3DChart>
      <c:catAx>
        <c:axId val="109015182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N"/>
                  <a:t>Villages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0989231"/>
        <c:crosses val="autoZero"/>
        <c:auto val="1"/>
        <c:lblAlgn val="ctr"/>
        <c:lblOffset val="100"/>
        <c:noMultiLvlLbl val="0"/>
      </c:catAx>
      <c:valAx>
        <c:axId val="108098923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N"/>
                  <a:t>No. of Interviews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0151823"/>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N"/>
              <a:t>Age of respondents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Sheet1!$P$47</c:f>
              <c:strCache>
                <c:ptCount val="1"/>
                <c:pt idx="0">
                  <c:v>11 to 20</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Sheet1!$Q$47</c:f>
              <c:numCache>
                <c:formatCode>General</c:formatCode>
                <c:ptCount val="1"/>
                <c:pt idx="0">
                  <c:v>14</c:v>
                </c:pt>
              </c:numCache>
            </c:numRef>
          </c:val>
          <c:extLst>
            <c:ext xmlns:c16="http://schemas.microsoft.com/office/drawing/2014/chart" uri="{C3380CC4-5D6E-409C-BE32-E72D297353CC}">
              <c16:uniqueId val="{00000000-255F-4DC7-A534-7A1EAB3AA75E}"/>
            </c:ext>
          </c:extLst>
        </c:ser>
        <c:ser>
          <c:idx val="1"/>
          <c:order val="1"/>
          <c:tx>
            <c:strRef>
              <c:f>Sheet1!$P$48</c:f>
              <c:strCache>
                <c:ptCount val="1"/>
                <c:pt idx="0">
                  <c:v>21 to 30</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Sheet1!$Q$48</c:f>
              <c:numCache>
                <c:formatCode>General</c:formatCode>
                <c:ptCount val="1"/>
                <c:pt idx="0">
                  <c:v>25</c:v>
                </c:pt>
              </c:numCache>
            </c:numRef>
          </c:val>
          <c:extLst>
            <c:ext xmlns:c16="http://schemas.microsoft.com/office/drawing/2014/chart" uri="{C3380CC4-5D6E-409C-BE32-E72D297353CC}">
              <c16:uniqueId val="{00000001-255F-4DC7-A534-7A1EAB3AA75E}"/>
            </c:ext>
          </c:extLst>
        </c:ser>
        <c:ser>
          <c:idx val="2"/>
          <c:order val="2"/>
          <c:tx>
            <c:strRef>
              <c:f>Sheet1!$P$49</c:f>
              <c:strCache>
                <c:ptCount val="1"/>
                <c:pt idx="0">
                  <c:v>31 to 40</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Sheet1!$Q$49</c:f>
              <c:numCache>
                <c:formatCode>General</c:formatCode>
                <c:ptCount val="1"/>
                <c:pt idx="0">
                  <c:v>34</c:v>
                </c:pt>
              </c:numCache>
            </c:numRef>
          </c:val>
          <c:extLst>
            <c:ext xmlns:c16="http://schemas.microsoft.com/office/drawing/2014/chart" uri="{C3380CC4-5D6E-409C-BE32-E72D297353CC}">
              <c16:uniqueId val="{00000002-255F-4DC7-A534-7A1EAB3AA75E}"/>
            </c:ext>
          </c:extLst>
        </c:ser>
        <c:ser>
          <c:idx val="3"/>
          <c:order val="3"/>
          <c:tx>
            <c:strRef>
              <c:f>Sheet1!$P$50</c:f>
              <c:strCache>
                <c:ptCount val="1"/>
                <c:pt idx="0">
                  <c:v>41 to 50</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Sheet1!$Q$50</c:f>
              <c:numCache>
                <c:formatCode>General</c:formatCode>
                <c:ptCount val="1"/>
                <c:pt idx="0">
                  <c:v>28</c:v>
                </c:pt>
              </c:numCache>
            </c:numRef>
          </c:val>
          <c:extLst>
            <c:ext xmlns:c16="http://schemas.microsoft.com/office/drawing/2014/chart" uri="{C3380CC4-5D6E-409C-BE32-E72D297353CC}">
              <c16:uniqueId val="{00000003-255F-4DC7-A534-7A1EAB3AA75E}"/>
            </c:ext>
          </c:extLst>
        </c:ser>
        <c:ser>
          <c:idx val="4"/>
          <c:order val="4"/>
          <c:tx>
            <c:strRef>
              <c:f>Sheet1!$P$51</c:f>
              <c:strCache>
                <c:ptCount val="1"/>
                <c:pt idx="0">
                  <c:v>51 to 60</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Sheet1!$Q$51</c:f>
              <c:numCache>
                <c:formatCode>General</c:formatCode>
                <c:ptCount val="1"/>
                <c:pt idx="0">
                  <c:v>19</c:v>
                </c:pt>
              </c:numCache>
            </c:numRef>
          </c:val>
          <c:extLst>
            <c:ext xmlns:c16="http://schemas.microsoft.com/office/drawing/2014/chart" uri="{C3380CC4-5D6E-409C-BE32-E72D297353CC}">
              <c16:uniqueId val="{00000004-255F-4DC7-A534-7A1EAB3AA75E}"/>
            </c:ext>
          </c:extLst>
        </c:ser>
        <c:ser>
          <c:idx val="5"/>
          <c:order val="5"/>
          <c:tx>
            <c:strRef>
              <c:f>Sheet1!$P$52</c:f>
              <c:strCache>
                <c:ptCount val="1"/>
                <c:pt idx="0">
                  <c:v>61 plus</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Sheet1!$Q$52</c:f>
              <c:numCache>
                <c:formatCode>General</c:formatCode>
                <c:ptCount val="1"/>
                <c:pt idx="0">
                  <c:v>10</c:v>
                </c:pt>
              </c:numCache>
            </c:numRef>
          </c:val>
          <c:extLst>
            <c:ext xmlns:c16="http://schemas.microsoft.com/office/drawing/2014/chart" uri="{C3380CC4-5D6E-409C-BE32-E72D297353CC}">
              <c16:uniqueId val="{00000005-255F-4DC7-A534-7A1EAB3AA75E}"/>
            </c:ext>
          </c:extLst>
        </c:ser>
        <c:dLbls>
          <c:dLblPos val="outEnd"/>
          <c:showLegendKey val="0"/>
          <c:showVal val="1"/>
          <c:showCatName val="0"/>
          <c:showSerName val="0"/>
          <c:showPercent val="0"/>
          <c:showBubbleSize val="0"/>
        </c:dLbls>
        <c:gapWidth val="100"/>
        <c:overlap val="-24"/>
        <c:axId val="1555969536"/>
        <c:axId val="1555970976"/>
      </c:barChart>
      <c:catAx>
        <c:axId val="1555969536"/>
        <c:scaling>
          <c:orientation val="minMax"/>
        </c:scaling>
        <c:delete val="1"/>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IN"/>
                  <a:t>Age groups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crossAx val="1555970976"/>
        <c:crosses val="autoZero"/>
        <c:auto val="1"/>
        <c:lblAlgn val="ctr"/>
        <c:lblOffset val="100"/>
        <c:noMultiLvlLbl val="0"/>
      </c:catAx>
      <c:valAx>
        <c:axId val="1555970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IN"/>
                  <a:t>No. of Respondents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5969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IN" cap="none"/>
              <a:t>Gender of respondents</a:t>
            </a:r>
          </a:p>
        </c:rich>
      </c:tx>
      <c:layout>
        <c:manualLayout>
          <c:xMode val="edge"/>
          <c:yMode val="edge"/>
          <c:x val="0.28180161049273939"/>
          <c:y val="2.3125843129697437E-2"/>
        </c:manualLayout>
      </c:layout>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4F2-495C-BA69-DA0A9A0DE6E8}"/>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4F2-495C-BA69-DA0A9A0DE6E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Sheet1!$T$46:$T$47</c:f>
              <c:strCache>
                <c:ptCount val="2"/>
                <c:pt idx="0">
                  <c:v>Male</c:v>
                </c:pt>
                <c:pt idx="1">
                  <c:v>Female</c:v>
                </c:pt>
              </c:strCache>
            </c:strRef>
          </c:cat>
          <c:val>
            <c:numRef>
              <c:f>Sheet1!$U$46:$U$47</c:f>
              <c:numCache>
                <c:formatCode>General</c:formatCode>
                <c:ptCount val="2"/>
                <c:pt idx="0">
                  <c:v>99</c:v>
                </c:pt>
                <c:pt idx="1">
                  <c:v>31</c:v>
                </c:pt>
              </c:numCache>
            </c:numRef>
          </c:val>
          <c:extLst>
            <c:ext xmlns:c16="http://schemas.microsoft.com/office/drawing/2014/chart" uri="{C3380CC4-5D6E-409C-BE32-E72D297353CC}">
              <c16:uniqueId val="{00000004-34F2-495C-BA69-DA0A9A0DE6E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3.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4.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6.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7.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8.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9.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0.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1.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3.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4.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7.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8.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0.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1.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2.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31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50196"/>
        </a:schemeClr>
      </a:solidFill>
      <a:ln w="25400">
        <a:solidFill>
          <a:schemeClr val="phClr"/>
        </a:solidFill>
        <a:prstDash val="sysDot"/>
      </a:ln>
    </cs:spPr>
  </cs:dataPoint>
  <cs:dataPoint3D>
    <cs:lnRef idx="0">
      <cs:styleClr val="auto"/>
    </cs:lnRef>
    <cs:fillRef idx="0">
      <cs:styleClr val="auto"/>
    </cs:fillRef>
    <cs:effectRef idx="0"/>
    <cs:fontRef idx="minor">
      <a:schemeClr val="tx1"/>
    </cs:fontRef>
    <cs:spPr>
      <a:solidFill>
        <a:schemeClr val="phClr">
          <a:alpha val="50196"/>
        </a:schemeClr>
      </a:solidFill>
      <a:ln w="25400">
        <a:solidFill>
          <a:schemeClr val="phClr"/>
        </a:solidFill>
        <a:prstDash val="sysDot"/>
      </a:ln>
    </cs:spPr>
  </cs:dataPoint3D>
  <cs:dataPointLine>
    <cs:lnRef idx="0">
      <cs:styleClr val="auto"/>
    </cs:lnRef>
    <cs:fillRef idx="0"/>
    <cs:effectRef idx="0"/>
    <cs:fontRef idx="minor">
      <a:schemeClr val="tx1"/>
    </cs:fontRef>
    <cs:spPr>
      <a:ln w="25400" cap="rnd" cmpd="sng" algn="ctr">
        <a:solidFill>
          <a:schemeClr val="phClr"/>
        </a:solidFill>
        <a:prstDash val="sysDot"/>
        <a:round/>
      </a:ln>
    </cs:spPr>
  </cs:dataPointLine>
  <cs:dataPointMarker>
    <cs:lnRef idx="0">
      <cs:styleClr val="auto"/>
    </cs:lnRef>
    <cs:fillRef idx="0">
      <cs:styleClr val="auto"/>
    </cs:fillRef>
    <cs:effectRef idx="0"/>
    <cs:fontRef idx="minor">
      <a:schemeClr val="tx1"/>
    </cs:fontRef>
    <cs:spPr>
      <a:solidFill>
        <a:schemeClr val="phClr"/>
      </a:solidFill>
    </cs:spPr>
  </cs:dataPointMarker>
  <cs:dataPointMarkerLayout symbol="circle" size="6"/>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 dockstate="right" visibility="0" width="438" row="1">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F9A89DDA-F57D-48B5-A193-FC5FDEEC5455}">
  <we:reference id="wa104382081" version="1.55.1.0" store="en-US" storeType="OMEX"/>
  <we:alternateReferences>
    <we:reference id="wa104382081" version="1.55.1.0" store="wa104382081" storeType="OMEX"/>
  </we:alternateReferences>
  <we:properties>
    <we:property name="MENDELEY_BIBLIOGRAPHY_IS_DIRTY" value="true"/>
    <we:property name="MENDELEY_BIBLIOGRAPHY_LAST_MODIFIED" value="1775728090920"/>
    <we:property name="MENDELEY_CITATIONS" value="[]"/>
    <we:property name="MENDELEY_CITATIONS_STYLE" value="{&quot;id&quot;:&quot;https://www.zotero.org/styles/apa&quot;,&quot;title&quot;:&quot;APA Style 7th edition&quot;,&quot;format&quot;:&quot;author-date&quot;,&quot;defaultLocale&quot;:null,&quot;isLocaleCodeValid&quot;:true}"/>
  </we:properties>
  <we:bindings/>
  <we:snapshot xmlns:r="http://schemas.openxmlformats.org/officeDocument/2006/relationships"/>
</we:webextension>
</file>

<file path=word/webextensions/webextension2.xml><?xml version="1.0" encoding="utf-8"?>
<we:webextension xmlns:we="http://schemas.microsoft.com/office/webextensions/webextension/2010/11" id="{7FA7FCD5-F1FC-4D5B-95B3-50572A102E9C}">
  <we:reference id="wa200001011" version="1.2.0.0" store="en-US" storeType="OMEX"/>
  <we:alternateReferences>
    <we:reference id="WA200001011" version="1.2.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BD3C07-A8BE-4EDC-B4A1-DC3DD8713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300</TotalTime>
  <Pages>1</Pages>
  <Words>45820</Words>
  <Characters>261179</Characters>
  <Application>Microsoft Office Word</Application>
  <DocSecurity>0</DocSecurity>
  <Lines>2176</Lines>
  <Paragraphs>612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DP Srivastava</dc:creator>
  <cp:keywords/>
  <dc:description/>
  <cp:lastModifiedBy>DP Srivastava</cp:lastModifiedBy>
  <cp:revision>16</cp:revision>
  <cp:lastPrinted>2026-05-16T08:43:00Z</cp:lastPrinted>
  <dcterms:created xsi:type="dcterms:W3CDTF">2026-06-08T02:58:00Z</dcterms:created>
  <dcterms:modified xsi:type="dcterms:W3CDTF">2026-06-09T11:22:00Z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fff1cc2e-a451-4c5e-b37a-ee77e4b52901</vt:lpwstr>
  </property>
</Properties>
</file>